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inorHAnsi" w:eastAsiaTheme="minorHAnsi" w:hAnsiTheme="minorHAnsi" w:cstheme="minorHAnsi"/>
          <w:b w:val="0"/>
          <w:bCs w:val="0"/>
          <w:color w:val="auto"/>
          <w:sz w:val="24"/>
          <w:szCs w:val="24"/>
          <w:lang w:eastAsia="en-US"/>
        </w:rPr>
        <w:id w:val="1393073845"/>
        <w:docPartObj>
          <w:docPartGallery w:val="Table of Contents"/>
          <w:docPartUnique/>
        </w:docPartObj>
      </w:sdtPr>
      <w:sdtEndPr>
        <w:rPr>
          <w:rFonts w:ascii="Arial" w:hAnsi="Arial" w:cs="Arial"/>
        </w:rPr>
      </w:sdtEndPr>
      <w:sdtContent>
        <w:p w14:paraId="145A2A0C" w14:textId="77777777" w:rsidR="0022541A" w:rsidRPr="000412B3" w:rsidRDefault="00E2219E" w:rsidP="00BD623C">
          <w:pPr>
            <w:pStyle w:val="CabealhodoSumrio"/>
            <w:spacing w:before="0" w:line="300" w:lineRule="auto"/>
            <w:ind w:firstLine="142"/>
            <w:jc w:val="center"/>
            <w:rPr>
              <w:rFonts w:asciiTheme="minorHAnsi" w:hAnsiTheme="minorHAnsi" w:cstheme="minorHAnsi"/>
              <w:b w:val="0"/>
              <w:color w:val="auto"/>
              <w:sz w:val="24"/>
              <w:szCs w:val="24"/>
            </w:rPr>
          </w:pPr>
          <w:r w:rsidRPr="000412B3">
            <w:rPr>
              <w:rFonts w:asciiTheme="minorHAnsi" w:hAnsiTheme="minorHAnsi" w:cstheme="minorHAnsi"/>
              <w:b w:val="0"/>
              <w:color w:val="auto"/>
              <w:sz w:val="24"/>
              <w:szCs w:val="24"/>
            </w:rPr>
            <w:t>SUMÁRIO</w:t>
          </w:r>
        </w:p>
        <w:p w14:paraId="2EDC6612" w14:textId="77777777" w:rsidR="00BD623C" w:rsidRDefault="009F583D" w:rsidP="00BD623C">
          <w:pPr>
            <w:pStyle w:val="Sumrio1"/>
            <w:spacing w:line="300" w:lineRule="auto"/>
            <w:rPr>
              <w:rFonts w:asciiTheme="minorHAnsi" w:eastAsiaTheme="minorEastAsia" w:hAnsiTheme="minorHAnsi" w:cstheme="minorBidi"/>
              <w:b w:val="0"/>
              <w:sz w:val="22"/>
              <w:lang w:eastAsia="pt-BR"/>
            </w:rPr>
          </w:pPr>
          <w:r w:rsidRPr="000412B3">
            <w:rPr>
              <w:rFonts w:asciiTheme="minorHAnsi" w:hAnsiTheme="minorHAnsi" w:cstheme="minorHAnsi"/>
              <w:sz w:val="22"/>
            </w:rPr>
            <w:fldChar w:fldCharType="begin"/>
          </w:r>
          <w:r w:rsidRPr="000412B3">
            <w:rPr>
              <w:rFonts w:asciiTheme="minorHAnsi" w:hAnsiTheme="minorHAnsi" w:cstheme="minorHAnsi"/>
              <w:sz w:val="22"/>
            </w:rPr>
            <w:instrText xml:space="preserve"> TOC \o "1-3" \h \z \u </w:instrText>
          </w:r>
          <w:r w:rsidRPr="000412B3">
            <w:rPr>
              <w:rFonts w:asciiTheme="minorHAnsi" w:hAnsiTheme="minorHAnsi" w:cstheme="minorHAnsi"/>
              <w:sz w:val="22"/>
            </w:rPr>
            <w:fldChar w:fldCharType="separate"/>
          </w:r>
          <w:hyperlink w:anchor="_Toc55911217" w:history="1">
            <w:r w:rsidR="00BD623C" w:rsidRPr="00B728B2">
              <w:rPr>
                <w:rStyle w:val="Hyperlink"/>
                <w:rFonts w:cstheme="minorHAnsi"/>
                <w:bCs/>
              </w:rPr>
              <w:t>1 INFORMAÇÕES INICIAIS</w:t>
            </w:r>
            <w:r w:rsidR="00BD623C">
              <w:rPr>
                <w:webHidden/>
              </w:rPr>
              <w:tab/>
            </w:r>
            <w:r w:rsidR="00BD623C">
              <w:rPr>
                <w:webHidden/>
              </w:rPr>
              <w:fldChar w:fldCharType="begin"/>
            </w:r>
            <w:r w:rsidR="00BD623C">
              <w:rPr>
                <w:webHidden/>
              </w:rPr>
              <w:instrText xml:space="preserve"> PAGEREF _Toc55911217 \h </w:instrText>
            </w:r>
            <w:r w:rsidR="00BD623C">
              <w:rPr>
                <w:webHidden/>
              </w:rPr>
            </w:r>
            <w:r w:rsidR="00BD623C">
              <w:rPr>
                <w:webHidden/>
              </w:rPr>
              <w:fldChar w:fldCharType="separate"/>
            </w:r>
            <w:r w:rsidR="00A94C9C">
              <w:rPr>
                <w:webHidden/>
              </w:rPr>
              <w:t>10</w:t>
            </w:r>
            <w:r w:rsidR="00BD623C">
              <w:rPr>
                <w:webHidden/>
              </w:rPr>
              <w:fldChar w:fldCharType="end"/>
            </w:r>
          </w:hyperlink>
        </w:p>
        <w:p w14:paraId="58448DD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18" w:history="1">
            <w:r w:rsidRPr="00B728B2">
              <w:rPr>
                <w:rStyle w:val="Hyperlink"/>
                <w:rFonts w:cstheme="minorHAnsi"/>
                <w:bCs/>
              </w:rPr>
              <w:t>1.1</w:t>
            </w:r>
            <w:r>
              <w:rPr>
                <w:rFonts w:asciiTheme="minorHAnsi" w:eastAsiaTheme="minorEastAsia" w:hAnsiTheme="minorHAnsi" w:cstheme="minorBidi"/>
                <w:sz w:val="22"/>
                <w:lang w:eastAsia="pt-BR"/>
              </w:rPr>
              <w:tab/>
            </w:r>
            <w:r w:rsidRPr="00B728B2">
              <w:rPr>
                <w:rStyle w:val="Hyperlink"/>
                <w:rFonts w:cstheme="minorHAnsi"/>
                <w:bCs/>
              </w:rPr>
              <w:t>Objetivo</w:t>
            </w:r>
            <w:r>
              <w:rPr>
                <w:webHidden/>
              </w:rPr>
              <w:tab/>
            </w:r>
            <w:r>
              <w:rPr>
                <w:webHidden/>
              </w:rPr>
              <w:fldChar w:fldCharType="begin"/>
            </w:r>
            <w:r>
              <w:rPr>
                <w:webHidden/>
              </w:rPr>
              <w:instrText xml:space="preserve"> PAGEREF _Toc55911218 \h </w:instrText>
            </w:r>
            <w:r>
              <w:rPr>
                <w:webHidden/>
              </w:rPr>
            </w:r>
            <w:r>
              <w:rPr>
                <w:webHidden/>
              </w:rPr>
              <w:fldChar w:fldCharType="separate"/>
            </w:r>
            <w:r w:rsidR="00A94C9C">
              <w:rPr>
                <w:webHidden/>
              </w:rPr>
              <w:t>10</w:t>
            </w:r>
            <w:r>
              <w:rPr>
                <w:webHidden/>
              </w:rPr>
              <w:fldChar w:fldCharType="end"/>
            </w:r>
          </w:hyperlink>
        </w:p>
        <w:p w14:paraId="59034282"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19" w:history="1">
            <w:r w:rsidRPr="00B728B2">
              <w:rPr>
                <w:rStyle w:val="Hyperlink"/>
                <w:rFonts w:cstheme="minorHAnsi"/>
                <w:bCs/>
              </w:rPr>
              <w:t>1.2</w:t>
            </w:r>
            <w:r>
              <w:rPr>
                <w:rFonts w:asciiTheme="minorHAnsi" w:eastAsiaTheme="minorEastAsia" w:hAnsiTheme="minorHAnsi" w:cstheme="minorBidi"/>
                <w:sz w:val="22"/>
                <w:lang w:eastAsia="pt-BR"/>
              </w:rPr>
              <w:tab/>
            </w:r>
            <w:r w:rsidRPr="00B728B2">
              <w:rPr>
                <w:rStyle w:val="Hyperlink"/>
                <w:rFonts w:cstheme="minorHAnsi"/>
                <w:bCs/>
              </w:rPr>
              <w:t>Características Gerais</w:t>
            </w:r>
            <w:r>
              <w:rPr>
                <w:webHidden/>
              </w:rPr>
              <w:tab/>
            </w:r>
            <w:r>
              <w:rPr>
                <w:webHidden/>
              </w:rPr>
              <w:fldChar w:fldCharType="begin"/>
            </w:r>
            <w:r>
              <w:rPr>
                <w:webHidden/>
              </w:rPr>
              <w:instrText xml:space="preserve"> PAGEREF _Toc55911219 \h </w:instrText>
            </w:r>
            <w:r>
              <w:rPr>
                <w:webHidden/>
              </w:rPr>
            </w:r>
            <w:r>
              <w:rPr>
                <w:webHidden/>
              </w:rPr>
              <w:fldChar w:fldCharType="separate"/>
            </w:r>
            <w:r w:rsidR="00A94C9C">
              <w:rPr>
                <w:webHidden/>
              </w:rPr>
              <w:t>10</w:t>
            </w:r>
            <w:r>
              <w:rPr>
                <w:webHidden/>
              </w:rPr>
              <w:fldChar w:fldCharType="end"/>
            </w:r>
          </w:hyperlink>
        </w:p>
        <w:p w14:paraId="6D1B4C4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0" w:history="1">
            <w:r w:rsidRPr="00B728B2">
              <w:rPr>
                <w:rStyle w:val="Hyperlink"/>
                <w:rFonts w:cstheme="minorHAnsi"/>
                <w:bCs/>
              </w:rPr>
              <w:t>1.3</w:t>
            </w:r>
            <w:r>
              <w:rPr>
                <w:rFonts w:asciiTheme="minorHAnsi" w:eastAsiaTheme="minorEastAsia" w:hAnsiTheme="minorHAnsi" w:cstheme="minorBidi"/>
                <w:sz w:val="22"/>
                <w:lang w:eastAsia="pt-BR"/>
              </w:rPr>
              <w:tab/>
            </w:r>
            <w:r w:rsidRPr="00B728B2">
              <w:rPr>
                <w:rStyle w:val="Hyperlink"/>
                <w:rFonts w:cstheme="minorHAnsi"/>
                <w:bCs/>
              </w:rPr>
              <w:t>Localização</w:t>
            </w:r>
            <w:r>
              <w:rPr>
                <w:webHidden/>
              </w:rPr>
              <w:tab/>
            </w:r>
            <w:r>
              <w:rPr>
                <w:webHidden/>
              </w:rPr>
              <w:fldChar w:fldCharType="begin"/>
            </w:r>
            <w:r>
              <w:rPr>
                <w:webHidden/>
              </w:rPr>
              <w:instrText xml:space="preserve"> PAGEREF _Toc55911220 \h </w:instrText>
            </w:r>
            <w:r>
              <w:rPr>
                <w:webHidden/>
              </w:rPr>
            </w:r>
            <w:r>
              <w:rPr>
                <w:webHidden/>
              </w:rPr>
              <w:fldChar w:fldCharType="separate"/>
            </w:r>
            <w:r w:rsidR="00A94C9C">
              <w:rPr>
                <w:webHidden/>
              </w:rPr>
              <w:t>11</w:t>
            </w:r>
            <w:r>
              <w:rPr>
                <w:webHidden/>
              </w:rPr>
              <w:fldChar w:fldCharType="end"/>
            </w:r>
          </w:hyperlink>
        </w:p>
        <w:p w14:paraId="4B4AB5A2"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1" w:history="1">
            <w:r w:rsidRPr="00B728B2">
              <w:rPr>
                <w:rStyle w:val="Hyperlink"/>
                <w:rFonts w:cstheme="minorHAnsi"/>
                <w:bCs/>
              </w:rPr>
              <w:t>1.4</w:t>
            </w:r>
            <w:r>
              <w:rPr>
                <w:rFonts w:asciiTheme="minorHAnsi" w:eastAsiaTheme="minorEastAsia" w:hAnsiTheme="minorHAnsi" w:cstheme="minorBidi"/>
                <w:sz w:val="22"/>
                <w:lang w:eastAsia="pt-BR"/>
              </w:rPr>
              <w:tab/>
            </w:r>
            <w:r w:rsidRPr="00B728B2">
              <w:rPr>
                <w:rStyle w:val="Hyperlink"/>
                <w:rFonts w:cstheme="minorHAnsi"/>
                <w:bCs/>
              </w:rPr>
              <w:t>Condições do Local</w:t>
            </w:r>
            <w:r>
              <w:rPr>
                <w:webHidden/>
              </w:rPr>
              <w:tab/>
            </w:r>
            <w:r>
              <w:rPr>
                <w:webHidden/>
              </w:rPr>
              <w:fldChar w:fldCharType="begin"/>
            </w:r>
            <w:r>
              <w:rPr>
                <w:webHidden/>
              </w:rPr>
              <w:instrText xml:space="preserve"> PAGEREF _Toc55911221 \h </w:instrText>
            </w:r>
            <w:r>
              <w:rPr>
                <w:webHidden/>
              </w:rPr>
            </w:r>
            <w:r>
              <w:rPr>
                <w:webHidden/>
              </w:rPr>
              <w:fldChar w:fldCharType="separate"/>
            </w:r>
            <w:r w:rsidR="00A94C9C">
              <w:rPr>
                <w:webHidden/>
              </w:rPr>
              <w:t>11</w:t>
            </w:r>
            <w:r>
              <w:rPr>
                <w:webHidden/>
              </w:rPr>
              <w:fldChar w:fldCharType="end"/>
            </w:r>
          </w:hyperlink>
        </w:p>
        <w:p w14:paraId="0C26E058"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2" w:history="1">
            <w:r w:rsidRPr="00B728B2">
              <w:rPr>
                <w:rStyle w:val="Hyperlink"/>
                <w:rFonts w:cstheme="minorHAnsi"/>
                <w:bCs/>
              </w:rPr>
              <w:t>1.5</w:t>
            </w:r>
            <w:r>
              <w:rPr>
                <w:rFonts w:asciiTheme="minorHAnsi" w:eastAsiaTheme="minorEastAsia" w:hAnsiTheme="minorHAnsi" w:cstheme="minorBidi"/>
                <w:sz w:val="22"/>
                <w:lang w:eastAsia="pt-BR"/>
              </w:rPr>
              <w:tab/>
            </w:r>
            <w:r w:rsidRPr="00B728B2">
              <w:rPr>
                <w:rStyle w:val="Hyperlink"/>
                <w:rFonts w:cstheme="minorHAnsi"/>
                <w:bCs/>
              </w:rPr>
              <w:t>Assistência Técnica</w:t>
            </w:r>
            <w:r>
              <w:rPr>
                <w:webHidden/>
              </w:rPr>
              <w:tab/>
            </w:r>
            <w:r>
              <w:rPr>
                <w:webHidden/>
              </w:rPr>
              <w:fldChar w:fldCharType="begin"/>
            </w:r>
            <w:r>
              <w:rPr>
                <w:webHidden/>
              </w:rPr>
              <w:instrText xml:space="preserve"> PAGEREF _Toc55911222 \h </w:instrText>
            </w:r>
            <w:r>
              <w:rPr>
                <w:webHidden/>
              </w:rPr>
            </w:r>
            <w:r>
              <w:rPr>
                <w:webHidden/>
              </w:rPr>
              <w:fldChar w:fldCharType="separate"/>
            </w:r>
            <w:r w:rsidR="00A94C9C">
              <w:rPr>
                <w:webHidden/>
              </w:rPr>
              <w:t>13</w:t>
            </w:r>
            <w:r>
              <w:rPr>
                <w:webHidden/>
              </w:rPr>
              <w:fldChar w:fldCharType="end"/>
            </w:r>
          </w:hyperlink>
        </w:p>
        <w:p w14:paraId="4A79574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3" w:history="1">
            <w:r w:rsidRPr="00B728B2">
              <w:rPr>
                <w:rStyle w:val="Hyperlink"/>
                <w:rFonts w:cstheme="minorHAnsi"/>
                <w:bCs/>
              </w:rPr>
              <w:t>1.6</w:t>
            </w:r>
            <w:r>
              <w:rPr>
                <w:rFonts w:asciiTheme="minorHAnsi" w:eastAsiaTheme="minorEastAsia" w:hAnsiTheme="minorHAnsi" w:cstheme="minorBidi"/>
                <w:sz w:val="22"/>
                <w:lang w:eastAsia="pt-BR"/>
              </w:rPr>
              <w:tab/>
            </w:r>
            <w:r w:rsidRPr="00B728B2">
              <w:rPr>
                <w:rStyle w:val="Hyperlink"/>
                <w:rFonts w:cstheme="minorHAnsi"/>
                <w:bCs/>
              </w:rPr>
              <w:t>Terminologias</w:t>
            </w:r>
            <w:r>
              <w:rPr>
                <w:webHidden/>
              </w:rPr>
              <w:tab/>
            </w:r>
            <w:r>
              <w:rPr>
                <w:webHidden/>
              </w:rPr>
              <w:fldChar w:fldCharType="begin"/>
            </w:r>
            <w:r>
              <w:rPr>
                <w:webHidden/>
              </w:rPr>
              <w:instrText xml:space="preserve"> PAGEREF _Toc55911223 \h </w:instrText>
            </w:r>
            <w:r>
              <w:rPr>
                <w:webHidden/>
              </w:rPr>
            </w:r>
            <w:r>
              <w:rPr>
                <w:webHidden/>
              </w:rPr>
              <w:fldChar w:fldCharType="separate"/>
            </w:r>
            <w:r w:rsidR="00A94C9C">
              <w:rPr>
                <w:webHidden/>
              </w:rPr>
              <w:t>14</w:t>
            </w:r>
            <w:r>
              <w:rPr>
                <w:webHidden/>
              </w:rPr>
              <w:fldChar w:fldCharType="end"/>
            </w:r>
          </w:hyperlink>
        </w:p>
        <w:p w14:paraId="2C16FBD1"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4" w:history="1">
            <w:r w:rsidRPr="00B728B2">
              <w:rPr>
                <w:rStyle w:val="Hyperlink"/>
                <w:rFonts w:cstheme="minorHAnsi"/>
                <w:bCs/>
              </w:rPr>
              <w:t>1.7</w:t>
            </w:r>
            <w:r>
              <w:rPr>
                <w:rFonts w:asciiTheme="minorHAnsi" w:eastAsiaTheme="minorEastAsia" w:hAnsiTheme="minorHAnsi" w:cstheme="minorBidi"/>
                <w:sz w:val="22"/>
                <w:lang w:eastAsia="pt-BR"/>
              </w:rPr>
              <w:tab/>
            </w:r>
            <w:r w:rsidRPr="00B728B2">
              <w:rPr>
                <w:rStyle w:val="Hyperlink"/>
                <w:rFonts w:cstheme="minorHAnsi"/>
                <w:bCs/>
              </w:rPr>
              <w:t>Relação de Documentos do Projeto</w:t>
            </w:r>
            <w:r>
              <w:rPr>
                <w:webHidden/>
              </w:rPr>
              <w:tab/>
            </w:r>
            <w:r>
              <w:rPr>
                <w:webHidden/>
              </w:rPr>
              <w:fldChar w:fldCharType="begin"/>
            </w:r>
            <w:r>
              <w:rPr>
                <w:webHidden/>
              </w:rPr>
              <w:instrText xml:space="preserve"> PAGEREF _Toc55911224 \h </w:instrText>
            </w:r>
            <w:r>
              <w:rPr>
                <w:webHidden/>
              </w:rPr>
            </w:r>
            <w:r>
              <w:rPr>
                <w:webHidden/>
              </w:rPr>
              <w:fldChar w:fldCharType="separate"/>
            </w:r>
            <w:r w:rsidR="00A94C9C">
              <w:rPr>
                <w:webHidden/>
              </w:rPr>
              <w:t>14</w:t>
            </w:r>
            <w:r>
              <w:rPr>
                <w:webHidden/>
              </w:rPr>
              <w:fldChar w:fldCharType="end"/>
            </w:r>
          </w:hyperlink>
        </w:p>
        <w:p w14:paraId="08C7486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5" w:history="1">
            <w:r w:rsidRPr="00B728B2">
              <w:rPr>
                <w:rStyle w:val="Hyperlink"/>
                <w:rFonts w:cstheme="minorHAnsi"/>
                <w:bCs/>
              </w:rPr>
              <w:t>1.8</w:t>
            </w:r>
            <w:r>
              <w:rPr>
                <w:rFonts w:asciiTheme="minorHAnsi" w:eastAsiaTheme="minorEastAsia" w:hAnsiTheme="minorHAnsi" w:cstheme="minorBidi"/>
                <w:sz w:val="22"/>
                <w:lang w:eastAsia="pt-BR"/>
              </w:rPr>
              <w:tab/>
            </w:r>
            <w:r w:rsidRPr="00B728B2">
              <w:rPr>
                <w:rStyle w:val="Hyperlink"/>
                <w:rFonts w:cstheme="minorHAnsi"/>
                <w:bCs/>
              </w:rPr>
              <w:t>Considerações Gerais</w:t>
            </w:r>
            <w:r>
              <w:rPr>
                <w:webHidden/>
              </w:rPr>
              <w:tab/>
            </w:r>
            <w:r>
              <w:rPr>
                <w:webHidden/>
              </w:rPr>
              <w:fldChar w:fldCharType="begin"/>
            </w:r>
            <w:r>
              <w:rPr>
                <w:webHidden/>
              </w:rPr>
              <w:instrText xml:space="preserve"> PAGEREF _Toc55911225 \h </w:instrText>
            </w:r>
            <w:r>
              <w:rPr>
                <w:webHidden/>
              </w:rPr>
            </w:r>
            <w:r>
              <w:rPr>
                <w:webHidden/>
              </w:rPr>
              <w:fldChar w:fldCharType="separate"/>
            </w:r>
            <w:r w:rsidR="00A94C9C">
              <w:rPr>
                <w:webHidden/>
              </w:rPr>
              <w:t>17</w:t>
            </w:r>
            <w:r>
              <w:rPr>
                <w:webHidden/>
              </w:rPr>
              <w:fldChar w:fldCharType="end"/>
            </w:r>
          </w:hyperlink>
        </w:p>
        <w:p w14:paraId="6031A28F"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26" w:history="1">
            <w:r w:rsidRPr="00B728B2">
              <w:rPr>
                <w:rStyle w:val="Hyperlink"/>
                <w:rFonts w:cstheme="minorHAnsi"/>
                <w:bCs/>
              </w:rPr>
              <w:t>2</w:t>
            </w:r>
            <w:r>
              <w:rPr>
                <w:rFonts w:asciiTheme="minorHAnsi" w:eastAsiaTheme="minorEastAsia" w:hAnsiTheme="minorHAnsi" w:cstheme="minorBidi"/>
                <w:b w:val="0"/>
                <w:sz w:val="22"/>
                <w:lang w:eastAsia="pt-BR"/>
              </w:rPr>
              <w:tab/>
            </w:r>
            <w:r w:rsidRPr="00B728B2">
              <w:rPr>
                <w:rStyle w:val="Hyperlink"/>
                <w:rFonts w:cstheme="minorHAnsi"/>
                <w:bCs/>
              </w:rPr>
              <w:t>SERVIÇOS INICIAIS</w:t>
            </w:r>
            <w:r>
              <w:rPr>
                <w:webHidden/>
              </w:rPr>
              <w:tab/>
            </w:r>
            <w:r>
              <w:rPr>
                <w:webHidden/>
              </w:rPr>
              <w:fldChar w:fldCharType="begin"/>
            </w:r>
            <w:r>
              <w:rPr>
                <w:webHidden/>
              </w:rPr>
              <w:instrText xml:space="preserve"> PAGEREF _Toc55911226 \h </w:instrText>
            </w:r>
            <w:r>
              <w:rPr>
                <w:webHidden/>
              </w:rPr>
            </w:r>
            <w:r>
              <w:rPr>
                <w:webHidden/>
              </w:rPr>
              <w:fldChar w:fldCharType="separate"/>
            </w:r>
            <w:r w:rsidR="00A94C9C">
              <w:rPr>
                <w:webHidden/>
              </w:rPr>
              <w:t>18</w:t>
            </w:r>
            <w:r>
              <w:rPr>
                <w:webHidden/>
              </w:rPr>
              <w:fldChar w:fldCharType="end"/>
            </w:r>
          </w:hyperlink>
        </w:p>
        <w:p w14:paraId="6B362D8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7" w:history="1">
            <w:r w:rsidRPr="00B728B2">
              <w:rPr>
                <w:rStyle w:val="Hyperlink"/>
                <w:rFonts w:cstheme="minorHAnsi"/>
                <w:bCs/>
              </w:rPr>
              <w:t>2.1</w:t>
            </w:r>
            <w:r>
              <w:rPr>
                <w:rFonts w:asciiTheme="minorHAnsi" w:eastAsiaTheme="minorEastAsia" w:hAnsiTheme="minorHAnsi" w:cstheme="minorBidi"/>
                <w:sz w:val="22"/>
                <w:lang w:eastAsia="pt-BR"/>
              </w:rPr>
              <w:tab/>
            </w:r>
            <w:r w:rsidRPr="00B728B2">
              <w:rPr>
                <w:rStyle w:val="Hyperlink"/>
                <w:rFonts w:cstheme="minorHAnsi"/>
                <w:bCs/>
              </w:rPr>
              <w:t>Administração da Obra</w:t>
            </w:r>
            <w:r>
              <w:rPr>
                <w:webHidden/>
              </w:rPr>
              <w:tab/>
            </w:r>
            <w:r>
              <w:rPr>
                <w:webHidden/>
              </w:rPr>
              <w:fldChar w:fldCharType="begin"/>
            </w:r>
            <w:r>
              <w:rPr>
                <w:webHidden/>
              </w:rPr>
              <w:instrText xml:space="preserve"> PAGEREF _Toc55911227 \h </w:instrText>
            </w:r>
            <w:r>
              <w:rPr>
                <w:webHidden/>
              </w:rPr>
            </w:r>
            <w:r>
              <w:rPr>
                <w:webHidden/>
              </w:rPr>
              <w:fldChar w:fldCharType="separate"/>
            </w:r>
            <w:r w:rsidR="00A94C9C">
              <w:rPr>
                <w:webHidden/>
              </w:rPr>
              <w:t>18</w:t>
            </w:r>
            <w:r>
              <w:rPr>
                <w:webHidden/>
              </w:rPr>
              <w:fldChar w:fldCharType="end"/>
            </w:r>
          </w:hyperlink>
        </w:p>
        <w:p w14:paraId="187E5FC1" w14:textId="3BED0FDE"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8" w:history="1">
            <w:r w:rsidR="00C14C6A">
              <w:rPr>
                <w:rStyle w:val="Hyperlink"/>
                <w:rFonts w:cstheme="minorHAnsi"/>
              </w:rPr>
              <w:t>2.2</w:t>
            </w:r>
            <w:r>
              <w:rPr>
                <w:rFonts w:asciiTheme="minorHAnsi" w:eastAsiaTheme="minorEastAsia" w:hAnsiTheme="minorHAnsi" w:cstheme="minorBidi"/>
                <w:sz w:val="22"/>
                <w:lang w:eastAsia="pt-BR"/>
              </w:rPr>
              <w:tab/>
            </w:r>
            <w:r w:rsidRPr="00B728B2">
              <w:rPr>
                <w:rStyle w:val="Hyperlink"/>
                <w:rFonts w:cstheme="minorHAnsi"/>
              </w:rPr>
              <w:t>Mobilização</w:t>
            </w:r>
            <w:r>
              <w:rPr>
                <w:webHidden/>
              </w:rPr>
              <w:tab/>
            </w:r>
            <w:r>
              <w:rPr>
                <w:webHidden/>
              </w:rPr>
              <w:fldChar w:fldCharType="begin"/>
            </w:r>
            <w:r>
              <w:rPr>
                <w:webHidden/>
              </w:rPr>
              <w:instrText xml:space="preserve"> PAGEREF _Toc55911228 \h </w:instrText>
            </w:r>
            <w:r>
              <w:rPr>
                <w:webHidden/>
              </w:rPr>
            </w:r>
            <w:r>
              <w:rPr>
                <w:webHidden/>
              </w:rPr>
              <w:fldChar w:fldCharType="separate"/>
            </w:r>
            <w:r w:rsidR="00A94C9C">
              <w:rPr>
                <w:webHidden/>
              </w:rPr>
              <w:t>18</w:t>
            </w:r>
            <w:r>
              <w:rPr>
                <w:webHidden/>
              </w:rPr>
              <w:fldChar w:fldCharType="end"/>
            </w:r>
          </w:hyperlink>
        </w:p>
        <w:p w14:paraId="432C2762" w14:textId="15EFB56E"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29" w:history="1">
            <w:r w:rsidR="00C14C6A">
              <w:rPr>
                <w:rStyle w:val="Hyperlink"/>
                <w:rFonts w:cstheme="minorHAnsi"/>
              </w:rPr>
              <w:t>2.3</w:t>
            </w:r>
            <w:r>
              <w:rPr>
                <w:rFonts w:asciiTheme="minorHAnsi" w:eastAsiaTheme="minorEastAsia" w:hAnsiTheme="minorHAnsi" w:cstheme="minorBidi"/>
                <w:sz w:val="22"/>
                <w:lang w:eastAsia="pt-BR"/>
              </w:rPr>
              <w:tab/>
            </w:r>
            <w:r w:rsidRPr="00B728B2">
              <w:rPr>
                <w:rStyle w:val="Hyperlink"/>
                <w:rFonts w:cstheme="minorHAnsi"/>
              </w:rPr>
              <w:t>Limpeza do Terreno</w:t>
            </w:r>
            <w:r>
              <w:rPr>
                <w:webHidden/>
              </w:rPr>
              <w:tab/>
            </w:r>
            <w:r>
              <w:rPr>
                <w:webHidden/>
              </w:rPr>
              <w:fldChar w:fldCharType="begin"/>
            </w:r>
            <w:r>
              <w:rPr>
                <w:webHidden/>
              </w:rPr>
              <w:instrText xml:space="preserve"> PAGEREF _Toc55911229 \h </w:instrText>
            </w:r>
            <w:r>
              <w:rPr>
                <w:webHidden/>
              </w:rPr>
            </w:r>
            <w:r>
              <w:rPr>
                <w:webHidden/>
              </w:rPr>
              <w:fldChar w:fldCharType="separate"/>
            </w:r>
            <w:r w:rsidR="00A94C9C">
              <w:rPr>
                <w:webHidden/>
              </w:rPr>
              <w:t>18</w:t>
            </w:r>
            <w:r>
              <w:rPr>
                <w:webHidden/>
              </w:rPr>
              <w:fldChar w:fldCharType="end"/>
            </w:r>
          </w:hyperlink>
        </w:p>
        <w:p w14:paraId="0FEFC441"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30" w:history="1">
            <w:r w:rsidRPr="00B728B2">
              <w:rPr>
                <w:rStyle w:val="Hyperlink"/>
                <w:rFonts w:cstheme="minorHAnsi"/>
                <w:bCs/>
              </w:rPr>
              <w:t>2.4 Canteiro de Obras</w:t>
            </w:r>
            <w:r>
              <w:rPr>
                <w:webHidden/>
              </w:rPr>
              <w:tab/>
            </w:r>
            <w:r>
              <w:rPr>
                <w:webHidden/>
              </w:rPr>
              <w:fldChar w:fldCharType="begin"/>
            </w:r>
            <w:r>
              <w:rPr>
                <w:webHidden/>
              </w:rPr>
              <w:instrText xml:space="preserve"> PAGEREF _Toc55911230 \h </w:instrText>
            </w:r>
            <w:r>
              <w:rPr>
                <w:webHidden/>
              </w:rPr>
            </w:r>
            <w:r>
              <w:rPr>
                <w:webHidden/>
              </w:rPr>
              <w:fldChar w:fldCharType="separate"/>
            </w:r>
            <w:r w:rsidR="00A94C9C">
              <w:rPr>
                <w:webHidden/>
              </w:rPr>
              <w:t>19</w:t>
            </w:r>
            <w:r>
              <w:rPr>
                <w:webHidden/>
              </w:rPr>
              <w:fldChar w:fldCharType="end"/>
            </w:r>
          </w:hyperlink>
        </w:p>
        <w:p w14:paraId="7C48A96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31" w:history="1">
            <w:r w:rsidRPr="00B728B2">
              <w:rPr>
                <w:rStyle w:val="Hyperlink"/>
                <w:rFonts w:cstheme="minorHAnsi"/>
                <w:noProof/>
              </w:rPr>
              <w:t>2.4.1 Instalação</w:t>
            </w:r>
            <w:r>
              <w:rPr>
                <w:noProof/>
                <w:webHidden/>
              </w:rPr>
              <w:tab/>
            </w:r>
            <w:r>
              <w:rPr>
                <w:noProof/>
                <w:webHidden/>
              </w:rPr>
              <w:fldChar w:fldCharType="begin"/>
            </w:r>
            <w:r>
              <w:rPr>
                <w:noProof/>
                <w:webHidden/>
              </w:rPr>
              <w:instrText xml:space="preserve"> PAGEREF _Toc55911231 \h </w:instrText>
            </w:r>
            <w:r>
              <w:rPr>
                <w:noProof/>
                <w:webHidden/>
              </w:rPr>
            </w:r>
            <w:r>
              <w:rPr>
                <w:noProof/>
                <w:webHidden/>
              </w:rPr>
              <w:fldChar w:fldCharType="separate"/>
            </w:r>
            <w:r w:rsidR="00A94C9C">
              <w:rPr>
                <w:noProof/>
                <w:webHidden/>
              </w:rPr>
              <w:t>19</w:t>
            </w:r>
            <w:r>
              <w:rPr>
                <w:noProof/>
                <w:webHidden/>
              </w:rPr>
              <w:fldChar w:fldCharType="end"/>
            </w:r>
          </w:hyperlink>
        </w:p>
        <w:p w14:paraId="0A98ED88"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32" w:history="1">
            <w:r w:rsidRPr="00B728B2">
              <w:rPr>
                <w:rStyle w:val="Hyperlink"/>
                <w:rFonts w:cstheme="minorHAnsi"/>
                <w:noProof/>
              </w:rPr>
              <w:t>2.4.2 Operação</w:t>
            </w:r>
            <w:r>
              <w:rPr>
                <w:noProof/>
                <w:webHidden/>
              </w:rPr>
              <w:tab/>
            </w:r>
            <w:r>
              <w:rPr>
                <w:noProof/>
                <w:webHidden/>
              </w:rPr>
              <w:fldChar w:fldCharType="begin"/>
            </w:r>
            <w:r>
              <w:rPr>
                <w:noProof/>
                <w:webHidden/>
              </w:rPr>
              <w:instrText xml:space="preserve"> PAGEREF _Toc55911232 \h </w:instrText>
            </w:r>
            <w:r>
              <w:rPr>
                <w:noProof/>
                <w:webHidden/>
              </w:rPr>
            </w:r>
            <w:r>
              <w:rPr>
                <w:noProof/>
                <w:webHidden/>
              </w:rPr>
              <w:fldChar w:fldCharType="separate"/>
            </w:r>
            <w:r w:rsidR="00A94C9C">
              <w:rPr>
                <w:noProof/>
                <w:webHidden/>
              </w:rPr>
              <w:t>21</w:t>
            </w:r>
            <w:r>
              <w:rPr>
                <w:noProof/>
                <w:webHidden/>
              </w:rPr>
              <w:fldChar w:fldCharType="end"/>
            </w:r>
          </w:hyperlink>
        </w:p>
        <w:p w14:paraId="27DD2498" w14:textId="77777777" w:rsidR="00BD623C" w:rsidRDefault="00BD623C" w:rsidP="00BD623C">
          <w:pPr>
            <w:pStyle w:val="Sumrio3"/>
            <w:tabs>
              <w:tab w:val="left" w:pos="1540"/>
            </w:tabs>
            <w:spacing w:after="0" w:line="300" w:lineRule="auto"/>
            <w:rPr>
              <w:rFonts w:asciiTheme="minorHAnsi" w:eastAsiaTheme="minorEastAsia" w:hAnsiTheme="minorHAnsi"/>
              <w:noProof/>
              <w:sz w:val="22"/>
              <w:lang w:eastAsia="pt-BR"/>
            </w:rPr>
          </w:pPr>
          <w:hyperlink w:anchor="_Toc55911233" w:history="1">
            <w:r w:rsidRPr="00B728B2">
              <w:rPr>
                <w:rStyle w:val="Hyperlink"/>
                <w:rFonts w:cstheme="minorHAnsi"/>
                <w:bCs/>
                <w:noProof/>
              </w:rPr>
              <w:t>2.4.3</w:t>
            </w:r>
            <w:r>
              <w:rPr>
                <w:rFonts w:asciiTheme="minorHAnsi" w:eastAsiaTheme="minorEastAsia" w:hAnsiTheme="minorHAnsi"/>
                <w:noProof/>
                <w:sz w:val="22"/>
                <w:lang w:eastAsia="pt-BR"/>
              </w:rPr>
              <w:tab/>
            </w:r>
            <w:r w:rsidRPr="00B728B2">
              <w:rPr>
                <w:rStyle w:val="Hyperlink"/>
                <w:rFonts w:cstheme="minorHAnsi"/>
                <w:bCs/>
                <w:noProof/>
              </w:rPr>
              <w:t>Placas padrão de obra</w:t>
            </w:r>
            <w:r>
              <w:rPr>
                <w:noProof/>
                <w:webHidden/>
              </w:rPr>
              <w:tab/>
            </w:r>
            <w:r>
              <w:rPr>
                <w:noProof/>
                <w:webHidden/>
              </w:rPr>
              <w:fldChar w:fldCharType="begin"/>
            </w:r>
            <w:r>
              <w:rPr>
                <w:noProof/>
                <w:webHidden/>
              </w:rPr>
              <w:instrText xml:space="preserve"> PAGEREF _Toc55911233 \h </w:instrText>
            </w:r>
            <w:r>
              <w:rPr>
                <w:noProof/>
                <w:webHidden/>
              </w:rPr>
            </w:r>
            <w:r>
              <w:rPr>
                <w:noProof/>
                <w:webHidden/>
              </w:rPr>
              <w:fldChar w:fldCharType="separate"/>
            </w:r>
            <w:r w:rsidR="00A94C9C">
              <w:rPr>
                <w:noProof/>
                <w:webHidden/>
              </w:rPr>
              <w:t>22</w:t>
            </w:r>
            <w:r>
              <w:rPr>
                <w:noProof/>
                <w:webHidden/>
              </w:rPr>
              <w:fldChar w:fldCharType="end"/>
            </w:r>
          </w:hyperlink>
        </w:p>
        <w:p w14:paraId="69D198CF" w14:textId="073A0258"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34" w:history="1">
            <w:r w:rsidR="00C14C6A">
              <w:rPr>
                <w:rStyle w:val="Hyperlink"/>
                <w:rFonts w:cstheme="minorHAnsi"/>
              </w:rPr>
              <w:t>2.5</w:t>
            </w:r>
            <w:r>
              <w:rPr>
                <w:rFonts w:asciiTheme="minorHAnsi" w:eastAsiaTheme="minorEastAsia" w:hAnsiTheme="minorHAnsi" w:cstheme="minorBidi"/>
                <w:sz w:val="22"/>
                <w:lang w:eastAsia="pt-BR"/>
              </w:rPr>
              <w:tab/>
            </w:r>
            <w:r w:rsidRPr="00B728B2">
              <w:rPr>
                <w:rStyle w:val="Hyperlink"/>
                <w:rFonts w:cstheme="minorHAnsi"/>
              </w:rPr>
              <w:t>Cercamento provisório</w:t>
            </w:r>
            <w:r>
              <w:rPr>
                <w:webHidden/>
              </w:rPr>
              <w:tab/>
            </w:r>
            <w:r>
              <w:rPr>
                <w:webHidden/>
              </w:rPr>
              <w:fldChar w:fldCharType="begin"/>
            </w:r>
            <w:r>
              <w:rPr>
                <w:webHidden/>
              </w:rPr>
              <w:instrText xml:space="preserve"> PAGEREF _Toc55911234 \h </w:instrText>
            </w:r>
            <w:r>
              <w:rPr>
                <w:webHidden/>
              </w:rPr>
            </w:r>
            <w:r>
              <w:rPr>
                <w:webHidden/>
              </w:rPr>
              <w:fldChar w:fldCharType="separate"/>
            </w:r>
            <w:r w:rsidR="00A94C9C">
              <w:rPr>
                <w:webHidden/>
              </w:rPr>
              <w:t>22</w:t>
            </w:r>
            <w:r>
              <w:rPr>
                <w:webHidden/>
              </w:rPr>
              <w:fldChar w:fldCharType="end"/>
            </w:r>
          </w:hyperlink>
        </w:p>
        <w:p w14:paraId="28E022E1"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35" w:history="1">
            <w:r w:rsidRPr="00B728B2">
              <w:rPr>
                <w:rStyle w:val="Hyperlink"/>
                <w:rFonts w:cstheme="minorHAnsi"/>
                <w:bCs/>
              </w:rPr>
              <w:t>3</w:t>
            </w:r>
            <w:r>
              <w:rPr>
                <w:rFonts w:asciiTheme="minorHAnsi" w:eastAsiaTheme="minorEastAsia" w:hAnsiTheme="minorHAnsi" w:cstheme="minorBidi"/>
                <w:b w:val="0"/>
                <w:sz w:val="22"/>
                <w:lang w:eastAsia="pt-BR"/>
              </w:rPr>
              <w:tab/>
            </w:r>
            <w:r w:rsidRPr="00B728B2">
              <w:rPr>
                <w:rStyle w:val="Hyperlink"/>
                <w:rFonts w:cstheme="minorHAnsi"/>
                <w:bCs/>
              </w:rPr>
              <w:t>SERVIÇOS GERAIS</w:t>
            </w:r>
            <w:r>
              <w:rPr>
                <w:webHidden/>
              </w:rPr>
              <w:tab/>
            </w:r>
            <w:r>
              <w:rPr>
                <w:webHidden/>
              </w:rPr>
              <w:fldChar w:fldCharType="begin"/>
            </w:r>
            <w:r>
              <w:rPr>
                <w:webHidden/>
              </w:rPr>
              <w:instrText xml:space="preserve"> PAGEREF _Toc55911235 \h </w:instrText>
            </w:r>
            <w:r>
              <w:rPr>
                <w:webHidden/>
              </w:rPr>
            </w:r>
            <w:r>
              <w:rPr>
                <w:webHidden/>
              </w:rPr>
              <w:fldChar w:fldCharType="separate"/>
            </w:r>
            <w:r w:rsidR="00A94C9C">
              <w:rPr>
                <w:webHidden/>
              </w:rPr>
              <w:t>23</w:t>
            </w:r>
            <w:r>
              <w:rPr>
                <w:webHidden/>
              </w:rPr>
              <w:fldChar w:fldCharType="end"/>
            </w:r>
          </w:hyperlink>
        </w:p>
        <w:p w14:paraId="39A6D7DF" w14:textId="4B1FDA5C"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36" w:history="1">
            <w:r w:rsidR="00C14C6A">
              <w:rPr>
                <w:rStyle w:val="Hyperlink"/>
                <w:rFonts w:cstheme="minorHAnsi"/>
              </w:rPr>
              <w:t>3.1</w:t>
            </w:r>
            <w:r w:rsidRPr="00B728B2">
              <w:rPr>
                <w:rStyle w:val="Hyperlink"/>
                <w:rFonts w:cstheme="minorHAnsi"/>
              </w:rPr>
              <w:t xml:space="preserve"> Demolições e Retiradas</w:t>
            </w:r>
            <w:r>
              <w:rPr>
                <w:webHidden/>
              </w:rPr>
              <w:tab/>
            </w:r>
            <w:r>
              <w:rPr>
                <w:webHidden/>
              </w:rPr>
              <w:fldChar w:fldCharType="begin"/>
            </w:r>
            <w:r>
              <w:rPr>
                <w:webHidden/>
              </w:rPr>
              <w:instrText xml:space="preserve"> PAGEREF _Toc55911236 \h </w:instrText>
            </w:r>
            <w:r>
              <w:rPr>
                <w:webHidden/>
              </w:rPr>
            </w:r>
            <w:r>
              <w:rPr>
                <w:webHidden/>
              </w:rPr>
              <w:fldChar w:fldCharType="separate"/>
            </w:r>
            <w:r w:rsidR="00A94C9C">
              <w:rPr>
                <w:webHidden/>
              </w:rPr>
              <w:t>23</w:t>
            </w:r>
            <w:r>
              <w:rPr>
                <w:webHidden/>
              </w:rPr>
              <w:fldChar w:fldCharType="end"/>
            </w:r>
          </w:hyperlink>
        </w:p>
        <w:p w14:paraId="50B46073" w14:textId="0D9400E5"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37" w:history="1">
            <w:r w:rsidR="00C14C6A">
              <w:rPr>
                <w:rStyle w:val="Hyperlink"/>
                <w:rFonts w:cstheme="minorHAnsi"/>
              </w:rPr>
              <w:t>3.2</w:t>
            </w:r>
            <w:r>
              <w:rPr>
                <w:rFonts w:asciiTheme="minorHAnsi" w:eastAsiaTheme="minorEastAsia" w:hAnsiTheme="minorHAnsi" w:cstheme="minorBidi"/>
                <w:sz w:val="22"/>
                <w:lang w:eastAsia="pt-BR"/>
              </w:rPr>
              <w:tab/>
            </w:r>
            <w:r w:rsidRPr="00B728B2">
              <w:rPr>
                <w:rStyle w:val="Hyperlink"/>
                <w:rFonts w:cstheme="minorHAnsi"/>
              </w:rPr>
              <w:t>Topografia Cadastral</w:t>
            </w:r>
            <w:r>
              <w:rPr>
                <w:webHidden/>
              </w:rPr>
              <w:tab/>
            </w:r>
            <w:r>
              <w:rPr>
                <w:webHidden/>
              </w:rPr>
              <w:fldChar w:fldCharType="begin"/>
            </w:r>
            <w:r>
              <w:rPr>
                <w:webHidden/>
              </w:rPr>
              <w:instrText xml:space="preserve"> PAGEREF _Toc55911237 \h </w:instrText>
            </w:r>
            <w:r>
              <w:rPr>
                <w:webHidden/>
              </w:rPr>
            </w:r>
            <w:r>
              <w:rPr>
                <w:webHidden/>
              </w:rPr>
              <w:fldChar w:fldCharType="separate"/>
            </w:r>
            <w:r w:rsidR="00A94C9C">
              <w:rPr>
                <w:webHidden/>
              </w:rPr>
              <w:t>24</w:t>
            </w:r>
            <w:r>
              <w:rPr>
                <w:webHidden/>
              </w:rPr>
              <w:fldChar w:fldCharType="end"/>
            </w:r>
          </w:hyperlink>
        </w:p>
        <w:p w14:paraId="32E4FED5" w14:textId="643D57D3"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38" w:history="1">
            <w:r w:rsidR="00C14C6A">
              <w:rPr>
                <w:rStyle w:val="Hyperlink"/>
                <w:rFonts w:cstheme="minorHAnsi"/>
              </w:rPr>
              <w:t>3.3</w:t>
            </w:r>
            <w:r>
              <w:rPr>
                <w:rFonts w:asciiTheme="minorHAnsi" w:eastAsiaTheme="minorEastAsia" w:hAnsiTheme="minorHAnsi" w:cstheme="minorBidi"/>
                <w:sz w:val="22"/>
                <w:lang w:eastAsia="pt-BR"/>
              </w:rPr>
              <w:tab/>
            </w:r>
            <w:r w:rsidRPr="00B728B2">
              <w:rPr>
                <w:rStyle w:val="Hyperlink"/>
                <w:rFonts w:cstheme="minorHAnsi"/>
              </w:rPr>
              <w:t>Locação de Obra</w:t>
            </w:r>
            <w:r>
              <w:rPr>
                <w:webHidden/>
              </w:rPr>
              <w:tab/>
            </w:r>
            <w:r>
              <w:rPr>
                <w:webHidden/>
              </w:rPr>
              <w:fldChar w:fldCharType="begin"/>
            </w:r>
            <w:r>
              <w:rPr>
                <w:webHidden/>
              </w:rPr>
              <w:instrText xml:space="preserve"> PAGEREF _Toc55911238 \h </w:instrText>
            </w:r>
            <w:r>
              <w:rPr>
                <w:webHidden/>
              </w:rPr>
            </w:r>
            <w:r>
              <w:rPr>
                <w:webHidden/>
              </w:rPr>
              <w:fldChar w:fldCharType="separate"/>
            </w:r>
            <w:r w:rsidR="00A94C9C">
              <w:rPr>
                <w:webHidden/>
              </w:rPr>
              <w:t>29</w:t>
            </w:r>
            <w:r>
              <w:rPr>
                <w:webHidden/>
              </w:rPr>
              <w:fldChar w:fldCharType="end"/>
            </w:r>
          </w:hyperlink>
        </w:p>
        <w:p w14:paraId="1611102B"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39" w:history="1">
            <w:r w:rsidRPr="00B728B2">
              <w:rPr>
                <w:rStyle w:val="Hyperlink"/>
                <w:rFonts w:cstheme="minorHAnsi"/>
                <w:bCs/>
              </w:rPr>
              <w:t>4</w:t>
            </w:r>
            <w:r>
              <w:rPr>
                <w:rFonts w:asciiTheme="minorHAnsi" w:eastAsiaTheme="minorEastAsia" w:hAnsiTheme="minorHAnsi" w:cstheme="minorBidi"/>
                <w:b w:val="0"/>
                <w:sz w:val="22"/>
                <w:lang w:eastAsia="pt-BR"/>
              </w:rPr>
              <w:tab/>
            </w:r>
            <w:r w:rsidRPr="00B728B2">
              <w:rPr>
                <w:rStyle w:val="Hyperlink"/>
                <w:rFonts w:cstheme="minorHAnsi"/>
                <w:bCs/>
              </w:rPr>
              <w:t>NOVO ESTACIONAMENTO</w:t>
            </w:r>
            <w:r>
              <w:rPr>
                <w:webHidden/>
              </w:rPr>
              <w:tab/>
            </w:r>
            <w:r>
              <w:rPr>
                <w:webHidden/>
              </w:rPr>
              <w:fldChar w:fldCharType="begin"/>
            </w:r>
            <w:r>
              <w:rPr>
                <w:webHidden/>
              </w:rPr>
              <w:instrText xml:space="preserve"> PAGEREF _Toc55911239 \h </w:instrText>
            </w:r>
            <w:r>
              <w:rPr>
                <w:webHidden/>
              </w:rPr>
            </w:r>
            <w:r>
              <w:rPr>
                <w:webHidden/>
              </w:rPr>
              <w:fldChar w:fldCharType="separate"/>
            </w:r>
            <w:r w:rsidR="00A94C9C">
              <w:rPr>
                <w:webHidden/>
              </w:rPr>
              <w:t>30</w:t>
            </w:r>
            <w:r>
              <w:rPr>
                <w:webHidden/>
              </w:rPr>
              <w:fldChar w:fldCharType="end"/>
            </w:r>
          </w:hyperlink>
        </w:p>
        <w:p w14:paraId="27A5EC7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0" w:history="1">
            <w:r w:rsidRPr="00B728B2">
              <w:rPr>
                <w:rStyle w:val="Hyperlink"/>
                <w:rFonts w:cstheme="minorHAnsi"/>
                <w:noProof/>
              </w:rPr>
              <w:t>4.1 Terraplenagem</w:t>
            </w:r>
            <w:r>
              <w:rPr>
                <w:noProof/>
                <w:webHidden/>
              </w:rPr>
              <w:tab/>
            </w:r>
            <w:r>
              <w:rPr>
                <w:noProof/>
                <w:webHidden/>
              </w:rPr>
              <w:fldChar w:fldCharType="begin"/>
            </w:r>
            <w:r>
              <w:rPr>
                <w:noProof/>
                <w:webHidden/>
              </w:rPr>
              <w:instrText xml:space="preserve"> PAGEREF _Toc55911240 \h </w:instrText>
            </w:r>
            <w:r>
              <w:rPr>
                <w:noProof/>
                <w:webHidden/>
              </w:rPr>
            </w:r>
            <w:r>
              <w:rPr>
                <w:noProof/>
                <w:webHidden/>
              </w:rPr>
              <w:fldChar w:fldCharType="separate"/>
            </w:r>
            <w:r w:rsidR="00A94C9C">
              <w:rPr>
                <w:noProof/>
                <w:webHidden/>
              </w:rPr>
              <w:t>30</w:t>
            </w:r>
            <w:r>
              <w:rPr>
                <w:noProof/>
                <w:webHidden/>
              </w:rPr>
              <w:fldChar w:fldCharType="end"/>
            </w:r>
          </w:hyperlink>
        </w:p>
        <w:p w14:paraId="236E00A1" w14:textId="7CB4D7D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1" w:history="1">
            <w:r w:rsidR="00C14C6A">
              <w:rPr>
                <w:rStyle w:val="Hyperlink"/>
                <w:rFonts w:cstheme="minorHAnsi"/>
                <w:noProof/>
              </w:rPr>
              <w:t>4.2</w:t>
            </w:r>
            <w:r w:rsidRPr="00B728B2">
              <w:rPr>
                <w:rStyle w:val="Hyperlink"/>
                <w:rFonts w:cstheme="minorHAnsi"/>
                <w:noProof/>
              </w:rPr>
              <w:t xml:space="preserve"> Rampa de Acesso</w:t>
            </w:r>
            <w:r>
              <w:rPr>
                <w:noProof/>
                <w:webHidden/>
              </w:rPr>
              <w:tab/>
            </w:r>
            <w:r>
              <w:rPr>
                <w:noProof/>
                <w:webHidden/>
              </w:rPr>
              <w:fldChar w:fldCharType="begin"/>
            </w:r>
            <w:r>
              <w:rPr>
                <w:noProof/>
                <w:webHidden/>
              </w:rPr>
              <w:instrText xml:space="preserve"> PAGEREF _Toc55911241 \h </w:instrText>
            </w:r>
            <w:r>
              <w:rPr>
                <w:noProof/>
                <w:webHidden/>
              </w:rPr>
            </w:r>
            <w:r>
              <w:rPr>
                <w:noProof/>
                <w:webHidden/>
              </w:rPr>
              <w:fldChar w:fldCharType="separate"/>
            </w:r>
            <w:r w:rsidR="00A94C9C">
              <w:rPr>
                <w:noProof/>
                <w:webHidden/>
              </w:rPr>
              <w:t>31</w:t>
            </w:r>
            <w:r>
              <w:rPr>
                <w:noProof/>
                <w:webHidden/>
              </w:rPr>
              <w:fldChar w:fldCharType="end"/>
            </w:r>
          </w:hyperlink>
        </w:p>
        <w:p w14:paraId="4E1AE113" w14:textId="039411CC"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2" w:history="1">
            <w:r w:rsidR="00C14C6A">
              <w:rPr>
                <w:rStyle w:val="Hyperlink"/>
                <w:rFonts w:cstheme="minorHAnsi"/>
                <w:noProof/>
              </w:rPr>
              <w:t>4.3</w:t>
            </w:r>
            <w:r w:rsidRPr="00B728B2">
              <w:rPr>
                <w:rStyle w:val="Hyperlink"/>
                <w:rFonts w:cstheme="minorHAnsi"/>
                <w:noProof/>
              </w:rPr>
              <w:t xml:space="preserve"> Drenagem</w:t>
            </w:r>
            <w:r>
              <w:rPr>
                <w:noProof/>
                <w:webHidden/>
              </w:rPr>
              <w:tab/>
            </w:r>
            <w:r>
              <w:rPr>
                <w:noProof/>
                <w:webHidden/>
              </w:rPr>
              <w:fldChar w:fldCharType="begin"/>
            </w:r>
            <w:r>
              <w:rPr>
                <w:noProof/>
                <w:webHidden/>
              </w:rPr>
              <w:instrText xml:space="preserve"> PAGEREF _Toc55911242 \h </w:instrText>
            </w:r>
            <w:r>
              <w:rPr>
                <w:noProof/>
                <w:webHidden/>
              </w:rPr>
            </w:r>
            <w:r>
              <w:rPr>
                <w:noProof/>
                <w:webHidden/>
              </w:rPr>
              <w:fldChar w:fldCharType="separate"/>
            </w:r>
            <w:r w:rsidR="00A94C9C">
              <w:rPr>
                <w:noProof/>
                <w:webHidden/>
              </w:rPr>
              <w:t>31</w:t>
            </w:r>
            <w:r>
              <w:rPr>
                <w:noProof/>
                <w:webHidden/>
              </w:rPr>
              <w:fldChar w:fldCharType="end"/>
            </w:r>
          </w:hyperlink>
        </w:p>
        <w:p w14:paraId="783985C4" w14:textId="33DC6231"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3" w:history="1">
            <w:r w:rsidR="00C14C6A">
              <w:rPr>
                <w:rStyle w:val="Hyperlink"/>
                <w:rFonts w:cstheme="minorHAnsi"/>
                <w:noProof/>
              </w:rPr>
              <w:t>4.4</w:t>
            </w:r>
            <w:r w:rsidRPr="00B728B2">
              <w:rPr>
                <w:rStyle w:val="Hyperlink"/>
                <w:rFonts w:cstheme="minorHAnsi"/>
                <w:noProof/>
              </w:rPr>
              <w:t xml:space="preserve"> Pavimentação</w:t>
            </w:r>
            <w:r>
              <w:rPr>
                <w:noProof/>
                <w:webHidden/>
              </w:rPr>
              <w:tab/>
            </w:r>
            <w:r>
              <w:rPr>
                <w:noProof/>
                <w:webHidden/>
              </w:rPr>
              <w:fldChar w:fldCharType="begin"/>
            </w:r>
            <w:r>
              <w:rPr>
                <w:noProof/>
                <w:webHidden/>
              </w:rPr>
              <w:instrText xml:space="preserve"> PAGEREF _Toc55911243 \h </w:instrText>
            </w:r>
            <w:r>
              <w:rPr>
                <w:noProof/>
                <w:webHidden/>
              </w:rPr>
            </w:r>
            <w:r>
              <w:rPr>
                <w:noProof/>
                <w:webHidden/>
              </w:rPr>
              <w:fldChar w:fldCharType="separate"/>
            </w:r>
            <w:r w:rsidR="00A94C9C">
              <w:rPr>
                <w:noProof/>
                <w:webHidden/>
              </w:rPr>
              <w:t>31</w:t>
            </w:r>
            <w:r>
              <w:rPr>
                <w:noProof/>
                <w:webHidden/>
              </w:rPr>
              <w:fldChar w:fldCharType="end"/>
            </w:r>
          </w:hyperlink>
        </w:p>
        <w:p w14:paraId="51CDB7AC" w14:textId="7B0485AB"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4" w:history="1">
            <w:r w:rsidR="00C14C6A">
              <w:rPr>
                <w:rStyle w:val="Hyperlink"/>
                <w:rFonts w:cstheme="minorHAnsi"/>
                <w:noProof/>
              </w:rPr>
              <w:t>4.5</w:t>
            </w:r>
            <w:r w:rsidRPr="00B728B2">
              <w:rPr>
                <w:rStyle w:val="Hyperlink"/>
                <w:rFonts w:cstheme="minorHAnsi"/>
                <w:noProof/>
              </w:rPr>
              <w:t xml:space="preserve"> Sinalização</w:t>
            </w:r>
            <w:r>
              <w:rPr>
                <w:noProof/>
                <w:webHidden/>
              </w:rPr>
              <w:tab/>
            </w:r>
            <w:r>
              <w:rPr>
                <w:noProof/>
                <w:webHidden/>
              </w:rPr>
              <w:fldChar w:fldCharType="begin"/>
            </w:r>
            <w:r>
              <w:rPr>
                <w:noProof/>
                <w:webHidden/>
              </w:rPr>
              <w:instrText xml:space="preserve"> PAGEREF _Toc55911244 \h </w:instrText>
            </w:r>
            <w:r>
              <w:rPr>
                <w:noProof/>
                <w:webHidden/>
              </w:rPr>
            </w:r>
            <w:r>
              <w:rPr>
                <w:noProof/>
                <w:webHidden/>
              </w:rPr>
              <w:fldChar w:fldCharType="separate"/>
            </w:r>
            <w:r w:rsidR="00A94C9C">
              <w:rPr>
                <w:noProof/>
                <w:webHidden/>
              </w:rPr>
              <w:t>38</w:t>
            </w:r>
            <w:r>
              <w:rPr>
                <w:noProof/>
                <w:webHidden/>
              </w:rPr>
              <w:fldChar w:fldCharType="end"/>
            </w:r>
          </w:hyperlink>
        </w:p>
        <w:p w14:paraId="5C0C2AE8" w14:textId="5C98E3B9"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5" w:history="1">
            <w:r w:rsidR="00C14C6A">
              <w:rPr>
                <w:rStyle w:val="Hyperlink"/>
                <w:rFonts w:cstheme="minorHAnsi"/>
                <w:noProof/>
              </w:rPr>
              <w:t>4.6</w:t>
            </w:r>
            <w:r w:rsidRPr="00B728B2">
              <w:rPr>
                <w:rStyle w:val="Hyperlink"/>
                <w:rFonts w:cstheme="minorHAnsi"/>
                <w:noProof/>
              </w:rPr>
              <w:t xml:space="preserve"> Paisagismo</w:t>
            </w:r>
            <w:r>
              <w:rPr>
                <w:noProof/>
                <w:webHidden/>
              </w:rPr>
              <w:tab/>
            </w:r>
            <w:r>
              <w:rPr>
                <w:noProof/>
                <w:webHidden/>
              </w:rPr>
              <w:fldChar w:fldCharType="begin"/>
            </w:r>
            <w:r>
              <w:rPr>
                <w:noProof/>
                <w:webHidden/>
              </w:rPr>
              <w:instrText xml:space="preserve"> PAGEREF _Toc55911245 \h </w:instrText>
            </w:r>
            <w:r>
              <w:rPr>
                <w:noProof/>
                <w:webHidden/>
              </w:rPr>
            </w:r>
            <w:r>
              <w:rPr>
                <w:noProof/>
                <w:webHidden/>
              </w:rPr>
              <w:fldChar w:fldCharType="separate"/>
            </w:r>
            <w:r w:rsidR="00A94C9C">
              <w:rPr>
                <w:noProof/>
                <w:webHidden/>
              </w:rPr>
              <w:t>39</w:t>
            </w:r>
            <w:r>
              <w:rPr>
                <w:noProof/>
                <w:webHidden/>
              </w:rPr>
              <w:fldChar w:fldCharType="end"/>
            </w:r>
          </w:hyperlink>
        </w:p>
        <w:p w14:paraId="59D6F5EC" w14:textId="6F4ABF83"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6" w:history="1">
            <w:r w:rsidR="00C14C6A">
              <w:rPr>
                <w:rStyle w:val="Hyperlink"/>
                <w:rFonts w:cstheme="minorHAnsi"/>
                <w:noProof/>
              </w:rPr>
              <w:t>4.7</w:t>
            </w:r>
            <w:r w:rsidRPr="00B728B2">
              <w:rPr>
                <w:rStyle w:val="Hyperlink"/>
                <w:rFonts w:cstheme="minorHAnsi"/>
                <w:noProof/>
              </w:rPr>
              <w:t xml:space="preserve"> Instalações Elétricas / Iluminação / Infraestrutura de CFTV</w:t>
            </w:r>
            <w:r>
              <w:rPr>
                <w:noProof/>
                <w:webHidden/>
              </w:rPr>
              <w:tab/>
            </w:r>
            <w:r>
              <w:rPr>
                <w:noProof/>
                <w:webHidden/>
              </w:rPr>
              <w:fldChar w:fldCharType="begin"/>
            </w:r>
            <w:r>
              <w:rPr>
                <w:noProof/>
                <w:webHidden/>
              </w:rPr>
              <w:instrText xml:space="preserve"> PAGEREF _Toc55911246 \h </w:instrText>
            </w:r>
            <w:r>
              <w:rPr>
                <w:noProof/>
                <w:webHidden/>
              </w:rPr>
            </w:r>
            <w:r>
              <w:rPr>
                <w:noProof/>
                <w:webHidden/>
              </w:rPr>
              <w:fldChar w:fldCharType="separate"/>
            </w:r>
            <w:r w:rsidR="00A94C9C">
              <w:rPr>
                <w:noProof/>
                <w:webHidden/>
              </w:rPr>
              <w:t>45</w:t>
            </w:r>
            <w:r>
              <w:rPr>
                <w:noProof/>
                <w:webHidden/>
              </w:rPr>
              <w:fldChar w:fldCharType="end"/>
            </w:r>
          </w:hyperlink>
        </w:p>
        <w:p w14:paraId="26A5514D" w14:textId="5D1ACE76"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7" w:history="1">
            <w:r w:rsidR="00C14C6A">
              <w:rPr>
                <w:rStyle w:val="Hyperlink"/>
                <w:rFonts w:cstheme="minorHAnsi"/>
                <w:noProof/>
              </w:rPr>
              <w:t>4.8</w:t>
            </w:r>
            <w:r w:rsidRPr="00B728B2">
              <w:rPr>
                <w:rStyle w:val="Hyperlink"/>
                <w:rFonts w:cstheme="minorHAnsi"/>
                <w:noProof/>
              </w:rPr>
              <w:t xml:space="preserve"> Sondagem e ensaios</w:t>
            </w:r>
            <w:r>
              <w:rPr>
                <w:noProof/>
                <w:webHidden/>
              </w:rPr>
              <w:tab/>
            </w:r>
            <w:r>
              <w:rPr>
                <w:noProof/>
                <w:webHidden/>
              </w:rPr>
              <w:fldChar w:fldCharType="begin"/>
            </w:r>
            <w:r>
              <w:rPr>
                <w:noProof/>
                <w:webHidden/>
              </w:rPr>
              <w:instrText xml:space="preserve"> PAGEREF _Toc55911247 \h </w:instrText>
            </w:r>
            <w:r>
              <w:rPr>
                <w:noProof/>
                <w:webHidden/>
              </w:rPr>
            </w:r>
            <w:r>
              <w:rPr>
                <w:noProof/>
                <w:webHidden/>
              </w:rPr>
              <w:fldChar w:fldCharType="separate"/>
            </w:r>
            <w:r w:rsidR="00A94C9C">
              <w:rPr>
                <w:noProof/>
                <w:webHidden/>
              </w:rPr>
              <w:t>46</w:t>
            </w:r>
            <w:r>
              <w:rPr>
                <w:noProof/>
                <w:webHidden/>
              </w:rPr>
              <w:fldChar w:fldCharType="end"/>
            </w:r>
          </w:hyperlink>
        </w:p>
        <w:p w14:paraId="2F2CC666" w14:textId="14E7280A"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8" w:history="1">
            <w:r w:rsidR="00C14C6A">
              <w:rPr>
                <w:rStyle w:val="Hyperlink"/>
                <w:rFonts w:cstheme="minorHAnsi"/>
                <w:noProof/>
              </w:rPr>
              <w:t>4.9</w:t>
            </w:r>
            <w:r w:rsidRPr="00B728B2">
              <w:rPr>
                <w:rStyle w:val="Hyperlink"/>
                <w:rFonts w:cstheme="minorHAnsi"/>
                <w:noProof/>
              </w:rPr>
              <w:t xml:space="preserve"> Instalações Hidráulicas</w:t>
            </w:r>
            <w:r>
              <w:rPr>
                <w:noProof/>
                <w:webHidden/>
              </w:rPr>
              <w:tab/>
            </w:r>
            <w:r>
              <w:rPr>
                <w:noProof/>
                <w:webHidden/>
              </w:rPr>
              <w:fldChar w:fldCharType="begin"/>
            </w:r>
            <w:r>
              <w:rPr>
                <w:noProof/>
                <w:webHidden/>
              </w:rPr>
              <w:instrText xml:space="preserve"> PAGEREF _Toc55911248 \h </w:instrText>
            </w:r>
            <w:r>
              <w:rPr>
                <w:noProof/>
                <w:webHidden/>
              </w:rPr>
            </w:r>
            <w:r>
              <w:rPr>
                <w:noProof/>
                <w:webHidden/>
              </w:rPr>
              <w:fldChar w:fldCharType="separate"/>
            </w:r>
            <w:r w:rsidR="00A94C9C">
              <w:rPr>
                <w:noProof/>
                <w:webHidden/>
              </w:rPr>
              <w:t>47</w:t>
            </w:r>
            <w:r>
              <w:rPr>
                <w:noProof/>
                <w:webHidden/>
              </w:rPr>
              <w:fldChar w:fldCharType="end"/>
            </w:r>
          </w:hyperlink>
        </w:p>
        <w:p w14:paraId="63C3FF35" w14:textId="75FFC543"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49" w:history="1">
            <w:r w:rsidR="00C14C6A">
              <w:rPr>
                <w:rStyle w:val="Hyperlink"/>
                <w:rFonts w:cstheme="minorHAnsi"/>
                <w:noProof/>
              </w:rPr>
              <w:t>4.10</w:t>
            </w:r>
            <w:r w:rsidRPr="00B728B2">
              <w:rPr>
                <w:rStyle w:val="Hyperlink"/>
                <w:rFonts w:cstheme="minorHAnsi"/>
                <w:noProof/>
              </w:rPr>
              <w:t xml:space="preserve"> Instalações sanitárias e pluviais</w:t>
            </w:r>
            <w:r>
              <w:rPr>
                <w:noProof/>
                <w:webHidden/>
              </w:rPr>
              <w:tab/>
            </w:r>
            <w:r>
              <w:rPr>
                <w:noProof/>
                <w:webHidden/>
              </w:rPr>
              <w:fldChar w:fldCharType="begin"/>
            </w:r>
            <w:r>
              <w:rPr>
                <w:noProof/>
                <w:webHidden/>
              </w:rPr>
              <w:instrText xml:space="preserve"> PAGEREF _Toc55911249 \h </w:instrText>
            </w:r>
            <w:r>
              <w:rPr>
                <w:noProof/>
                <w:webHidden/>
              </w:rPr>
            </w:r>
            <w:r>
              <w:rPr>
                <w:noProof/>
                <w:webHidden/>
              </w:rPr>
              <w:fldChar w:fldCharType="separate"/>
            </w:r>
            <w:r w:rsidR="00A94C9C">
              <w:rPr>
                <w:noProof/>
                <w:webHidden/>
              </w:rPr>
              <w:t>48</w:t>
            </w:r>
            <w:r>
              <w:rPr>
                <w:noProof/>
                <w:webHidden/>
              </w:rPr>
              <w:fldChar w:fldCharType="end"/>
            </w:r>
          </w:hyperlink>
        </w:p>
        <w:p w14:paraId="71229162" w14:textId="5192BF84"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0" w:history="1">
            <w:r w:rsidR="00C14C6A">
              <w:rPr>
                <w:rStyle w:val="Hyperlink"/>
                <w:rFonts w:cstheme="minorHAnsi"/>
                <w:noProof/>
              </w:rPr>
              <w:t>4.11</w:t>
            </w:r>
            <w:r w:rsidRPr="00B728B2">
              <w:rPr>
                <w:rStyle w:val="Hyperlink"/>
                <w:rFonts w:cstheme="minorHAnsi"/>
                <w:noProof/>
              </w:rPr>
              <w:t xml:space="preserve"> Instalação de peças de Granito e Mármore</w:t>
            </w:r>
            <w:r>
              <w:rPr>
                <w:noProof/>
                <w:webHidden/>
              </w:rPr>
              <w:tab/>
            </w:r>
            <w:r>
              <w:rPr>
                <w:noProof/>
                <w:webHidden/>
              </w:rPr>
              <w:fldChar w:fldCharType="begin"/>
            </w:r>
            <w:r>
              <w:rPr>
                <w:noProof/>
                <w:webHidden/>
              </w:rPr>
              <w:instrText xml:space="preserve"> PAGEREF _Toc55911250 \h </w:instrText>
            </w:r>
            <w:r>
              <w:rPr>
                <w:noProof/>
                <w:webHidden/>
              </w:rPr>
            </w:r>
            <w:r>
              <w:rPr>
                <w:noProof/>
                <w:webHidden/>
              </w:rPr>
              <w:fldChar w:fldCharType="separate"/>
            </w:r>
            <w:r w:rsidR="00A94C9C">
              <w:rPr>
                <w:noProof/>
                <w:webHidden/>
              </w:rPr>
              <w:t>48</w:t>
            </w:r>
            <w:r>
              <w:rPr>
                <w:noProof/>
                <w:webHidden/>
              </w:rPr>
              <w:fldChar w:fldCharType="end"/>
            </w:r>
          </w:hyperlink>
        </w:p>
        <w:p w14:paraId="5630437A" w14:textId="31D0754D"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1" w:history="1">
            <w:r w:rsidR="00C14C6A">
              <w:rPr>
                <w:rStyle w:val="Hyperlink"/>
                <w:rFonts w:cstheme="minorHAnsi"/>
                <w:noProof/>
              </w:rPr>
              <w:t>4.12</w:t>
            </w:r>
            <w:r w:rsidRPr="00B728B2">
              <w:rPr>
                <w:rStyle w:val="Hyperlink"/>
                <w:rFonts w:cstheme="minorHAnsi"/>
                <w:noProof/>
              </w:rPr>
              <w:t xml:space="preserve"> Cercamento</w:t>
            </w:r>
            <w:r>
              <w:rPr>
                <w:noProof/>
                <w:webHidden/>
              </w:rPr>
              <w:tab/>
            </w:r>
            <w:r>
              <w:rPr>
                <w:noProof/>
                <w:webHidden/>
              </w:rPr>
              <w:fldChar w:fldCharType="begin"/>
            </w:r>
            <w:r>
              <w:rPr>
                <w:noProof/>
                <w:webHidden/>
              </w:rPr>
              <w:instrText xml:space="preserve"> PAGEREF _Toc55911251 \h </w:instrText>
            </w:r>
            <w:r>
              <w:rPr>
                <w:noProof/>
                <w:webHidden/>
              </w:rPr>
            </w:r>
            <w:r>
              <w:rPr>
                <w:noProof/>
                <w:webHidden/>
              </w:rPr>
              <w:fldChar w:fldCharType="separate"/>
            </w:r>
            <w:r w:rsidR="00A94C9C">
              <w:rPr>
                <w:noProof/>
                <w:webHidden/>
              </w:rPr>
              <w:t>48</w:t>
            </w:r>
            <w:r>
              <w:rPr>
                <w:noProof/>
                <w:webHidden/>
              </w:rPr>
              <w:fldChar w:fldCharType="end"/>
            </w:r>
          </w:hyperlink>
        </w:p>
        <w:p w14:paraId="1499884C" w14:textId="5B3D857B"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2" w:history="1">
            <w:r w:rsidR="00C14C6A">
              <w:rPr>
                <w:rStyle w:val="Hyperlink"/>
                <w:rFonts w:cstheme="minorHAnsi"/>
                <w:noProof/>
              </w:rPr>
              <w:t>4.13</w:t>
            </w:r>
            <w:r w:rsidRPr="00B728B2">
              <w:rPr>
                <w:rStyle w:val="Hyperlink"/>
                <w:rFonts w:cstheme="minorHAnsi"/>
                <w:noProof/>
              </w:rPr>
              <w:t xml:space="preserve"> Bicicletário</w:t>
            </w:r>
            <w:r>
              <w:rPr>
                <w:noProof/>
                <w:webHidden/>
              </w:rPr>
              <w:tab/>
            </w:r>
            <w:r>
              <w:rPr>
                <w:noProof/>
                <w:webHidden/>
              </w:rPr>
              <w:fldChar w:fldCharType="begin"/>
            </w:r>
            <w:r>
              <w:rPr>
                <w:noProof/>
                <w:webHidden/>
              </w:rPr>
              <w:instrText xml:space="preserve"> PAGEREF _Toc55911252 \h </w:instrText>
            </w:r>
            <w:r>
              <w:rPr>
                <w:noProof/>
                <w:webHidden/>
              </w:rPr>
            </w:r>
            <w:r>
              <w:rPr>
                <w:noProof/>
                <w:webHidden/>
              </w:rPr>
              <w:fldChar w:fldCharType="separate"/>
            </w:r>
            <w:r w:rsidR="00A94C9C">
              <w:rPr>
                <w:noProof/>
                <w:webHidden/>
              </w:rPr>
              <w:t>50</w:t>
            </w:r>
            <w:r>
              <w:rPr>
                <w:noProof/>
                <w:webHidden/>
              </w:rPr>
              <w:fldChar w:fldCharType="end"/>
            </w:r>
          </w:hyperlink>
        </w:p>
        <w:p w14:paraId="610E9171" w14:textId="65E5A1BE"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3" w:history="1">
            <w:r w:rsidR="00C14C6A">
              <w:rPr>
                <w:rStyle w:val="Hyperlink"/>
                <w:rFonts w:cstheme="minorHAnsi"/>
                <w:noProof/>
              </w:rPr>
              <w:t>4.14</w:t>
            </w:r>
            <w:r w:rsidRPr="00B728B2">
              <w:rPr>
                <w:rStyle w:val="Hyperlink"/>
                <w:rFonts w:cstheme="minorHAnsi"/>
                <w:noProof/>
              </w:rPr>
              <w:t xml:space="preserve"> Floreira</w:t>
            </w:r>
            <w:r>
              <w:rPr>
                <w:noProof/>
                <w:webHidden/>
              </w:rPr>
              <w:tab/>
            </w:r>
            <w:r>
              <w:rPr>
                <w:noProof/>
                <w:webHidden/>
              </w:rPr>
              <w:fldChar w:fldCharType="begin"/>
            </w:r>
            <w:r>
              <w:rPr>
                <w:noProof/>
                <w:webHidden/>
              </w:rPr>
              <w:instrText xml:space="preserve"> PAGEREF _Toc55911253 \h </w:instrText>
            </w:r>
            <w:r>
              <w:rPr>
                <w:noProof/>
                <w:webHidden/>
              </w:rPr>
            </w:r>
            <w:r>
              <w:rPr>
                <w:noProof/>
                <w:webHidden/>
              </w:rPr>
              <w:fldChar w:fldCharType="separate"/>
            </w:r>
            <w:r w:rsidR="00A94C9C">
              <w:rPr>
                <w:noProof/>
                <w:webHidden/>
              </w:rPr>
              <w:t>50</w:t>
            </w:r>
            <w:r>
              <w:rPr>
                <w:noProof/>
                <w:webHidden/>
              </w:rPr>
              <w:fldChar w:fldCharType="end"/>
            </w:r>
          </w:hyperlink>
        </w:p>
        <w:p w14:paraId="06EE80FC"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54" w:history="1">
            <w:r w:rsidRPr="00B728B2">
              <w:rPr>
                <w:rStyle w:val="Hyperlink"/>
                <w:rFonts w:cstheme="minorHAnsi"/>
              </w:rPr>
              <w:t>5 AMPLIAÇÃO DE BANHEIRO</w:t>
            </w:r>
            <w:r>
              <w:rPr>
                <w:webHidden/>
              </w:rPr>
              <w:tab/>
            </w:r>
            <w:r>
              <w:rPr>
                <w:webHidden/>
              </w:rPr>
              <w:fldChar w:fldCharType="begin"/>
            </w:r>
            <w:r>
              <w:rPr>
                <w:webHidden/>
              </w:rPr>
              <w:instrText xml:space="preserve"> PAGEREF _Toc55911254 \h </w:instrText>
            </w:r>
            <w:r>
              <w:rPr>
                <w:webHidden/>
              </w:rPr>
            </w:r>
            <w:r>
              <w:rPr>
                <w:webHidden/>
              </w:rPr>
              <w:fldChar w:fldCharType="separate"/>
            </w:r>
            <w:r w:rsidR="00A94C9C">
              <w:rPr>
                <w:webHidden/>
              </w:rPr>
              <w:t>51</w:t>
            </w:r>
            <w:r>
              <w:rPr>
                <w:webHidden/>
              </w:rPr>
              <w:fldChar w:fldCharType="end"/>
            </w:r>
          </w:hyperlink>
        </w:p>
        <w:p w14:paraId="06D6EA5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55" w:history="1">
            <w:r w:rsidRPr="00B728B2">
              <w:rPr>
                <w:rStyle w:val="Hyperlink"/>
                <w:rFonts w:cstheme="minorHAnsi"/>
                <w:bCs/>
              </w:rPr>
              <w:t>5.1</w:t>
            </w:r>
            <w:r>
              <w:rPr>
                <w:rFonts w:asciiTheme="minorHAnsi" w:eastAsiaTheme="minorEastAsia" w:hAnsiTheme="minorHAnsi" w:cstheme="minorBidi"/>
                <w:sz w:val="22"/>
                <w:lang w:eastAsia="pt-BR"/>
              </w:rPr>
              <w:tab/>
            </w:r>
            <w:r w:rsidRPr="00B728B2">
              <w:rPr>
                <w:rStyle w:val="Hyperlink"/>
                <w:rFonts w:cstheme="minorHAnsi"/>
                <w:bCs/>
              </w:rPr>
              <w:t>Alvenaria</w:t>
            </w:r>
            <w:r>
              <w:rPr>
                <w:webHidden/>
              </w:rPr>
              <w:tab/>
            </w:r>
            <w:r>
              <w:rPr>
                <w:webHidden/>
              </w:rPr>
              <w:fldChar w:fldCharType="begin"/>
            </w:r>
            <w:r>
              <w:rPr>
                <w:webHidden/>
              </w:rPr>
              <w:instrText xml:space="preserve"> PAGEREF _Toc55911255 \h </w:instrText>
            </w:r>
            <w:r>
              <w:rPr>
                <w:webHidden/>
              </w:rPr>
            </w:r>
            <w:r>
              <w:rPr>
                <w:webHidden/>
              </w:rPr>
              <w:fldChar w:fldCharType="separate"/>
            </w:r>
            <w:r w:rsidR="00A94C9C">
              <w:rPr>
                <w:webHidden/>
              </w:rPr>
              <w:t>52</w:t>
            </w:r>
            <w:r>
              <w:rPr>
                <w:webHidden/>
              </w:rPr>
              <w:fldChar w:fldCharType="end"/>
            </w:r>
          </w:hyperlink>
        </w:p>
        <w:p w14:paraId="7DE9A8B4"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6" w:history="1">
            <w:r w:rsidRPr="00B728B2">
              <w:rPr>
                <w:rStyle w:val="Hyperlink"/>
                <w:rFonts w:cstheme="minorHAnsi"/>
                <w:noProof/>
              </w:rPr>
              <w:t>5.1.1 Alvenaria de Blocos de concreto</w:t>
            </w:r>
            <w:r>
              <w:rPr>
                <w:noProof/>
                <w:webHidden/>
              </w:rPr>
              <w:tab/>
            </w:r>
            <w:r>
              <w:rPr>
                <w:noProof/>
                <w:webHidden/>
              </w:rPr>
              <w:fldChar w:fldCharType="begin"/>
            </w:r>
            <w:r>
              <w:rPr>
                <w:noProof/>
                <w:webHidden/>
              </w:rPr>
              <w:instrText xml:space="preserve"> PAGEREF _Toc55911256 \h </w:instrText>
            </w:r>
            <w:r>
              <w:rPr>
                <w:noProof/>
                <w:webHidden/>
              </w:rPr>
            </w:r>
            <w:r>
              <w:rPr>
                <w:noProof/>
                <w:webHidden/>
              </w:rPr>
              <w:fldChar w:fldCharType="separate"/>
            </w:r>
            <w:r w:rsidR="00A94C9C">
              <w:rPr>
                <w:noProof/>
                <w:webHidden/>
              </w:rPr>
              <w:t>52</w:t>
            </w:r>
            <w:r>
              <w:rPr>
                <w:noProof/>
                <w:webHidden/>
              </w:rPr>
              <w:fldChar w:fldCharType="end"/>
            </w:r>
          </w:hyperlink>
        </w:p>
        <w:p w14:paraId="07FA0711"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7" w:history="1">
            <w:r w:rsidRPr="00B728B2">
              <w:rPr>
                <w:rStyle w:val="Hyperlink"/>
                <w:rFonts w:cstheme="minorHAnsi"/>
                <w:noProof/>
              </w:rPr>
              <w:t>5.1.2 Chapisco</w:t>
            </w:r>
            <w:r>
              <w:rPr>
                <w:noProof/>
                <w:webHidden/>
              </w:rPr>
              <w:tab/>
            </w:r>
            <w:r>
              <w:rPr>
                <w:noProof/>
                <w:webHidden/>
              </w:rPr>
              <w:fldChar w:fldCharType="begin"/>
            </w:r>
            <w:r>
              <w:rPr>
                <w:noProof/>
                <w:webHidden/>
              </w:rPr>
              <w:instrText xml:space="preserve"> PAGEREF _Toc55911257 \h </w:instrText>
            </w:r>
            <w:r>
              <w:rPr>
                <w:noProof/>
                <w:webHidden/>
              </w:rPr>
            </w:r>
            <w:r>
              <w:rPr>
                <w:noProof/>
                <w:webHidden/>
              </w:rPr>
              <w:fldChar w:fldCharType="separate"/>
            </w:r>
            <w:r w:rsidR="00A94C9C">
              <w:rPr>
                <w:noProof/>
                <w:webHidden/>
              </w:rPr>
              <w:t>53</w:t>
            </w:r>
            <w:r>
              <w:rPr>
                <w:noProof/>
                <w:webHidden/>
              </w:rPr>
              <w:fldChar w:fldCharType="end"/>
            </w:r>
          </w:hyperlink>
        </w:p>
        <w:p w14:paraId="1DEDCC74" w14:textId="77777777" w:rsidR="00BD623C" w:rsidRDefault="00BD623C" w:rsidP="00BD623C">
          <w:pPr>
            <w:pStyle w:val="Sumrio3"/>
            <w:tabs>
              <w:tab w:val="left" w:pos="1540"/>
            </w:tabs>
            <w:spacing w:after="0" w:line="300" w:lineRule="auto"/>
            <w:rPr>
              <w:rFonts w:asciiTheme="minorHAnsi" w:eastAsiaTheme="minorEastAsia" w:hAnsiTheme="minorHAnsi"/>
              <w:noProof/>
              <w:sz w:val="22"/>
              <w:lang w:eastAsia="pt-BR"/>
            </w:rPr>
          </w:pPr>
          <w:hyperlink w:anchor="_Toc55911258" w:history="1">
            <w:r w:rsidRPr="00B728B2">
              <w:rPr>
                <w:rStyle w:val="Hyperlink"/>
                <w:rFonts w:cstheme="minorHAnsi"/>
                <w:noProof/>
              </w:rPr>
              <w:t>5.1.3</w:t>
            </w:r>
            <w:r>
              <w:rPr>
                <w:rFonts w:asciiTheme="minorHAnsi" w:eastAsiaTheme="minorEastAsia" w:hAnsiTheme="minorHAnsi"/>
                <w:noProof/>
                <w:sz w:val="22"/>
                <w:lang w:eastAsia="pt-BR"/>
              </w:rPr>
              <w:tab/>
            </w:r>
            <w:r w:rsidRPr="00B728B2">
              <w:rPr>
                <w:rStyle w:val="Hyperlink"/>
                <w:rFonts w:cstheme="minorHAnsi"/>
                <w:noProof/>
              </w:rPr>
              <w:t>Emboço</w:t>
            </w:r>
            <w:r>
              <w:rPr>
                <w:noProof/>
                <w:webHidden/>
              </w:rPr>
              <w:tab/>
            </w:r>
            <w:r>
              <w:rPr>
                <w:noProof/>
                <w:webHidden/>
              </w:rPr>
              <w:fldChar w:fldCharType="begin"/>
            </w:r>
            <w:r>
              <w:rPr>
                <w:noProof/>
                <w:webHidden/>
              </w:rPr>
              <w:instrText xml:space="preserve"> PAGEREF _Toc55911258 \h </w:instrText>
            </w:r>
            <w:r>
              <w:rPr>
                <w:noProof/>
                <w:webHidden/>
              </w:rPr>
            </w:r>
            <w:r>
              <w:rPr>
                <w:noProof/>
                <w:webHidden/>
              </w:rPr>
              <w:fldChar w:fldCharType="separate"/>
            </w:r>
            <w:r w:rsidR="00A94C9C">
              <w:rPr>
                <w:noProof/>
                <w:webHidden/>
              </w:rPr>
              <w:t>53</w:t>
            </w:r>
            <w:r>
              <w:rPr>
                <w:noProof/>
                <w:webHidden/>
              </w:rPr>
              <w:fldChar w:fldCharType="end"/>
            </w:r>
          </w:hyperlink>
        </w:p>
        <w:p w14:paraId="46C9373C"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59" w:history="1">
            <w:r w:rsidRPr="00B728B2">
              <w:rPr>
                <w:rStyle w:val="Hyperlink"/>
                <w:rFonts w:cstheme="minorHAnsi"/>
                <w:noProof/>
              </w:rPr>
              <w:t>5.1.4 Reboco</w:t>
            </w:r>
            <w:r>
              <w:rPr>
                <w:noProof/>
                <w:webHidden/>
              </w:rPr>
              <w:tab/>
            </w:r>
            <w:r>
              <w:rPr>
                <w:noProof/>
                <w:webHidden/>
              </w:rPr>
              <w:fldChar w:fldCharType="begin"/>
            </w:r>
            <w:r>
              <w:rPr>
                <w:noProof/>
                <w:webHidden/>
              </w:rPr>
              <w:instrText xml:space="preserve"> PAGEREF _Toc55911259 \h </w:instrText>
            </w:r>
            <w:r>
              <w:rPr>
                <w:noProof/>
                <w:webHidden/>
              </w:rPr>
            </w:r>
            <w:r>
              <w:rPr>
                <w:noProof/>
                <w:webHidden/>
              </w:rPr>
              <w:fldChar w:fldCharType="separate"/>
            </w:r>
            <w:r w:rsidR="00A94C9C">
              <w:rPr>
                <w:noProof/>
                <w:webHidden/>
              </w:rPr>
              <w:t>53</w:t>
            </w:r>
            <w:r>
              <w:rPr>
                <w:noProof/>
                <w:webHidden/>
              </w:rPr>
              <w:fldChar w:fldCharType="end"/>
            </w:r>
          </w:hyperlink>
        </w:p>
        <w:p w14:paraId="3058E25F" w14:textId="77777777" w:rsidR="00BD623C" w:rsidRDefault="00BD623C" w:rsidP="00BD623C">
          <w:pPr>
            <w:pStyle w:val="Sumrio3"/>
            <w:tabs>
              <w:tab w:val="left" w:pos="1540"/>
            </w:tabs>
            <w:spacing w:after="0" w:line="300" w:lineRule="auto"/>
            <w:rPr>
              <w:rFonts w:asciiTheme="minorHAnsi" w:eastAsiaTheme="minorEastAsia" w:hAnsiTheme="minorHAnsi"/>
              <w:noProof/>
              <w:sz w:val="22"/>
              <w:lang w:eastAsia="pt-BR"/>
            </w:rPr>
          </w:pPr>
          <w:hyperlink w:anchor="_Toc55911260" w:history="1">
            <w:r w:rsidRPr="00B728B2">
              <w:rPr>
                <w:rStyle w:val="Hyperlink"/>
                <w:rFonts w:eastAsia="Times New Roman" w:cstheme="minorHAnsi"/>
                <w:noProof/>
              </w:rPr>
              <w:t>5.1.5</w:t>
            </w:r>
            <w:r>
              <w:rPr>
                <w:rFonts w:asciiTheme="minorHAnsi" w:eastAsiaTheme="minorEastAsia" w:hAnsiTheme="minorHAnsi"/>
                <w:noProof/>
                <w:sz w:val="22"/>
                <w:lang w:eastAsia="pt-BR"/>
              </w:rPr>
              <w:tab/>
            </w:r>
            <w:r w:rsidRPr="00B728B2">
              <w:rPr>
                <w:rStyle w:val="Hyperlink"/>
                <w:rFonts w:eastAsia="Times New Roman" w:cstheme="minorHAnsi"/>
                <w:noProof/>
              </w:rPr>
              <w:t>Nichos</w:t>
            </w:r>
            <w:r>
              <w:rPr>
                <w:noProof/>
                <w:webHidden/>
              </w:rPr>
              <w:tab/>
            </w:r>
            <w:r>
              <w:rPr>
                <w:noProof/>
                <w:webHidden/>
              </w:rPr>
              <w:fldChar w:fldCharType="begin"/>
            </w:r>
            <w:r>
              <w:rPr>
                <w:noProof/>
                <w:webHidden/>
              </w:rPr>
              <w:instrText xml:space="preserve"> PAGEREF _Toc55911260 \h </w:instrText>
            </w:r>
            <w:r>
              <w:rPr>
                <w:noProof/>
                <w:webHidden/>
              </w:rPr>
            </w:r>
            <w:r>
              <w:rPr>
                <w:noProof/>
                <w:webHidden/>
              </w:rPr>
              <w:fldChar w:fldCharType="separate"/>
            </w:r>
            <w:r w:rsidR="00A94C9C">
              <w:rPr>
                <w:noProof/>
                <w:webHidden/>
              </w:rPr>
              <w:t>53</w:t>
            </w:r>
            <w:r>
              <w:rPr>
                <w:noProof/>
                <w:webHidden/>
              </w:rPr>
              <w:fldChar w:fldCharType="end"/>
            </w:r>
          </w:hyperlink>
        </w:p>
        <w:p w14:paraId="5CF12DB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1" w:history="1">
            <w:r w:rsidRPr="00B728B2">
              <w:rPr>
                <w:rStyle w:val="Hyperlink"/>
                <w:rFonts w:eastAsia="Times New Roman" w:cstheme="minorHAnsi"/>
              </w:rPr>
              <w:t>5.2</w:t>
            </w:r>
            <w:r>
              <w:rPr>
                <w:rFonts w:asciiTheme="minorHAnsi" w:eastAsiaTheme="minorEastAsia" w:hAnsiTheme="minorHAnsi" w:cstheme="minorBidi"/>
                <w:sz w:val="22"/>
                <w:lang w:eastAsia="pt-BR"/>
              </w:rPr>
              <w:tab/>
            </w:r>
            <w:r w:rsidRPr="00B728B2">
              <w:rPr>
                <w:rStyle w:val="Hyperlink"/>
                <w:rFonts w:eastAsia="Times New Roman" w:cstheme="minorHAnsi"/>
              </w:rPr>
              <w:t>Laje</w:t>
            </w:r>
            <w:r>
              <w:rPr>
                <w:webHidden/>
              </w:rPr>
              <w:tab/>
            </w:r>
            <w:r>
              <w:rPr>
                <w:webHidden/>
              </w:rPr>
              <w:fldChar w:fldCharType="begin"/>
            </w:r>
            <w:r>
              <w:rPr>
                <w:webHidden/>
              </w:rPr>
              <w:instrText xml:space="preserve"> PAGEREF _Toc55911261 \h </w:instrText>
            </w:r>
            <w:r>
              <w:rPr>
                <w:webHidden/>
              </w:rPr>
            </w:r>
            <w:r>
              <w:rPr>
                <w:webHidden/>
              </w:rPr>
              <w:fldChar w:fldCharType="separate"/>
            </w:r>
            <w:r w:rsidR="00A94C9C">
              <w:rPr>
                <w:webHidden/>
              </w:rPr>
              <w:t>54</w:t>
            </w:r>
            <w:r>
              <w:rPr>
                <w:webHidden/>
              </w:rPr>
              <w:fldChar w:fldCharType="end"/>
            </w:r>
          </w:hyperlink>
        </w:p>
        <w:p w14:paraId="2B7422E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2" w:history="1">
            <w:r w:rsidRPr="00B728B2">
              <w:rPr>
                <w:rStyle w:val="Hyperlink"/>
                <w:rFonts w:cstheme="minorHAnsi"/>
              </w:rPr>
              <w:t>5.3 Esquadrias</w:t>
            </w:r>
            <w:r>
              <w:rPr>
                <w:webHidden/>
              </w:rPr>
              <w:tab/>
            </w:r>
            <w:r>
              <w:rPr>
                <w:webHidden/>
              </w:rPr>
              <w:fldChar w:fldCharType="begin"/>
            </w:r>
            <w:r>
              <w:rPr>
                <w:webHidden/>
              </w:rPr>
              <w:instrText xml:space="preserve"> PAGEREF _Toc55911262 \h </w:instrText>
            </w:r>
            <w:r>
              <w:rPr>
                <w:webHidden/>
              </w:rPr>
            </w:r>
            <w:r>
              <w:rPr>
                <w:webHidden/>
              </w:rPr>
              <w:fldChar w:fldCharType="separate"/>
            </w:r>
            <w:r w:rsidR="00A94C9C">
              <w:rPr>
                <w:webHidden/>
              </w:rPr>
              <w:t>54</w:t>
            </w:r>
            <w:r>
              <w:rPr>
                <w:webHidden/>
              </w:rPr>
              <w:fldChar w:fldCharType="end"/>
            </w:r>
          </w:hyperlink>
        </w:p>
        <w:p w14:paraId="216B7B5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63" w:history="1">
            <w:r w:rsidRPr="00B728B2">
              <w:rPr>
                <w:rStyle w:val="Hyperlink"/>
                <w:rFonts w:cstheme="minorHAnsi"/>
                <w:noProof/>
              </w:rPr>
              <w:t>5.3.1 Esquadrias em alumínio</w:t>
            </w:r>
            <w:r>
              <w:rPr>
                <w:noProof/>
                <w:webHidden/>
              </w:rPr>
              <w:tab/>
            </w:r>
            <w:r>
              <w:rPr>
                <w:noProof/>
                <w:webHidden/>
              </w:rPr>
              <w:fldChar w:fldCharType="begin"/>
            </w:r>
            <w:r>
              <w:rPr>
                <w:noProof/>
                <w:webHidden/>
              </w:rPr>
              <w:instrText xml:space="preserve"> PAGEREF _Toc55911263 \h </w:instrText>
            </w:r>
            <w:r>
              <w:rPr>
                <w:noProof/>
                <w:webHidden/>
              </w:rPr>
            </w:r>
            <w:r>
              <w:rPr>
                <w:noProof/>
                <w:webHidden/>
              </w:rPr>
              <w:fldChar w:fldCharType="separate"/>
            </w:r>
            <w:r w:rsidR="00A94C9C">
              <w:rPr>
                <w:noProof/>
                <w:webHidden/>
              </w:rPr>
              <w:t>55</w:t>
            </w:r>
            <w:r>
              <w:rPr>
                <w:noProof/>
                <w:webHidden/>
              </w:rPr>
              <w:fldChar w:fldCharType="end"/>
            </w:r>
          </w:hyperlink>
        </w:p>
        <w:p w14:paraId="33688643"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64" w:history="1">
            <w:r w:rsidRPr="00B728B2">
              <w:rPr>
                <w:rStyle w:val="Hyperlink"/>
                <w:rFonts w:cstheme="minorHAnsi"/>
                <w:noProof/>
              </w:rPr>
              <w:t>5.3.2 Esquadrias em Madeira</w:t>
            </w:r>
            <w:r>
              <w:rPr>
                <w:noProof/>
                <w:webHidden/>
              </w:rPr>
              <w:tab/>
            </w:r>
            <w:r>
              <w:rPr>
                <w:noProof/>
                <w:webHidden/>
              </w:rPr>
              <w:fldChar w:fldCharType="begin"/>
            </w:r>
            <w:r>
              <w:rPr>
                <w:noProof/>
                <w:webHidden/>
              </w:rPr>
              <w:instrText xml:space="preserve"> PAGEREF _Toc55911264 \h </w:instrText>
            </w:r>
            <w:r>
              <w:rPr>
                <w:noProof/>
                <w:webHidden/>
              </w:rPr>
            </w:r>
            <w:r>
              <w:rPr>
                <w:noProof/>
                <w:webHidden/>
              </w:rPr>
              <w:fldChar w:fldCharType="separate"/>
            </w:r>
            <w:r w:rsidR="00A94C9C">
              <w:rPr>
                <w:noProof/>
                <w:webHidden/>
              </w:rPr>
              <w:t>56</w:t>
            </w:r>
            <w:r>
              <w:rPr>
                <w:noProof/>
                <w:webHidden/>
              </w:rPr>
              <w:fldChar w:fldCharType="end"/>
            </w:r>
          </w:hyperlink>
        </w:p>
        <w:p w14:paraId="4BF38C42"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5" w:history="1">
            <w:r w:rsidRPr="00B728B2">
              <w:rPr>
                <w:rStyle w:val="Hyperlink"/>
                <w:rFonts w:cstheme="minorHAnsi"/>
              </w:rPr>
              <w:t>5.4 Piso</w:t>
            </w:r>
            <w:r>
              <w:rPr>
                <w:webHidden/>
              </w:rPr>
              <w:tab/>
            </w:r>
            <w:r>
              <w:rPr>
                <w:webHidden/>
              </w:rPr>
              <w:fldChar w:fldCharType="begin"/>
            </w:r>
            <w:r>
              <w:rPr>
                <w:webHidden/>
              </w:rPr>
              <w:instrText xml:space="preserve"> PAGEREF _Toc55911265 \h </w:instrText>
            </w:r>
            <w:r>
              <w:rPr>
                <w:webHidden/>
              </w:rPr>
            </w:r>
            <w:r>
              <w:rPr>
                <w:webHidden/>
              </w:rPr>
              <w:fldChar w:fldCharType="separate"/>
            </w:r>
            <w:r w:rsidR="00A94C9C">
              <w:rPr>
                <w:webHidden/>
              </w:rPr>
              <w:t>56</w:t>
            </w:r>
            <w:r>
              <w:rPr>
                <w:webHidden/>
              </w:rPr>
              <w:fldChar w:fldCharType="end"/>
            </w:r>
          </w:hyperlink>
        </w:p>
        <w:p w14:paraId="5958AA9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6" w:history="1">
            <w:r w:rsidRPr="00B728B2">
              <w:rPr>
                <w:rStyle w:val="Hyperlink"/>
                <w:rFonts w:cstheme="minorHAnsi"/>
              </w:rPr>
              <w:t>5.5 Forro</w:t>
            </w:r>
            <w:r>
              <w:rPr>
                <w:webHidden/>
              </w:rPr>
              <w:tab/>
            </w:r>
            <w:r>
              <w:rPr>
                <w:webHidden/>
              </w:rPr>
              <w:fldChar w:fldCharType="begin"/>
            </w:r>
            <w:r>
              <w:rPr>
                <w:webHidden/>
              </w:rPr>
              <w:instrText xml:space="preserve"> PAGEREF _Toc55911266 \h </w:instrText>
            </w:r>
            <w:r>
              <w:rPr>
                <w:webHidden/>
              </w:rPr>
            </w:r>
            <w:r>
              <w:rPr>
                <w:webHidden/>
              </w:rPr>
              <w:fldChar w:fldCharType="separate"/>
            </w:r>
            <w:r w:rsidR="00A94C9C">
              <w:rPr>
                <w:webHidden/>
              </w:rPr>
              <w:t>57</w:t>
            </w:r>
            <w:r>
              <w:rPr>
                <w:webHidden/>
              </w:rPr>
              <w:fldChar w:fldCharType="end"/>
            </w:r>
          </w:hyperlink>
        </w:p>
        <w:p w14:paraId="39959BA1"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7" w:history="1">
            <w:r w:rsidRPr="00B728B2">
              <w:rPr>
                <w:rStyle w:val="Hyperlink"/>
                <w:rFonts w:cstheme="minorHAnsi"/>
              </w:rPr>
              <w:t>5.6 Louças e Metais</w:t>
            </w:r>
            <w:r>
              <w:rPr>
                <w:webHidden/>
              </w:rPr>
              <w:tab/>
            </w:r>
            <w:r>
              <w:rPr>
                <w:webHidden/>
              </w:rPr>
              <w:fldChar w:fldCharType="begin"/>
            </w:r>
            <w:r>
              <w:rPr>
                <w:webHidden/>
              </w:rPr>
              <w:instrText xml:space="preserve"> PAGEREF _Toc55911267 \h </w:instrText>
            </w:r>
            <w:r>
              <w:rPr>
                <w:webHidden/>
              </w:rPr>
            </w:r>
            <w:r>
              <w:rPr>
                <w:webHidden/>
              </w:rPr>
              <w:fldChar w:fldCharType="separate"/>
            </w:r>
            <w:r w:rsidR="00A94C9C">
              <w:rPr>
                <w:webHidden/>
              </w:rPr>
              <w:t>57</w:t>
            </w:r>
            <w:r>
              <w:rPr>
                <w:webHidden/>
              </w:rPr>
              <w:fldChar w:fldCharType="end"/>
            </w:r>
          </w:hyperlink>
        </w:p>
        <w:p w14:paraId="3B80467B"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8" w:history="1">
            <w:r w:rsidRPr="00B728B2">
              <w:rPr>
                <w:rStyle w:val="Hyperlink"/>
                <w:rFonts w:cstheme="minorHAnsi"/>
              </w:rPr>
              <w:t>5.7 Acessórios Plásticos</w:t>
            </w:r>
            <w:r>
              <w:rPr>
                <w:webHidden/>
              </w:rPr>
              <w:tab/>
            </w:r>
            <w:r>
              <w:rPr>
                <w:webHidden/>
              </w:rPr>
              <w:fldChar w:fldCharType="begin"/>
            </w:r>
            <w:r>
              <w:rPr>
                <w:webHidden/>
              </w:rPr>
              <w:instrText xml:space="preserve"> PAGEREF _Toc55911268 \h </w:instrText>
            </w:r>
            <w:r>
              <w:rPr>
                <w:webHidden/>
              </w:rPr>
            </w:r>
            <w:r>
              <w:rPr>
                <w:webHidden/>
              </w:rPr>
              <w:fldChar w:fldCharType="separate"/>
            </w:r>
            <w:r w:rsidR="00A94C9C">
              <w:rPr>
                <w:webHidden/>
              </w:rPr>
              <w:t>57</w:t>
            </w:r>
            <w:r>
              <w:rPr>
                <w:webHidden/>
              </w:rPr>
              <w:fldChar w:fldCharType="end"/>
            </w:r>
          </w:hyperlink>
        </w:p>
        <w:p w14:paraId="431CB21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69" w:history="1">
            <w:r w:rsidRPr="00B728B2">
              <w:rPr>
                <w:rStyle w:val="Hyperlink"/>
                <w:rFonts w:cstheme="minorHAnsi"/>
              </w:rPr>
              <w:t>5.8 Sistema Hidráulico e Sanitário</w:t>
            </w:r>
            <w:r>
              <w:rPr>
                <w:webHidden/>
              </w:rPr>
              <w:tab/>
            </w:r>
            <w:r>
              <w:rPr>
                <w:webHidden/>
              </w:rPr>
              <w:fldChar w:fldCharType="begin"/>
            </w:r>
            <w:r>
              <w:rPr>
                <w:webHidden/>
              </w:rPr>
              <w:instrText xml:space="preserve"> PAGEREF _Toc55911269 \h </w:instrText>
            </w:r>
            <w:r>
              <w:rPr>
                <w:webHidden/>
              </w:rPr>
            </w:r>
            <w:r>
              <w:rPr>
                <w:webHidden/>
              </w:rPr>
              <w:fldChar w:fldCharType="separate"/>
            </w:r>
            <w:r w:rsidR="00A94C9C">
              <w:rPr>
                <w:webHidden/>
              </w:rPr>
              <w:t>58</w:t>
            </w:r>
            <w:r>
              <w:rPr>
                <w:webHidden/>
              </w:rPr>
              <w:fldChar w:fldCharType="end"/>
            </w:r>
          </w:hyperlink>
        </w:p>
        <w:p w14:paraId="3EE96BF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70" w:history="1">
            <w:r w:rsidRPr="00B728B2">
              <w:rPr>
                <w:rStyle w:val="Hyperlink"/>
                <w:rFonts w:cstheme="minorHAnsi"/>
                <w:noProof/>
              </w:rPr>
              <w:t>5.8.1 Tubos e conexões de pvc rígido</w:t>
            </w:r>
            <w:r>
              <w:rPr>
                <w:noProof/>
                <w:webHidden/>
              </w:rPr>
              <w:tab/>
            </w:r>
            <w:r>
              <w:rPr>
                <w:noProof/>
                <w:webHidden/>
              </w:rPr>
              <w:fldChar w:fldCharType="begin"/>
            </w:r>
            <w:r>
              <w:rPr>
                <w:noProof/>
                <w:webHidden/>
              </w:rPr>
              <w:instrText xml:space="preserve"> PAGEREF _Toc55911270 \h </w:instrText>
            </w:r>
            <w:r>
              <w:rPr>
                <w:noProof/>
                <w:webHidden/>
              </w:rPr>
            </w:r>
            <w:r>
              <w:rPr>
                <w:noProof/>
                <w:webHidden/>
              </w:rPr>
              <w:fldChar w:fldCharType="separate"/>
            </w:r>
            <w:r w:rsidR="00A94C9C">
              <w:rPr>
                <w:noProof/>
                <w:webHidden/>
              </w:rPr>
              <w:t>58</w:t>
            </w:r>
            <w:r>
              <w:rPr>
                <w:noProof/>
                <w:webHidden/>
              </w:rPr>
              <w:fldChar w:fldCharType="end"/>
            </w:r>
          </w:hyperlink>
        </w:p>
        <w:p w14:paraId="1BE0628A"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71" w:history="1">
            <w:r w:rsidRPr="00B728B2">
              <w:rPr>
                <w:rStyle w:val="Hyperlink"/>
                <w:rFonts w:cstheme="minorHAnsi"/>
                <w:noProof/>
              </w:rPr>
              <w:t>5.8.2 Rede de esgoto sanitário e instalação de tubos e conexões de pvc rígido</w:t>
            </w:r>
            <w:r>
              <w:rPr>
                <w:noProof/>
                <w:webHidden/>
              </w:rPr>
              <w:tab/>
            </w:r>
            <w:r>
              <w:rPr>
                <w:noProof/>
                <w:webHidden/>
              </w:rPr>
              <w:fldChar w:fldCharType="begin"/>
            </w:r>
            <w:r>
              <w:rPr>
                <w:noProof/>
                <w:webHidden/>
              </w:rPr>
              <w:instrText xml:space="preserve"> PAGEREF _Toc55911271 \h </w:instrText>
            </w:r>
            <w:r>
              <w:rPr>
                <w:noProof/>
                <w:webHidden/>
              </w:rPr>
            </w:r>
            <w:r>
              <w:rPr>
                <w:noProof/>
                <w:webHidden/>
              </w:rPr>
              <w:fldChar w:fldCharType="separate"/>
            </w:r>
            <w:r w:rsidR="00A94C9C">
              <w:rPr>
                <w:noProof/>
                <w:webHidden/>
              </w:rPr>
              <w:t>59</w:t>
            </w:r>
            <w:r>
              <w:rPr>
                <w:noProof/>
                <w:webHidden/>
              </w:rPr>
              <w:fldChar w:fldCharType="end"/>
            </w:r>
          </w:hyperlink>
        </w:p>
        <w:p w14:paraId="0A310042"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72" w:history="1">
            <w:r w:rsidRPr="00B728B2">
              <w:rPr>
                <w:rStyle w:val="Hyperlink"/>
                <w:rFonts w:cstheme="minorHAnsi"/>
              </w:rPr>
              <w:t>5.9 Sistema Elétrico</w:t>
            </w:r>
            <w:r>
              <w:rPr>
                <w:webHidden/>
              </w:rPr>
              <w:tab/>
            </w:r>
            <w:r>
              <w:rPr>
                <w:webHidden/>
              </w:rPr>
              <w:fldChar w:fldCharType="begin"/>
            </w:r>
            <w:r>
              <w:rPr>
                <w:webHidden/>
              </w:rPr>
              <w:instrText xml:space="preserve"> PAGEREF _Toc55911272 \h </w:instrText>
            </w:r>
            <w:r>
              <w:rPr>
                <w:webHidden/>
              </w:rPr>
            </w:r>
            <w:r>
              <w:rPr>
                <w:webHidden/>
              </w:rPr>
              <w:fldChar w:fldCharType="separate"/>
            </w:r>
            <w:r w:rsidR="00A94C9C">
              <w:rPr>
                <w:webHidden/>
              </w:rPr>
              <w:t>61</w:t>
            </w:r>
            <w:r>
              <w:rPr>
                <w:webHidden/>
              </w:rPr>
              <w:fldChar w:fldCharType="end"/>
            </w:r>
          </w:hyperlink>
        </w:p>
        <w:p w14:paraId="14E39954"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73" w:history="1">
            <w:r w:rsidRPr="00B728B2">
              <w:rPr>
                <w:rStyle w:val="Hyperlink"/>
                <w:rFonts w:cstheme="minorHAnsi"/>
                <w:noProof/>
              </w:rPr>
              <w:t>5.9.1 Instalação de Eletrodutos</w:t>
            </w:r>
            <w:r>
              <w:rPr>
                <w:noProof/>
                <w:webHidden/>
              </w:rPr>
              <w:tab/>
            </w:r>
            <w:r>
              <w:rPr>
                <w:noProof/>
                <w:webHidden/>
              </w:rPr>
              <w:fldChar w:fldCharType="begin"/>
            </w:r>
            <w:r>
              <w:rPr>
                <w:noProof/>
                <w:webHidden/>
              </w:rPr>
              <w:instrText xml:space="preserve"> PAGEREF _Toc55911273 \h </w:instrText>
            </w:r>
            <w:r>
              <w:rPr>
                <w:noProof/>
                <w:webHidden/>
              </w:rPr>
            </w:r>
            <w:r>
              <w:rPr>
                <w:noProof/>
                <w:webHidden/>
              </w:rPr>
              <w:fldChar w:fldCharType="separate"/>
            </w:r>
            <w:r w:rsidR="00A94C9C">
              <w:rPr>
                <w:noProof/>
                <w:webHidden/>
              </w:rPr>
              <w:t>61</w:t>
            </w:r>
            <w:r>
              <w:rPr>
                <w:noProof/>
                <w:webHidden/>
              </w:rPr>
              <w:fldChar w:fldCharType="end"/>
            </w:r>
          </w:hyperlink>
        </w:p>
        <w:p w14:paraId="7A7DEB93"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74" w:history="1">
            <w:r w:rsidRPr="00B728B2">
              <w:rPr>
                <w:rStyle w:val="Hyperlink"/>
                <w:rFonts w:cstheme="minorHAnsi"/>
                <w:noProof/>
              </w:rPr>
              <w:t>5.9.2 Conduletes</w:t>
            </w:r>
            <w:r>
              <w:rPr>
                <w:noProof/>
                <w:webHidden/>
              </w:rPr>
              <w:tab/>
            </w:r>
            <w:r>
              <w:rPr>
                <w:noProof/>
                <w:webHidden/>
              </w:rPr>
              <w:fldChar w:fldCharType="begin"/>
            </w:r>
            <w:r>
              <w:rPr>
                <w:noProof/>
                <w:webHidden/>
              </w:rPr>
              <w:instrText xml:space="preserve"> PAGEREF _Toc55911274 \h </w:instrText>
            </w:r>
            <w:r>
              <w:rPr>
                <w:noProof/>
                <w:webHidden/>
              </w:rPr>
            </w:r>
            <w:r>
              <w:rPr>
                <w:noProof/>
                <w:webHidden/>
              </w:rPr>
              <w:fldChar w:fldCharType="separate"/>
            </w:r>
            <w:r w:rsidR="00A94C9C">
              <w:rPr>
                <w:noProof/>
                <w:webHidden/>
              </w:rPr>
              <w:t>62</w:t>
            </w:r>
            <w:r>
              <w:rPr>
                <w:noProof/>
                <w:webHidden/>
              </w:rPr>
              <w:fldChar w:fldCharType="end"/>
            </w:r>
          </w:hyperlink>
        </w:p>
        <w:p w14:paraId="4BC37238"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75" w:history="1">
            <w:r w:rsidRPr="00B728B2">
              <w:rPr>
                <w:rStyle w:val="Hyperlink"/>
                <w:rFonts w:cstheme="minorHAnsi"/>
                <w:noProof/>
              </w:rPr>
              <w:t>5.9.3 Enfiação</w:t>
            </w:r>
            <w:r>
              <w:rPr>
                <w:noProof/>
                <w:webHidden/>
              </w:rPr>
              <w:tab/>
            </w:r>
            <w:r>
              <w:rPr>
                <w:noProof/>
                <w:webHidden/>
              </w:rPr>
              <w:fldChar w:fldCharType="begin"/>
            </w:r>
            <w:r>
              <w:rPr>
                <w:noProof/>
                <w:webHidden/>
              </w:rPr>
              <w:instrText xml:space="preserve"> PAGEREF _Toc55911275 \h </w:instrText>
            </w:r>
            <w:r>
              <w:rPr>
                <w:noProof/>
                <w:webHidden/>
              </w:rPr>
            </w:r>
            <w:r>
              <w:rPr>
                <w:noProof/>
                <w:webHidden/>
              </w:rPr>
              <w:fldChar w:fldCharType="separate"/>
            </w:r>
            <w:r w:rsidR="00A94C9C">
              <w:rPr>
                <w:noProof/>
                <w:webHidden/>
              </w:rPr>
              <w:t>62</w:t>
            </w:r>
            <w:r>
              <w:rPr>
                <w:noProof/>
                <w:webHidden/>
              </w:rPr>
              <w:fldChar w:fldCharType="end"/>
            </w:r>
          </w:hyperlink>
        </w:p>
        <w:p w14:paraId="2401A616" w14:textId="77777777" w:rsidR="00BD623C" w:rsidRDefault="00BD623C" w:rsidP="00BD623C">
          <w:pPr>
            <w:pStyle w:val="Sumrio3"/>
            <w:tabs>
              <w:tab w:val="left" w:pos="1540"/>
            </w:tabs>
            <w:spacing w:after="0" w:line="300" w:lineRule="auto"/>
            <w:rPr>
              <w:rFonts w:asciiTheme="minorHAnsi" w:eastAsiaTheme="minorEastAsia" w:hAnsiTheme="minorHAnsi"/>
              <w:noProof/>
              <w:sz w:val="22"/>
              <w:lang w:eastAsia="pt-BR"/>
            </w:rPr>
          </w:pPr>
          <w:hyperlink w:anchor="_Toc55911276" w:history="1">
            <w:r w:rsidRPr="00B728B2">
              <w:rPr>
                <w:rStyle w:val="Hyperlink"/>
                <w:rFonts w:cstheme="minorHAnsi"/>
                <w:noProof/>
              </w:rPr>
              <w:t>5.9.4</w:t>
            </w:r>
            <w:r>
              <w:rPr>
                <w:rFonts w:asciiTheme="minorHAnsi" w:eastAsiaTheme="minorEastAsia" w:hAnsiTheme="minorHAnsi"/>
                <w:noProof/>
                <w:sz w:val="22"/>
                <w:lang w:eastAsia="pt-BR"/>
              </w:rPr>
              <w:tab/>
            </w:r>
            <w:r w:rsidRPr="00B728B2">
              <w:rPr>
                <w:rStyle w:val="Hyperlink"/>
                <w:rFonts w:cstheme="minorHAnsi"/>
                <w:noProof/>
              </w:rPr>
              <w:t>Cabos</w:t>
            </w:r>
            <w:r>
              <w:rPr>
                <w:noProof/>
                <w:webHidden/>
              </w:rPr>
              <w:tab/>
            </w:r>
            <w:r>
              <w:rPr>
                <w:noProof/>
                <w:webHidden/>
              </w:rPr>
              <w:fldChar w:fldCharType="begin"/>
            </w:r>
            <w:r>
              <w:rPr>
                <w:noProof/>
                <w:webHidden/>
              </w:rPr>
              <w:instrText xml:space="preserve"> PAGEREF _Toc55911276 \h </w:instrText>
            </w:r>
            <w:r>
              <w:rPr>
                <w:noProof/>
                <w:webHidden/>
              </w:rPr>
            </w:r>
            <w:r>
              <w:rPr>
                <w:noProof/>
                <w:webHidden/>
              </w:rPr>
              <w:fldChar w:fldCharType="separate"/>
            </w:r>
            <w:r w:rsidR="00A94C9C">
              <w:rPr>
                <w:noProof/>
                <w:webHidden/>
              </w:rPr>
              <w:t>63</w:t>
            </w:r>
            <w:r>
              <w:rPr>
                <w:noProof/>
                <w:webHidden/>
              </w:rPr>
              <w:fldChar w:fldCharType="end"/>
            </w:r>
          </w:hyperlink>
        </w:p>
        <w:p w14:paraId="6E4D685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77" w:history="1">
            <w:r w:rsidRPr="00B728B2">
              <w:rPr>
                <w:rStyle w:val="Hyperlink"/>
                <w:rFonts w:cstheme="minorHAnsi"/>
              </w:rPr>
              <w:t>5.10 Vidro</w:t>
            </w:r>
            <w:r>
              <w:rPr>
                <w:webHidden/>
              </w:rPr>
              <w:tab/>
            </w:r>
            <w:r>
              <w:rPr>
                <w:webHidden/>
              </w:rPr>
              <w:fldChar w:fldCharType="begin"/>
            </w:r>
            <w:r>
              <w:rPr>
                <w:webHidden/>
              </w:rPr>
              <w:instrText xml:space="preserve"> PAGEREF _Toc55911277 \h </w:instrText>
            </w:r>
            <w:r>
              <w:rPr>
                <w:webHidden/>
              </w:rPr>
            </w:r>
            <w:r>
              <w:rPr>
                <w:webHidden/>
              </w:rPr>
              <w:fldChar w:fldCharType="separate"/>
            </w:r>
            <w:r w:rsidR="00A94C9C">
              <w:rPr>
                <w:webHidden/>
              </w:rPr>
              <w:t>65</w:t>
            </w:r>
            <w:r>
              <w:rPr>
                <w:webHidden/>
              </w:rPr>
              <w:fldChar w:fldCharType="end"/>
            </w:r>
          </w:hyperlink>
        </w:p>
        <w:p w14:paraId="2AA9B7D7"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78" w:history="1">
            <w:r w:rsidRPr="00B728B2">
              <w:rPr>
                <w:rStyle w:val="Hyperlink"/>
                <w:rFonts w:cstheme="minorHAnsi"/>
              </w:rPr>
              <w:t>6 RELOCAÇÃO, ELEVAÇÃO E INSTALAÇÃO DE COBERTURA NAS CABINES</w:t>
            </w:r>
            <w:r>
              <w:rPr>
                <w:webHidden/>
              </w:rPr>
              <w:tab/>
            </w:r>
            <w:r>
              <w:rPr>
                <w:webHidden/>
              </w:rPr>
              <w:fldChar w:fldCharType="begin"/>
            </w:r>
            <w:r>
              <w:rPr>
                <w:webHidden/>
              </w:rPr>
              <w:instrText xml:space="preserve"> PAGEREF _Toc55911278 \h </w:instrText>
            </w:r>
            <w:r>
              <w:rPr>
                <w:webHidden/>
              </w:rPr>
            </w:r>
            <w:r>
              <w:rPr>
                <w:webHidden/>
              </w:rPr>
              <w:fldChar w:fldCharType="separate"/>
            </w:r>
            <w:r w:rsidR="00A94C9C">
              <w:rPr>
                <w:webHidden/>
              </w:rPr>
              <w:t>66</w:t>
            </w:r>
            <w:r>
              <w:rPr>
                <w:webHidden/>
              </w:rPr>
              <w:fldChar w:fldCharType="end"/>
            </w:r>
          </w:hyperlink>
        </w:p>
        <w:p w14:paraId="4BFE76EA"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79" w:history="1">
            <w:r w:rsidRPr="00B728B2">
              <w:rPr>
                <w:rStyle w:val="Hyperlink"/>
                <w:rFonts w:cstheme="minorHAnsi"/>
              </w:rPr>
              <w:t>7</w:t>
            </w:r>
            <w:r>
              <w:rPr>
                <w:rFonts w:asciiTheme="minorHAnsi" w:eastAsiaTheme="minorEastAsia" w:hAnsiTheme="minorHAnsi" w:cstheme="minorBidi"/>
                <w:b w:val="0"/>
                <w:sz w:val="22"/>
                <w:lang w:eastAsia="pt-BR"/>
              </w:rPr>
              <w:tab/>
            </w:r>
            <w:r w:rsidRPr="00B728B2">
              <w:rPr>
                <w:rStyle w:val="Hyperlink"/>
                <w:rFonts w:cstheme="minorHAnsi"/>
              </w:rPr>
              <w:t>REPOSICIONAMENTO DE CANCELAS</w:t>
            </w:r>
            <w:r>
              <w:rPr>
                <w:webHidden/>
              </w:rPr>
              <w:tab/>
            </w:r>
            <w:r>
              <w:rPr>
                <w:webHidden/>
              </w:rPr>
              <w:fldChar w:fldCharType="begin"/>
            </w:r>
            <w:r>
              <w:rPr>
                <w:webHidden/>
              </w:rPr>
              <w:instrText xml:space="preserve"> PAGEREF _Toc55911279 \h </w:instrText>
            </w:r>
            <w:r>
              <w:rPr>
                <w:webHidden/>
              </w:rPr>
            </w:r>
            <w:r>
              <w:rPr>
                <w:webHidden/>
              </w:rPr>
              <w:fldChar w:fldCharType="separate"/>
            </w:r>
            <w:r w:rsidR="00A94C9C">
              <w:rPr>
                <w:webHidden/>
              </w:rPr>
              <w:t>70</w:t>
            </w:r>
            <w:r>
              <w:rPr>
                <w:webHidden/>
              </w:rPr>
              <w:fldChar w:fldCharType="end"/>
            </w:r>
          </w:hyperlink>
        </w:p>
        <w:p w14:paraId="7C24D79B"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80" w:history="1">
            <w:r w:rsidRPr="00B728B2">
              <w:rPr>
                <w:rStyle w:val="Hyperlink"/>
                <w:rFonts w:cstheme="minorHAnsi"/>
              </w:rPr>
              <w:t>8</w:t>
            </w:r>
            <w:r>
              <w:rPr>
                <w:rFonts w:asciiTheme="minorHAnsi" w:eastAsiaTheme="minorEastAsia" w:hAnsiTheme="minorHAnsi" w:cstheme="minorBidi"/>
                <w:b w:val="0"/>
                <w:sz w:val="22"/>
                <w:lang w:eastAsia="pt-BR"/>
              </w:rPr>
              <w:tab/>
            </w:r>
            <w:r w:rsidRPr="00B728B2">
              <w:rPr>
                <w:rStyle w:val="Hyperlink"/>
                <w:rFonts w:cstheme="minorHAnsi"/>
              </w:rPr>
              <w:t>INSTALAÇÃO DE PONTO DE ENCONTRO</w:t>
            </w:r>
            <w:r>
              <w:rPr>
                <w:webHidden/>
              </w:rPr>
              <w:tab/>
            </w:r>
            <w:r>
              <w:rPr>
                <w:webHidden/>
              </w:rPr>
              <w:fldChar w:fldCharType="begin"/>
            </w:r>
            <w:r>
              <w:rPr>
                <w:webHidden/>
              </w:rPr>
              <w:instrText xml:space="preserve"> PAGEREF _Toc55911280 \h </w:instrText>
            </w:r>
            <w:r>
              <w:rPr>
                <w:webHidden/>
              </w:rPr>
            </w:r>
            <w:r>
              <w:rPr>
                <w:webHidden/>
              </w:rPr>
              <w:fldChar w:fldCharType="separate"/>
            </w:r>
            <w:r w:rsidR="00A94C9C">
              <w:rPr>
                <w:webHidden/>
              </w:rPr>
              <w:t>71</w:t>
            </w:r>
            <w:r>
              <w:rPr>
                <w:webHidden/>
              </w:rPr>
              <w:fldChar w:fldCharType="end"/>
            </w:r>
          </w:hyperlink>
        </w:p>
        <w:p w14:paraId="2C704507"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81" w:history="1">
            <w:r w:rsidRPr="00B728B2">
              <w:rPr>
                <w:rStyle w:val="Hyperlink"/>
                <w:rFonts w:cstheme="minorHAnsi"/>
              </w:rPr>
              <w:t>9</w:t>
            </w:r>
            <w:r>
              <w:rPr>
                <w:rFonts w:asciiTheme="minorHAnsi" w:eastAsiaTheme="minorEastAsia" w:hAnsiTheme="minorHAnsi" w:cstheme="minorBidi"/>
                <w:b w:val="0"/>
                <w:sz w:val="22"/>
                <w:lang w:eastAsia="pt-BR"/>
              </w:rPr>
              <w:tab/>
            </w:r>
            <w:r w:rsidRPr="00B728B2">
              <w:rPr>
                <w:rStyle w:val="Hyperlink"/>
                <w:rFonts w:cstheme="minorHAnsi"/>
              </w:rPr>
              <w:t>SINALIZAÇÃO</w:t>
            </w:r>
            <w:r>
              <w:rPr>
                <w:webHidden/>
              </w:rPr>
              <w:tab/>
            </w:r>
            <w:r>
              <w:rPr>
                <w:webHidden/>
              </w:rPr>
              <w:fldChar w:fldCharType="begin"/>
            </w:r>
            <w:r>
              <w:rPr>
                <w:webHidden/>
              </w:rPr>
              <w:instrText xml:space="preserve"> PAGEREF _Toc55911281 \h </w:instrText>
            </w:r>
            <w:r>
              <w:rPr>
                <w:webHidden/>
              </w:rPr>
            </w:r>
            <w:r>
              <w:rPr>
                <w:webHidden/>
              </w:rPr>
              <w:fldChar w:fldCharType="separate"/>
            </w:r>
            <w:r w:rsidR="00A94C9C">
              <w:rPr>
                <w:webHidden/>
              </w:rPr>
              <w:t>72</w:t>
            </w:r>
            <w:r>
              <w:rPr>
                <w:webHidden/>
              </w:rPr>
              <w:fldChar w:fldCharType="end"/>
            </w:r>
          </w:hyperlink>
        </w:p>
        <w:p w14:paraId="6A14F0C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82" w:history="1">
            <w:r w:rsidRPr="00B728B2">
              <w:rPr>
                <w:rStyle w:val="Hyperlink"/>
                <w:rFonts w:cstheme="minorHAnsi"/>
              </w:rPr>
              <w:t>9.1 Horizontal</w:t>
            </w:r>
            <w:r>
              <w:rPr>
                <w:webHidden/>
              </w:rPr>
              <w:tab/>
            </w:r>
            <w:r>
              <w:rPr>
                <w:webHidden/>
              </w:rPr>
              <w:fldChar w:fldCharType="begin"/>
            </w:r>
            <w:r>
              <w:rPr>
                <w:webHidden/>
              </w:rPr>
              <w:instrText xml:space="preserve"> PAGEREF _Toc55911282 \h </w:instrText>
            </w:r>
            <w:r>
              <w:rPr>
                <w:webHidden/>
              </w:rPr>
            </w:r>
            <w:r>
              <w:rPr>
                <w:webHidden/>
              </w:rPr>
              <w:fldChar w:fldCharType="separate"/>
            </w:r>
            <w:r w:rsidR="00A94C9C">
              <w:rPr>
                <w:webHidden/>
              </w:rPr>
              <w:t>72</w:t>
            </w:r>
            <w:r>
              <w:rPr>
                <w:webHidden/>
              </w:rPr>
              <w:fldChar w:fldCharType="end"/>
            </w:r>
          </w:hyperlink>
        </w:p>
        <w:p w14:paraId="406647A8"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83" w:history="1">
            <w:r w:rsidRPr="00B728B2">
              <w:rPr>
                <w:rStyle w:val="Hyperlink"/>
                <w:rFonts w:cstheme="minorHAnsi"/>
              </w:rPr>
              <w:t>9.2 Vertical</w:t>
            </w:r>
            <w:r>
              <w:rPr>
                <w:webHidden/>
              </w:rPr>
              <w:tab/>
            </w:r>
            <w:r>
              <w:rPr>
                <w:webHidden/>
              </w:rPr>
              <w:fldChar w:fldCharType="begin"/>
            </w:r>
            <w:r>
              <w:rPr>
                <w:webHidden/>
              </w:rPr>
              <w:instrText xml:space="preserve"> PAGEREF _Toc55911283 \h </w:instrText>
            </w:r>
            <w:r>
              <w:rPr>
                <w:webHidden/>
              </w:rPr>
            </w:r>
            <w:r>
              <w:rPr>
                <w:webHidden/>
              </w:rPr>
              <w:fldChar w:fldCharType="separate"/>
            </w:r>
            <w:r w:rsidR="00A94C9C">
              <w:rPr>
                <w:webHidden/>
              </w:rPr>
              <w:t>81</w:t>
            </w:r>
            <w:r>
              <w:rPr>
                <w:webHidden/>
              </w:rPr>
              <w:fldChar w:fldCharType="end"/>
            </w:r>
          </w:hyperlink>
        </w:p>
        <w:p w14:paraId="2ED7BC71"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84" w:history="1">
            <w:r w:rsidRPr="00B728B2">
              <w:rPr>
                <w:rStyle w:val="Hyperlink"/>
                <w:rFonts w:cstheme="minorHAnsi"/>
                <w:noProof/>
              </w:rPr>
              <w:t xml:space="preserve">9.2.1 </w:t>
            </w:r>
            <w:r w:rsidRPr="00B728B2">
              <w:rPr>
                <w:rStyle w:val="Hyperlink"/>
                <w:rFonts w:eastAsia="Times New Roman" w:cstheme="minorHAnsi"/>
                <w:noProof/>
                <w:lang w:eastAsia="pt-BR"/>
              </w:rPr>
              <w:t>Dispositivos Auxiliares</w:t>
            </w:r>
            <w:r>
              <w:rPr>
                <w:noProof/>
                <w:webHidden/>
              </w:rPr>
              <w:tab/>
            </w:r>
            <w:r>
              <w:rPr>
                <w:noProof/>
                <w:webHidden/>
              </w:rPr>
              <w:fldChar w:fldCharType="begin"/>
            </w:r>
            <w:r>
              <w:rPr>
                <w:noProof/>
                <w:webHidden/>
              </w:rPr>
              <w:instrText xml:space="preserve"> PAGEREF _Toc55911284 \h </w:instrText>
            </w:r>
            <w:r>
              <w:rPr>
                <w:noProof/>
                <w:webHidden/>
              </w:rPr>
            </w:r>
            <w:r>
              <w:rPr>
                <w:noProof/>
                <w:webHidden/>
              </w:rPr>
              <w:fldChar w:fldCharType="separate"/>
            </w:r>
            <w:r w:rsidR="00A94C9C">
              <w:rPr>
                <w:noProof/>
                <w:webHidden/>
              </w:rPr>
              <w:t>83</w:t>
            </w:r>
            <w:r>
              <w:rPr>
                <w:noProof/>
                <w:webHidden/>
              </w:rPr>
              <w:fldChar w:fldCharType="end"/>
            </w:r>
          </w:hyperlink>
        </w:p>
        <w:p w14:paraId="25650EAC"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85" w:history="1">
            <w:r w:rsidRPr="00B728B2">
              <w:rPr>
                <w:rStyle w:val="Hyperlink"/>
                <w:rFonts w:eastAsia="Times New Roman" w:cstheme="minorHAnsi"/>
                <w:noProof/>
                <w:lang w:eastAsia="pt-BR"/>
              </w:rPr>
              <w:t>9.2.2 Tachas</w:t>
            </w:r>
            <w:r>
              <w:rPr>
                <w:noProof/>
                <w:webHidden/>
              </w:rPr>
              <w:tab/>
            </w:r>
            <w:r>
              <w:rPr>
                <w:noProof/>
                <w:webHidden/>
              </w:rPr>
              <w:fldChar w:fldCharType="begin"/>
            </w:r>
            <w:r>
              <w:rPr>
                <w:noProof/>
                <w:webHidden/>
              </w:rPr>
              <w:instrText xml:space="preserve"> PAGEREF _Toc55911285 \h </w:instrText>
            </w:r>
            <w:r>
              <w:rPr>
                <w:noProof/>
                <w:webHidden/>
              </w:rPr>
            </w:r>
            <w:r>
              <w:rPr>
                <w:noProof/>
                <w:webHidden/>
              </w:rPr>
              <w:fldChar w:fldCharType="separate"/>
            </w:r>
            <w:r w:rsidR="00A94C9C">
              <w:rPr>
                <w:noProof/>
                <w:webHidden/>
              </w:rPr>
              <w:t>83</w:t>
            </w:r>
            <w:r>
              <w:rPr>
                <w:noProof/>
                <w:webHidden/>
              </w:rPr>
              <w:fldChar w:fldCharType="end"/>
            </w:r>
          </w:hyperlink>
        </w:p>
        <w:p w14:paraId="30F0AB3C"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86" w:history="1">
            <w:r w:rsidRPr="00B728B2">
              <w:rPr>
                <w:rStyle w:val="Hyperlink"/>
                <w:rFonts w:cstheme="minorHAnsi"/>
              </w:rPr>
              <w:t>9.3 Tapumes</w:t>
            </w:r>
            <w:r>
              <w:rPr>
                <w:webHidden/>
              </w:rPr>
              <w:tab/>
            </w:r>
            <w:r>
              <w:rPr>
                <w:webHidden/>
              </w:rPr>
              <w:fldChar w:fldCharType="begin"/>
            </w:r>
            <w:r>
              <w:rPr>
                <w:webHidden/>
              </w:rPr>
              <w:instrText xml:space="preserve"> PAGEREF _Toc55911286 \h </w:instrText>
            </w:r>
            <w:r>
              <w:rPr>
                <w:webHidden/>
              </w:rPr>
            </w:r>
            <w:r>
              <w:rPr>
                <w:webHidden/>
              </w:rPr>
              <w:fldChar w:fldCharType="separate"/>
            </w:r>
            <w:r w:rsidR="00A94C9C">
              <w:rPr>
                <w:webHidden/>
              </w:rPr>
              <w:t>85</w:t>
            </w:r>
            <w:r>
              <w:rPr>
                <w:webHidden/>
              </w:rPr>
              <w:fldChar w:fldCharType="end"/>
            </w:r>
          </w:hyperlink>
        </w:p>
        <w:p w14:paraId="1BE5F2F8"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287" w:history="1">
            <w:r w:rsidRPr="00B728B2">
              <w:rPr>
                <w:rStyle w:val="Hyperlink"/>
                <w:rFonts w:eastAsia="Times New Roman" w:cstheme="minorHAnsi"/>
                <w:noProof/>
                <w:lang w:eastAsia="pt-BR"/>
              </w:rPr>
              <w:t>9.2.3 Tachões</w:t>
            </w:r>
            <w:r>
              <w:rPr>
                <w:noProof/>
                <w:webHidden/>
              </w:rPr>
              <w:tab/>
            </w:r>
            <w:r>
              <w:rPr>
                <w:noProof/>
                <w:webHidden/>
              </w:rPr>
              <w:fldChar w:fldCharType="begin"/>
            </w:r>
            <w:r>
              <w:rPr>
                <w:noProof/>
                <w:webHidden/>
              </w:rPr>
              <w:instrText xml:space="preserve"> PAGEREF _Toc55911287 \h </w:instrText>
            </w:r>
            <w:r>
              <w:rPr>
                <w:noProof/>
                <w:webHidden/>
              </w:rPr>
            </w:r>
            <w:r>
              <w:rPr>
                <w:noProof/>
                <w:webHidden/>
              </w:rPr>
              <w:fldChar w:fldCharType="separate"/>
            </w:r>
            <w:r w:rsidR="00A94C9C">
              <w:rPr>
                <w:noProof/>
                <w:webHidden/>
              </w:rPr>
              <w:t>85</w:t>
            </w:r>
            <w:r>
              <w:rPr>
                <w:noProof/>
                <w:webHidden/>
              </w:rPr>
              <w:fldChar w:fldCharType="end"/>
            </w:r>
          </w:hyperlink>
        </w:p>
        <w:p w14:paraId="5FA6C33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88" w:history="1">
            <w:r w:rsidRPr="00B728B2">
              <w:rPr>
                <w:rStyle w:val="Hyperlink"/>
                <w:rFonts w:cstheme="minorHAnsi"/>
              </w:rPr>
              <w:t>9.4</w:t>
            </w:r>
            <w:r>
              <w:rPr>
                <w:rFonts w:asciiTheme="minorHAnsi" w:eastAsiaTheme="minorEastAsia" w:hAnsiTheme="minorHAnsi" w:cstheme="minorBidi"/>
                <w:sz w:val="22"/>
                <w:lang w:eastAsia="pt-BR"/>
              </w:rPr>
              <w:tab/>
            </w:r>
            <w:r w:rsidRPr="00B728B2">
              <w:rPr>
                <w:rStyle w:val="Hyperlink"/>
                <w:rFonts w:cstheme="minorHAnsi"/>
              </w:rPr>
              <w:t>Sonorizador</w:t>
            </w:r>
            <w:r>
              <w:rPr>
                <w:webHidden/>
              </w:rPr>
              <w:tab/>
            </w:r>
            <w:r>
              <w:rPr>
                <w:webHidden/>
              </w:rPr>
              <w:fldChar w:fldCharType="begin"/>
            </w:r>
            <w:r>
              <w:rPr>
                <w:webHidden/>
              </w:rPr>
              <w:instrText xml:space="preserve"> PAGEREF _Toc55911288 \h </w:instrText>
            </w:r>
            <w:r>
              <w:rPr>
                <w:webHidden/>
              </w:rPr>
            </w:r>
            <w:r>
              <w:rPr>
                <w:webHidden/>
              </w:rPr>
              <w:fldChar w:fldCharType="separate"/>
            </w:r>
            <w:r w:rsidR="00A94C9C">
              <w:rPr>
                <w:webHidden/>
              </w:rPr>
              <w:t>86</w:t>
            </w:r>
            <w:r>
              <w:rPr>
                <w:webHidden/>
              </w:rPr>
              <w:fldChar w:fldCharType="end"/>
            </w:r>
          </w:hyperlink>
        </w:p>
        <w:p w14:paraId="1B9C4537"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89" w:history="1">
            <w:r w:rsidRPr="00B728B2">
              <w:rPr>
                <w:rStyle w:val="Hyperlink"/>
                <w:rFonts w:cstheme="minorHAnsi"/>
              </w:rPr>
              <w:t>9.5</w:t>
            </w:r>
            <w:r>
              <w:rPr>
                <w:rFonts w:asciiTheme="minorHAnsi" w:eastAsiaTheme="minorEastAsia" w:hAnsiTheme="minorHAnsi" w:cstheme="minorBidi"/>
                <w:sz w:val="22"/>
                <w:lang w:eastAsia="pt-BR"/>
              </w:rPr>
              <w:tab/>
            </w:r>
            <w:r w:rsidRPr="00B728B2">
              <w:rPr>
                <w:rStyle w:val="Hyperlink"/>
                <w:rFonts w:cstheme="minorHAnsi"/>
              </w:rPr>
              <w:t>Faixa Elevada ou Lombofaixa</w:t>
            </w:r>
            <w:r>
              <w:rPr>
                <w:webHidden/>
              </w:rPr>
              <w:tab/>
            </w:r>
            <w:r>
              <w:rPr>
                <w:webHidden/>
              </w:rPr>
              <w:fldChar w:fldCharType="begin"/>
            </w:r>
            <w:r>
              <w:rPr>
                <w:webHidden/>
              </w:rPr>
              <w:instrText xml:space="preserve"> PAGEREF _Toc55911289 \h </w:instrText>
            </w:r>
            <w:r>
              <w:rPr>
                <w:webHidden/>
              </w:rPr>
            </w:r>
            <w:r>
              <w:rPr>
                <w:webHidden/>
              </w:rPr>
              <w:fldChar w:fldCharType="separate"/>
            </w:r>
            <w:r w:rsidR="00A94C9C">
              <w:rPr>
                <w:webHidden/>
              </w:rPr>
              <w:t>87</w:t>
            </w:r>
            <w:r>
              <w:rPr>
                <w:webHidden/>
              </w:rPr>
              <w:fldChar w:fldCharType="end"/>
            </w:r>
          </w:hyperlink>
        </w:p>
        <w:p w14:paraId="55180AD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0" w:history="1">
            <w:r w:rsidRPr="00B728B2">
              <w:rPr>
                <w:rStyle w:val="Hyperlink"/>
                <w:rFonts w:cstheme="minorHAnsi"/>
              </w:rPr>
              <w:t>9.6</w:t>
            </w:r>
            <w:r>
              <w:rPr>
                <w:rFonts w:asciiTheme="minorHAnsi" w:eastAsiaTheme="minorEastAsia" w:hAnsiTheme="minorHAnsi" w:cstheme="minorBidi"/>
                <w:sz w:val="22"/>
                <w:lang w:eastAsia="pt-BR"/>
              </w:rPr>
              <w:tab/>
            </w:r>
            <w:r w:rsidRPr="00B728B2">
              <w:rPr>
                <w:rStyle w:val="Hyperlink"/>
                <w:rFonts w:cstheme="minorHAnsi"/>
              </w:rPr>
              <w:t>Piso Tátil</w:t>
            </w:r>
            <w:r>
              <w:rPr>
                <w:webHidden/>
              </w:rPr>
              <w:tab/>
            </w:r>
            <w:r>
              <w:rPr>
                <w:webHidden/>
              </w:rPr>
              <w:fldChar w:fldCharType="begin"/>
            </w:r>
            <w:r>
              <w:rPr>
                <w:webHidden/>
              </w:rPr>
              <w:instrText xml:space="preserve"> PAGEREF _Toc55911290 \h </w:instrText>
            </w:r>
            <w:r>
              <w:rPr>
                <w:webHidden/>
              </w:rPr>
            </w:r>
            <w:r>
              <w:rPr>
                <w:webHidden/>
              </w:rPr>
              <w:fldChar w:fldCharType="separate"/>
            </w:r>
            <w:r w:rsidR="00A94C9C">
              <w:rPr>
                <w:webHidden/>
              </w:rPr>
              <w:t>89</w:t>
            </w:r>
            <w:r>
              <w:rPr>
                <w:webHidden/>
              </w:rPr>
              <w:fldChar w:fldCharType="end"/>
            </w:r>
          </w:hyperlink>
        </w:p>
        <w:p w14:paraId="166505B2"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291" w:history="1">
            <w:r w:rsidRPr="00B728B2">
              <w:rPr>
                <w:rStyle w:val="Hyperlink"/>
                <w:rFonts w:cstheme="minorHAnsi"/>
              </w:rPr>
              <w:t>10</w:t>
            </w:r>
            <w:r>
              <w:rPr>
                <w:rFonts w:asciiTheme="minorHAnsi" w:eastAsiaTheme="minorEastAsia" w:hAnsiTheme="minorHAnsi" w:cstheme="minorBidi"/>
                <w:b w:val="0"/>
                <w:sz w:val="22"/>
                <w:lang w:eastAsia="pt-BR"/>
              </w:rPr>
              <w:tab/>
            </w:r>
            <w:r w:rsidRPr="00B728B2">
              <w:rPr>
                <w:rStyle w:val="Hyperlink"/>
                <w:rFonts w:cstheme="minorHAnsi"/>
              </w:rPr>
              <w:t>DRENAGEM</w:t>
            </w:r>
            <w:r>
              <w:rPr>
                <w:webHidden/>
              </w:rPr>
              <w:tab/>
            </w:r>
            <w:r>
              <w:rPr>
                <w:webHidden/>
              </w:rPr>
              <w:fldChar w:fldCharType="begin"/>
            </w:r>
            <w:r>
              <w:rPr>
                <w:webHidden/>
              </w:rPr>
              <w:instrText xml:space="preserve"> PAGEREF _Toc55911291 \h </w:instrText>
            </w:r>
            <w:r>
              <w:rPr>
                <w:webHidden/>
              </w:rPr>
            </w:r>
            <w:r>
              <w:rPr>
                <w:webHidden/>
              </w:rPr>
              <w:fldChar w:fldCharType="separate"/>
            </w:r>
            <w:r w:rsidR="00A94C9C">
              <w:rPr>
                <w:webHidden/>
              </w:rPr>
              <w:t>91</w:t>
            </w:r>
            <w:r>
              <w:rPr>
                <w:webHidden/>
              </w:rPr>
              <w:fldChar w:fldCharType="end"/>
            </w:r>
          </w:hyperlink>
        </w:p>
        <w:p w14:paraId="3C982F7E"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2" w:history="1">
            <w:r w:rsidRPr="00B728B2">
              <w:rPr>
                <w:rStyle w:val="Hyperlink"/>
                <w:rFonts w:cstheme="minorHAnsi"/>
              </w:rPr>
              <w:t>10.1 Escavação</w:t>
            </w:r>
            <w:r>
              <w:rPr>
                <w:webHidden/>
              </w:rPr>
              <w:tab/>
            </w:r>
            <w:r>
              <w:rPr>
                <w:webHidden/>
              </w:rPr>
              <w:fldChar w:fldCharType="begin"/>
            </w:r>
            <w:r>
              <w:rPr>
                <w:webHidden/>
              </w:rPr>
              <w:instrText xml:space="preserve"> PAGEREF _Toc55911292 \h </w:instrText>
            </w:r>
            <w:r>
              <w:rPr>
                <w:webHidden/>
              </w:rPr>
            </w:r>
            <w:r>
              <w:rPr>
                <w:webHidden/>
              </w:rPr>
              <w:fldChar w:fldCharType="separate"/>
            </w:r>
            <w:r w:rsidR="00A94C9C">
              <w:rPr>
                <w:webHidden/>
              </w:rPr>
              <w:t>91</w:t>
            </w:r>
            <w:r>
              <w:rPr>
                <w:webHidden/>
              </w:rPr>
              <w:fldChar w:fldCharType="end"/>
            </w:r>
          </w:hyperlink>
        </w:p>
        <w:p w14:paraId="3562C69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3" w:history="1">
            <w:r w:rsidRPr="00B728B2">
              <w:rPr>
                <w:rStyle w:val="Hyperlink"/>
                <w:rFonts w:cstheme="minorHAnsi"/>
              </w:rPr>
              <w:t>10.2 Meio fio (guias), sarjetas e sarjetões</w:t>
            </w:r>
            <w:r>
              <w:rPr>
                <w:webHidden/>
              </w:rPr>
              <w:tab/>
            </w:r>
            <w:r>
              <w:rPr>
                <w:webHidden/>
              </w:rPr>
              <w:fldChar w:fldCharType="begin"/>
            </w:r>
            <w:r>
              <w:rPr>
                <w:webHidden/>
              </w:rPr>
              <w:instrText xml:space="preserve"> PAGEREF _Toc55911293 \h </w:instrText>
            </w:r>
            <w:r>
              <w:rPr>
                <w:webHidden/>
              </w:rPr>
            </w:r>
            <w:r>
              <w:rPr>
                <w:webHidden/>
              </w:rPr>
              <w:fldChar w:fldCharType="separate"/>
            </w:r>
            <w:r w:rsidR="00A94C9C">
              <w:rPr>
                <w:webHidden/>
              </w:rPr>
              <w:t>91</w:t>
            </w:r>
            <w:r>
              <w:rPr>
                <w:webHidden/>
              </w:rPr>
              <w:fldChar w:fldCharType="end"/>
            </w:r>
          </w:hyperlink>
        </w:p>
        <w:p w14:paraId="29699C8C"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4" w:history="1">
            <w:r w:rsidRPr="00B728B2">
              <w:rPr>
                <w:rStyle w:val="Hyperlink"/>
                <w:rFonts w:cstheme="minorHAnsi"/>
              </w:rPr>
              <w:t>10.3 Construção de descidas de água</w:t>
            </w:r>
            <w:r>
              <w:rPr>
                <w:webHidden/>
              </w:rPr>
              <w:tab/>
            </w:r>
            <w:r>
              <w:rPr>
                <w:webHidden/>
              </w:rPr>
              <w:fldChar w:fldCharType="begin"/>
            </w:r>
            <w:r>
              <w:rPr>
                <w:webHidden/>
              </w:rPr>
              <w:instrText xml:space="preserve"> PAGEREF _Toc55911294 \h </w:instrText>
            </w:r>
            <w:r>
              <w:rPr>
                <w:webHidden/>
              </w:rPr>
            </w:r>
            <w:r>
              <w:rPr>
                <w:webHidden/>
              </w:rPr>
              <w:fldChar w:fldCharType="separate"/>
            </w:r>
            <w:r w:rsidR="00A94C9C">
              <w:rPr>
                <w:webHidden/>
              </w:rPr>
              <w:t>92</w:t>
            </w:r>
            <w:r>
              <w:rPr>
                <w:webHidden/>
              </w:rPr>
              <w:fldChar w:fldCharType="end"/>
            </w:r>
          </w:hyperlink>
        </w:p>
        <w:p w14:paraId="53A76CD7"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5" w:history="1">
            <w:r w:rsidRPr="00B728B2">
              <w:rPr>
                <w:rStyle w:val="Hyperlink"/>
                <w:rFonts w:cstheme="minorHAnsi"/>
              </w:rPr>
              <w:t>10.4 Construção de Dissipadores de energia</w:t>
            </w:r>
            <w:r>
              <w:rPr>
                <w:webHidden/>
              </w:rPr>
              <w:tab/>
            </w:r>
            <w:r>
              <w:rPr>
                <w:webHidden/>
              </w:rPr>
              <w:fldChar w:fldCharType="begin"/>
            </w:r>
            <w:r>
              <w:rPr>
                <w:webHidden/>
              </w:rPr>
              <w:instrText xml:space="preserve"> PAGEREF _Toc55911295 \h </w:instrText>
            </w:r>
            <w:r>
              <w:rPr>
                <w:webHidden/>
              </w:rPr>
            </w:r>
            <w:r>
              <w:rPr>
                <w:webHidden/>
              </w:rPr>
              <w:fldChar w:fldCharType="separate"/>
            </w:r>
            <w:r w:rsidR="00A94C9C">
              <w:rPr>
                <w:webHidden/>
              </w:rPr>
              <w:t>92</w:t>
            </w:r>
            <w:r>
              <w:rPr>
                <w:webHidden/>
              </w:rPr>
              <w:fldChar w:fldCharType="end"/>
            </w:r>
          </w:hyperlink>
        </w:p>
        <w:p w14:paraId="590766F8"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6" w:history="1">
            <w:r w:rsidRPr="00B728B2">
              <w:rPr>
                <w:rStyle w:val="Hyperlink"/>
                <w:rFonts w:cstheme="minorHAnsi"/>
              </w:rPr>
              <w:t>10.5 Meia Cana diâmetro 60mm</w:t>
            </w:r>
            <w:r>
              <w:rPr>
                <w:webHidden/>
              </w:rPr>
              <w:tab/>
            </w:r>
            <w:r>
              <w:rPr>
                <w:webHidden/>
              </w:rPr>
              <w:fldChar w:fldCharType="begin"/>
            </w:r>
            <w:r>
              <w:rPr>
                <w:webHidden/>
              </w:rPr>
              <w:instrText xml:space="preserve"> PAGEREF _Toc55911296 \h </w:instrText>
            </w:r>
            <w:r>
              <w:rPr>
                <w:webHidden/>
              </w:rPr>
            </w:r>
            <w:r>
              <w:rPr>
                <w:webHidden/>
              </w:rPr>
              <w:fldChar w:fldCharType="separate"/>
            </w:r>
            <w:r w:rsidR="00A94C9C">
              <w:rPr>
                <w:webHidden/>
              </w:rPr>
              <w:t>93</w:t>
            </w:r>
            <w:r>
              <w:rPr>
                <w:webHidden/>
              </w:rPr>
              <w:fldChar w:fldCharType="end"/>
            </w:r>
          </w:hyperlink>
        </w:p>
        <w:p w14:paraId="0C06236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7" w:history="1">
            <w:r w:rsidRPr="00B728B2">
              <w:rPr>
                <w:rStyle w:val="Hyperlink"/>
                <w:rFonts w:cstheme="minorHAnsi"/>
              </w:rPr>
              <w:t>10.6 Poço de visita</w:t>
            </w:r>
            <w:r>
              <w:rPr>
                <w:webHidden/>
              </w:rPr>
              <w:tab/>
            </w:r>
            <w:r>
              <w:rPr>
                <w:webHidden/>
              </w:rPr>
              <w:fldChar w:fldCharType="begin"/>
            </w:r>
            <w:r>
              <w:rPr>
                <w:webHidden/>
              </w:rPr>
              <w:instrText xml:space="preserve"> PAGEREF _Toc55911297 \h </w:instrText>
            </w:r>
            <w:r>
              <w:rPr>
                <w:webHidden/>
              </w:rPr>
            </w:r>
            <w:r>
              <w:rPr>
                <w:webHidden/>
              </w:rPr>
              <w:fldChar w:fldCharType="separate"/>
            </w:r>
            <w:r w:rsidR="00A94C9C">
              <w:rPr>
                <w:webHidden/>
              </w:rPr>
              <w:t>93</w:t>
            </w:r>
            <w:r>
              <w:rPr>
                <w:webHidden/>
              </w:rPr>
              <w:fldChar w:fldCharType="end"/>
            </w:r>
          </w:hyperlink>
        </w:p>
        <w:p w14:paraId="6288915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8" w:history="1">
            <w:r w:rsidRPr="00B728B2">
              <w:rPr>
                <w:rStyle w:val="Hyperlink"/>
                <w:rFonts w:cstheme="minorHAnsi"/>
              </w:rPr>
              <w:t>10.7 Caixa de Passagem</w:t>
            </w:r>
            <w:r>
              <w:rPr>
                <w:webHidden/>
              </w:rPr>
              <w:tab/>
            </w:r>
            <w:r>
              <w:rPr>
                <w:webHidden/>
              </w:rPr>
              <w:fldChar w:fldCharType="begin"/>
            </w:r>
            <w:r>
              <w:rPr>
                <w:webHidden/>
              </w:rPr>
              <w:instrText xml:space="preserve"> PAGEREF _Toc55911298 \h </w:instrText>
            </w:r>
            <w:r>
              <w:rPr>
                <w:webHidden/>
              </w:rPr>
            </w:r>
            <w:r>
              <w:rPr>
                <w:webHidden/>
              </w:rPr>
              <w:fldChar w:fldCharType="separate"/>
            </w:r>
            <w:r w:rsidR="00A94C9C">
              <w:rPr>
                <w:webHidden/>
              </w:rPr>
              <w:t>93</w:t>
            </w:r>
            <w:r>
              <w:rPr>
                <w:webHidden/>
              </w:rPr>
              <w:fldChar w:fldCharType="end"/>
            </w:r>
          </w:hyperlink>
        </w:p>
        <w:p w14:paraId="2C3D750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299" w:history="1">
            <w:r w:rsidRPr="00B728B2">
              <w:rPr>
                <w:rStyle w:val="Hyperlink"/>
                <w:rFonts w:cstheme="minorHAnsi"/>
              </w:rPr>
              <w:t>10.8 Boca de Lobo</w:t>
            </w:r>
            <w:r>
              <w:rPr>
                <w:webHidden/>
              </w:rPr>
              <w:tab/>
            </w:r>
            <w:r>
              <w:rPr>
                <w:webHidden/>
              </w:rPr>
              <w:fldChar w:fldCharType="begin"/>
            </w:r>
            <w:r>
              <w:rPr>
                <w:webHidden/>
              </w:rPr>
              <w:instrText xml:space="preserve"> PAGEREF _Toc55911299 \h </w:instrText>
            </w:r>
            <w:r>
              <w:rPr>
                <w:webHidden/>
              </w:rPr>
            </w:r>
            <w:r>
              <w:rPr>
                <w:webHidden/>
              </w:rPr>
              <w:fldChar w:fldCharType="separate"/>
            </w:r>
            <w:r w:rsidR="00A94C9C">
              <w:rPr>
                <w:webHidden/>
              </w:rPr>
              <w:t>94</w:t>
            </w:r>
            <w:r>
              <w:rPr>
                <w:webHidden/>
              </w:rPr>
              <w:fldChar w:fldCharType="end"/>
            </w:r>
          </w:hyperlink>
        </w:p>
        <w:p w14:paraId="4CC04C83"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00" w:history="1">
            <w:r w:rsidRPr="00B728B2">
              <w:rPr>
                <w:rStyle w:val="Hyperlink"/>
                <w:rFonts w:cstheme="minorHAnsi"/>
              </w:rPr>
              <w:t>10.9 Canal monolítico</w:t>
            </w:r>
            <w:r>
              <w:rPr>
                <w:webHidden/>
              </w:rPr>
              <w:tab/>
            </w:r>
            <w:r>
              <w:rPr>
                <w:webHidden/>
              </w:rPr>
              <w:fldChar w:fldCharType="begin"/>
            </w:r>
            <w:r>
              <w:rPr>
                <w:webHidden/>
              </w:rPr>
              <w:instrText xml:space="preserve"> PAGEREF _Toc55911300 \h </w:instrText>
            </w:r>
            <w:r>
              <w:rPr>
                <w:webHidden/>
              </w:rPr>
            </w:r>
            <w:r>
              <w:rPr>
                <w:webHidden/>
              </w:rPr>
              <w:fldChar w:fldCharType="separate"/>
            </w:r>
            <w:r w:rsidR="00A94C9C">
              <w:rPr>
                <w:webHidden/>
              </w:rPr>
              <w:t>94</w:t>
            </w:r>
            <w:r>
              <w:rPr>
                <w:webHidden/>
              </w:rPr>
              <w:fldChar w:fldCharType="end"/>
            </w:r>
          </w:hyperlink>
        </w:p>
        <w:p w14:paraId="084420CC"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01" w:history="1">
            <w:r w:rsidRPr="00B728B2">
              <w:rPr>
                <w:rStyle w:val="Hyperlink"/>
                <w:rFonts w:cstheme="minorHAnsi"/>
              </w:rPr>
              <w:t>10.10 Filtro Para Água de Chuva</w:t>
            </w:r>
            <w:r>
              <w:rPr>
                <w:webHidden/>
              </w:rPr>
              <w:tab/>
            </w:r>
            <w:r>
              <w:rPr>
                <w:webHidden/>
              </w:rPr>
              <w:fldChar w:fldCharType="begin"/>
            </w:r>
            <w:r>
              <w:rPr>
                <w:webHidden/>
              </w:rPr>
              <w:instrText xml:space="preserve"> PAGEREF _Toc55911301 \h </w:instrText>
            </w:r>
            <w:r>
              <w:rPr>
                <w:webHidden/>
              </w:rPr>
            </w:r>
            <w:r>
              <w:rPr>
                <w:webHidden/>
              </w:rPr>
              <w:fldChar w:fldCharType="separate"/>
            </w:r>
            <w:r w:rsidR="00A94C9C">
              <w:rPr>
                <w:webHidden/>
              </w:rPr>
              <w:t>94</w:t>
            </w:r>
            <w:r>
              <w:rPr>
                <w:webHidden/>
              </w:rPr>
              <w:fldChar w:fldCharType="end"/>
            </w:r>
          </w:hyperlink>
        </w:p>
        <w:p w14:paraId="38AAF878"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2" w:history="1">
            <w:r w:rsidRPr="00B728B2">
              <w:rPr>
                <w:rStyle w:val="Hyperlink"/>
                <w:rFonts w:cstheme="minorHAnsi"/>
              </w:rPr>
              <w:t>11 FECHAMENTO DA PASSARELA</w:t>
            </w:r>
            <w:r>
              <w:rPr>
                <w:webHidden/>
              </w:rPr>
              <w:tab/>
            </w:r>
            <w:r>
              <w:rPr>
                <w:webHidden/>
              </w:rPr>
              <w:fldChar w:fldCharType="begin"/>
            </w:r>
            <w:r>
              <w:rPr>
                <w:webHidden/>
              </w:rPr>
              <w:instrText xml:space="preserve"> PAGEREF _Toc55911302 \h </w:instrText>
            </w:r>
            <w:r>
              <w:rPr>
                <w:webHidden/>
              </w:rPr>
            </w:r>
            <w:r>
              <w:rPr>
                <w:webHidden/>
              </w:rPr>
              <w:fldChar w:fldCharType="separate"/>
            </w:r>
            <w:r w:rsidR="00A94C9C">
              <w:rPr>
                <w:webHidden/>
              </w:rPr>
              <w:t>95</w:t>
            </w:r>
            <w:r>
              <w:rPr>
                <w:webHidden/>
              </w:rPr>
              <w:fldChar w:fldCharType="end"/>
            </w:r>
          </w:hyperlink>
        </w:p>
        <w:p w14:paraId="120ADC94"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3" w:history="1">
            <w:r w:rsidRPr="00B728B2">
              <w:rPr>
                <w:rStyle w:val="Hyperlink"/>
                <w:rFonts w:cstheme="minorHAnsi"/>
              </w:rPr>
              <w:t>12</w:t>
            </w:r>
            <w:r>
              <w:rPr>
                <w:rFonts w:asciiTheme="minorHAnsi" w:eastAsiaTheme="minorEastAsia" w:hAnsiTheme="minorHAnsi" w:cstheme="minorBidi"/>
                <w:b w:val="0"/>
                <w:sz w:val="22"/>
                <w:lang w:eastAsia="pt-BR"/>
              </w:rPr>
              <w:tab/>
            </w:r>
            <w:r w:rsidRPr="00B728B2">
              <w:rPr>
                <w:rStyle w:val="Hyperlink"/>
                <w:rFonts w:cstheme="minorHAnsi"/>
              </w:rPr>
              <w:t>DESMONTAGEM DE TORRE</w:t>
            </w:r>
            <w:r>
              <w:rPr>
                <w:webHidden/>
              </w:rPr>
              <w:tab/>
            </w:r>
            <w:r>
              <w:rPr>
                <w:webHidden/>
              </w:rPr>
              <w:fldChar w:fldCharType="begin"/>
            </w:r>
            <w:r>
              <w:rPr>
                <w:webHidden/>
              </w:rPr>
              <w:instrText xml:space="preserve"> PAGEREF _Toc55911303 \h </w:instrText>
            </w:r>
            <w:r>
              <w:rPr>
                <w:webHidden/>
              </w:rPr>
            </w:r>
            <w:r>
              <w:rPr>
                <w:webHidden/>
              </w:rPr>
              <w:fldChar w:fldCharType="separate"/>
            </w:r>
            <w:r w:rsidR="00A94C9C">
              <w:rPr>
                <w:webHidden/>
              </w:rPr>
              <w:t>96</w:t>
            </w:r>
            <w:r>
              <w:rPr>
                <w:webHidden/>
              </w:rPr>
              <w:fldChar w:fldCharType="end"/>
            </w:r>
          </w:hyperlink>
        </w:p>
        <w:p w14:paraId="45BCCA18"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4" w:history="1">
            <w:r w:rsidRPr="00B728B2">
              <w:rPr>
                <w:rStyle w:val="Hyperlink"/>
                <w:rFonts w:cstheme="minorHAnsi"/>
              </w:rPr>
              <w:t>13</w:t>
            </w:r>
            <w:r>
              <w:rPr>
                <w:rFonts w:asciiTheme="minorHAnsi" w:eastAsiaTheme="minorEastAsia" w:hAnsiTheme="minorHAnsi" w:cstheme="minorBidi"/>
                <w:b w:val="0"/>
                <w:sz w:val="22"/>
                <w:lang w:eastAsia="pt-BR"/>
              </w:rPr>
              <w:tab/>
            </w:r>
            <w:r w:rsidRPr="00B728B2">
              <w:rPr>
                <w:rStyle w:val="Hyperlink"/>
                <w:rFonts w:cstheme="minorHAnsi"/>
              </w:rPr>
              <w:t>COBERTURA E FECHAMENTO DO RESERVATÓRIO PLUVIAL, ETE, RESERVATÓRIO DE ÁGUA NO      MORRO, E ÁREA DO GERADOR E DO QGBT.</w:t>
            </w:r>
            <w:r>
              <w:rPr>
                <w:webHidden/>
              </w:rPr>
              <w:tab/>
            </w:r>
            <w:r>
              <w:rPr>
                <w:webHidden/>
              </w:rPr>
              <w:fldChar w:fldCharType="begin"/>
            </w:r>
            <w:r>
              <w:rPr>
                <w:webHidden/>
              </w:rPr>
              <w:instrText xml:space="preserve"> PAGEREF _Toc55911304 \h </w:instrText>
            </w:r>
            <w:r>
              <w:rPr>
                <w:webHidden/>
              </w:rPr>
            </w:r>
            <w:r>
              <w:rPr>
                <w:webHidden/>
              </w:rPr>
              <w:fldChar w:fldCharType="separate"/>
            </w:r>
            <w:r w:rsidR="00A94C9C">
              <w:rPr>
                <w:webHidden/>
              </w:rPr>
              <w:t>97</w:t>
            </w:r>
            <w:r>
              <w:rPr>
                <w:webHidden/>
              </w:rPr>
              <w:fldChar w:fldCharType="end"/>
            </w:r>
          </w:hyperlink>
        </w:p>
        <w:p w14:paraId="76A1DAA0"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5" w:history="1">
            <w:r w:rsidRPr="00B728B2">
              <w:rPr>
                <w:rStyle w:val="Hyperlink"/>
                <w:rFonts w:cstheme="minorHAnsi"/>
              </w:rPr>
              <w:t>14 COMPLEMENTO PISO KORODUR</w:t>
            </w:r>
            <w:r>
              <w:rPr>
                <w:webHidden/>
              </w:rPr>
              <w:tab/>
            </w:r>
            <w:r>
              <w:rPr>
                <w:webHidden/>
              </w:rPr>
              <w:fldChar w:fldCharType="begin"/>
            </w:r>
            <w:r>
              <w:rPr>
                <w:webHidden/>
              </w:rPr>
              <w:instrText xml:space="preserve"> PAGEREF _Toc55911305 \h </w:instrText>
            </w:r>
            <w:r>
              <w:rPr>
                <w:webHidden/>
              </w:rPr>
            </w:r>
            <w:r>
              <w:rPr>
                <w:webHidden/>
              </w:rPr>
              <w:fldChar w:fldCharType="separate"/>
            </w:r>
            <w:r w:rsidR="00A94C9C">
              <w:rPr>
                <w:webHidden/>
              </w:rPr>
              <w:t>103</w:t>
            </w:r>
            <w:r>
              <w:rPr>
                <w:webHidden/>
              </w:rPr>
              <w:fldChar w:fldCharType="end"/>
            </w:r>
          </w:hyperlink>
        </w:p>
        <w:p w14:paraId="3A4D1925"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6" w:history="1">
            <w:r w:rsidRPr="00B728B2">
              <w:rPr>
                <w:rStyle w:val="Hyperlink"/>
                <w:rFonts w:cstheme="minorHAnsi"/>
              </w:rPr>
              <w:t>15 INSTALAÇÃO DE GUARDA CORPO</w:t>
            </w:r>
            <w:r>
              <w:rPr>
                <w:webHidden/>
              </w:rPr>
              <w:tab/>
            </w:r>
            <w:r>
              <w:rPr>
                <w:webHidden/>
              </w:rPr>
              <w:fldChar w:fldCharType="begin"/>
            </w:r>
            <w:r>
              <w:rPr>
                <w:webHidden/>
              </w:rPr>
              <w:instrText xml:space="preserve"> PAGEREF _Toc55911306 \h </w:instrText>
            </w:r>
            <w:r>
              <w:rPr>
                <w:webHidden/>
              </w:rPr>
            </w:r>
            <w:r>
              <w:rPr>
                <w:webHidden/>
              </w:rPr>
              <w:fldChar w:fldCharType="separate"/>
            </w:r>
            <w:r w:rsidR="00A94C9C">
              <w:rPr>
                <w:webHidden/>
              </w:rPr>
              <w:t>104</w:t>
            </w:r>
            <w:r>
              <w:rPr>
                <w:webHidden/>
              </w:rPr>
              <w:fldChar w:fldCharType="end"/>
            </w:r>
          </w:hyperlink>
        </w:p>
        <w:p w14:paraId="3ACA855F"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7" w:history="1">
            <w:r w:rsidRPr="00B728B2">
              <w:rPr>
                <w:rStyle w:val="Hyperlink"/>
                <w:rFonts w:cstheme="minorHAnsi"/>
              </w:rPr>
              <w:t>16 REMANEJAMENTO E ALINHAMENTO DE POSTES</w:t>
            </w:r>
            <w:r>
              <w:rPr>
                <w:webHidden/>
              </w:rPr>
              <w:tab/>
            </w:r>
            <w:r>
              <w:rPr>
                <w:webHidden/>
              </w:rPr>
              <w:fldChar w:fldCharType="begin"/>
            </w:r>
            <w:r>
              <w:rPr>
                <w:webHidden/>
              </w:rPr>
              <w:instrText xml:space="preserve"> PAGEREF _Toc55911307 \h </w:instrText>
            </w:r>
            <w:r>
              <w:rPr>
                <w:webHidden/>
              </w:rPr>
            </w:r>
            <w:r>
              <w:rPr>
                <w:webHidden/>
              </w:rPr>
              <w:fldChar w:fldCharType="separate"/>
            </w:r>
            <w:r w:rsidR="00A94C9C">
              <w:rPr>
                <w:webHidden/>
              </w:rPr>
              <w:t>105</w:t>
            </w:r>
            <w:r>
              <w:rPr>
                <w:webHidden/>
              </w:rPr>
              <w:fldChar w:fldCharType="end"/>
            </w:r>
          </w:hyperlink>
        </w:p>
        <w:p w14:paraId="066B5AB1"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8" w:history="1">
            <w:r w:rsidRPr="00B728B2">
              <w:rPr>
                <w:rStyle w:val="Hyperlink"/>
                <w:rFonts w:cstheme="minorHAnsi"/>
              </w:rPr>
              <w:t>17 ACOMPANHAMENTO/ OPERAÇÃO DA ETE</w:t>
            </w:r>
            <w:r>
              <w:rPr>
                <w:webHidden/>
              </w:rPr>
              <w:tab/>
            </w:r>
            <w:r>
              <w:rPr>
                <w:webHidden/>
              </w:rPr>
              <w:fldChar w:fldCharType="begin"/>
            </w:r>
            <w:r>
              <w:rPr>
                <w:webHidden/>
              </w:rPr>
              <w:instrText xml:space="preserve"> PAGEREF _Toc55911308 \h </w:instrText>
            </w:r>
            <w:r>
              <w:rPr>
                <w:webHidden/>
              </w:rPr>
            </w:r>
            <w:r>
              <w:rPr>
                <w:webHidden/>
              </w:rPr>
              <w:fldChar w:fldCharType="separate"/>
            </w:r>
            <w:r w:rsidR="00A94C9C">
              <w:rPr>
                <w:webHidden/>
              </w:rPr>
              <w:t>105</w:t>
            </w:r>
            <w:r>
              <w:rPr>
                <w:webHidden/>
              </w:rPr>
              <w:fldChar w:fldCharType="end"/>
            </w:r>
          </w:hyperlink>
        </w:p>
        <w:p w14:paraId="5F82EF39"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09" w:history="1">
            <w:r w:rsidRPr="00B728B2">
              <w:rPr>
                <w:rStyle w:val="Hyperlink"/>
                <w:rFonts w:cstheme="minorHAnsi"/>
              </w:rPr>
              <w:t>18 CONCRETO</w:t>
            </w:r>
            <w:r>
              <w:rPr>
                <w:webHidden/>
              </w:rPr>
              <w:tab/>
            </w:r>
            <w:r>
              <w:rPr>
                <w:webHidden/>
              </w:rPr>
              <w:fldChar w:fldCharType="begin"/>
            </w:r>
            <w:r>
              <w:rPr>
                <w:webHidden/>
              </w:rPr>
              <w:instrText xml:space="preserve"> PAGEREF _Toc55911309 \h </w:instrText>
            </w:r>
            <w:r>
              <w:rPr>
                <w:webHidden/>
              </w:rPr>
            </w:r>
            <w:r>
              <w:rPr>
                <w:webHidden/>
              </w:rPr>
              <w:fldChar w:fldCharType="separate"/>
            </w:r>
            <w:r w:rsidR="00A94C9C">
              <w:rPr>
                <w:webHidden/>
              </w:rPr>
              <w:t>105</w:t>
            </w:r>
            <w:r>
              <w:rPr>
                <w:webHidden/>
              </w:rPr>
              <w:fldChar w:fldCharType="end"/>
            </w:r>
          </w:hyperlink>
        </w:p>
        <w:p w14:paraId="3D203D04"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10" w:history="1">
            <w:r w:rsidRPr="00B728B2">
              <w:rPr>
                <w:rStyle w:val="Hyperlink"/>
                <w:rFonts w:cstheme="minorHAnsi"/>
              </w:rPr>
              <w:t>18.1 Sapata</w:t>
            </w:r>
            <w:r>
              <w:rPr>
                <w:webHidden/>
              </w:rPr>
              <w:tab/>
            </w:r>
            <w:r>
              <w:rPr>
                <w:webHidden/>
              </w:rPr>
              <w:fldChar w:fldCharType="begin"/>
            </w:r>
            <w:r>
              <w:rPr>
                <w:webHidden/>
              </w:rPr>
              <w:instrText xml:space="preserve"> PAGEREF _Toc55911310 \h </w:instrText>
            </w:r>
            <w:r>
              <w:rPr>
                <w:webHidden/>
              </w:rPr>
            </w:r>
            <w:r>
              <w:rPr>
                <w:webHidden/>
              </w:rPr>
              <w:fldChar w:fldCharType="separate"/>
            </w:r>
            <w:r w:rsidR="00A94C9C">
              <w:rPr>
                <w:webHidden/>
              </w:rPr>
              <w:t>107</w:t>
            </w:r>
            <w:r>
              <w:rPr>
                <w:webHidden/>
              </w:rPr>
              <w:fldChar w:fldCharType="end"/>
            </w:r>
          </w:hyperlink>
        </w:p>
        <w:p w14:paraId="18D19E18"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1" w:history="1">
            <w:r w:rsidRPr="00B728B2">
              <w:rPr>
                <w:rStyle w:val="Hyperlink"/>
                <w:rFonts w:cstheme="minorHAnsi"/>
                <w:noProof/>
              </w:rPr>
              <w:t>18.1.1 Armaduras e Acessórios</w:t>
            </w:r>
            <w:r>
              <w:rPr>
                <w:noProof/>
                <w:webHidden/>
              </w:rPr>
              <w:tab/>
            </w:r>
            <w:r>
              <w:rPr>
                <w:noProof/>
                <w:webHidden/>
              </w:rPr>
              <w:fldChar w:fldCharType="begin"/>
            </w:r>
            <w:r>
              <w:rPr>
                <w:noProof/>
                <w:webHidden/>
              </w:rPr>
              <w:instrText xml:space="preserve"> PAGEREF _Toc55911311 \h </w:instrText>
            </w:r>
            <w:r>
              <w:rPr>
                <w:noProof/>
                <w:webHidden/>
              </w:rPr>
            </w:r>
            <w:r>
              <w:rPr>
                <w:noProof/>
                <w:webHidden/>
              </w:rPr>
              <w:fldChar w:fldCharType="separate"/>
            </w:r>
            <w:r w:rsidR="00A94C9C">
              <w:rPr>
                <w:noProof/>
                <w:webHidden/>
              </w:rPr>
              <w:t>107</w:t>
            </w:r>
            <w:r>
              <w:rPr>
                <w:noProof/>
                <w:webHidden/>
              </w:rPr>
              <w:fldChar w:fldCharType="end"/>
            </w:r>
          </w:hyperlink>
        </w:p>
        <w:p w14:paraId="3CAAB7D1"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2" w:history="1">
            <w:r w:rsidRPr="00B728B2">
              <w:rPr>
                <w:rStyle w:val="Hyperlink"/>
                <w:rFonts w:cstheme="minorHAnsi"/>
                <w:noProof/>
              </w:rPr>
              <w:t>18.1.2 Formas</w:t>
            </w:r>
            <w:r>
              <w:rPr>
                <w:noProof/>
                <w:webHidden/>
              </w:rPr>
              <w:tab/>
            </w:r>
            <w:r>
              <w:rPr>
                <w:noProof/>
                <w:webHidden/>
              </w:rPr>
              <w:fldChar w:fldCharType="begin"/>
            </w:r>
            <w:r>
              <w:rPr>
                <w:noProof/>
                <w:webHidden/>
              </w:rPr>
              <w:instrText xml:space="preserve"> PAGEREF _Toc55911312 \h </w:instrText>
            </w:r>
            <w:r>
              <w:rPr>
                <w:noProof/>
                <w:webHidden/>
              </w:rPr>
            </w:r>
            <w:r>
              <w:rPr>
                <w:noProof/>
                <w:webHidden/>
              </w:rPr>
              <w:fldChar w:fldCharType="separate"/>
            </w:r>
            <w:r w:rsidR="00A94C9C">
              <w:rPr>
                <w:noProof/>
                <w:webHidden/>
              </w:rPr>
              <w:t>108</w:t>
            </w:r>
            <w:r>
              <w:rPr>
                <w:noProof/>
                <w:webHidden/>
              </w:rPr>
              <w:fldChar w:fldCharType="end"/>
            </w:r>
          </w:hyperlink>
        </w:p>
        <w:p w14:paraId="7C5A9022"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3" w:history="1">
            <w:r w:rsidRPr="00B728B2">
              <w:rPr>
                <w:rStyle w:val="Hyperlink"/>
                <w:rFonts w:cstheme="minorHAnsi"/>
                <w:noProof/>
              </w:rPr>
              <w:t>18.1.3 Escavação</w:t>
            </w:r>
            <w:r>
              <w:rPr>
                <w:noProof/>
                <w:webHidden/>
              </w:rPr>
              <w:tab/>
            </w:r>
            <w:r>
              <w:rPr>
                <w:noProof/>
                <w:webHidden/>
              </w:rPr>
              <w:fldChar w:fldCharType="begin"/>
            </w:r>
            <w:r>
              <w:rPr>
                <w:noProof/>
                <w:webHidden/>
              </w:rPr>
              <w:instrText xml:space="preserve"> PAGEREF _Toc55911313 \h </w:instrText>
            </w:r>
            <w:r>
              <w:rPr>
                <w:noProof/>
                <w:webHidden/>
              </w:rPr>
            </w:r>
            <w:r>
              <w:rPr>
                <w:noProof/>
                <w:webHidden/>
              </w:rPr>
              <w:fldChar w:fldCharType="separate"/>
            </w:r>
            <w:r w:rsidR="00A94C9C">
              <w:rPr>
                <w:noProof/>
                <w:webHidden/>
              </w:rPr>
              <w:t>109</w:t>
            </w:r>
            <w:r>
              <w:rPr>
                <w:noProof/>
                <w:webHidden/>
              </w:rPr>
              <w:fldChar w:fldCharType="end"/>
            </w:r>
          </w:hyperlink>
        </w:p>
        <w:p w14:paraId="395865EF"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4" w:history="1">
            <w:r w:rsidRPr="00B728B2">
              <w:rPr>
                <w:rStyle w:val="Hyperlink"/>
                <w:rFonts w:cstheme="minorHAnsi"/>
                <w:noProof/>
              </w:rPr>
              <w:t>18.1.4 Reaterro</w:t>
            </w:r>
            <w:r>
              <w:rPr>
                <w:noProof/>
                <w:webHidden/>
              </w:rPr>
              <w:tab/>
            </w:r>
            <w:r>
              <w:rPr>
                <w:noProof/>
                <w:webHidden/>
              </w:rPr>
              <w:fldChar w:fldCharType="begin"/>
            </w:r>
            <w:r>
              <w:rPr>
                <w:noProof/>
                <w:webHidden/>
              </w:rPr>
              <w:instrText xml:space="preserve"> PAGEREF _Toc55911314 \h </w:instrText>
            </w:r>
            <w:r>
              <w:rPr>
                <w:noProof/>
                <w:webHidden/>
              </w:rPr>
            </w:r>
            <w:r>
              <w:rPr>
                <w:noProof/>
                <w:webHidden/>
              </w:rPr>
              <w:fldChar w:fldCharType="separate"/>
            </w:r>
            <w:r w:rsidR="00A94C9C">
              <w:rPr>
                <w:noProof/>
                <w:webHidden/>
              </w:rPr>
              <w:t>110</w:t>
            </w:r>
            <w:r>
              <w:rPr>
                <w:noProof/>
                <w:webHidden/>
              </w:rPr>
              <w:fldChar w:fldCharType="end"/>
            </w:r>
          </w:hyperlink>
        </w:p>
        <w:p w14:paraId="0F4B45C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15" w:history="1">
            <w:r w:rsidRPr="00B728B2">
              <w:rPr>
                <w:rStyle w:val="Hyperlink"/>
                <w:rFonts w:cstheme="minorHAnsi"/>
              </w:rPr>
              <w:t>18.2 Laje de Piso</w:t>
            </w:r>
            <w:r>
              <w:rPr>
                <w:webHidden/>
              </w:rPr>
              <w:tab/>
            </w:r>
            <w:r>
              <w:rPr>
                <w:webHidden/>
              </w:rPr>
              <w:fldChar w:fldCharType="begin"/>
            </w:r>
            <w:r>
              <w:rPr>
                <w:webHidden/>
              </w:rPr>
              <w:instrText xml:space="preserve"> PAGEREF _Toc55911315 \h </w:instrText>
            </w:r>
            <w:r>
              <w:rPr>
                <w:webHidden/>
              </w:rPr>
            </w:r>
            <w:r>
              <w:rPr>
                <w:webHidden/>
              </w:rPr>
              <w:fldChar w:fldCharType="separate"/>
            </w:r>
            <w:r w:rsidR="00A94C9C">
              <w:rPr>
                <w:webHidden/>
              </w:rPr>
              <w:t>110</w:t>
            </w:r>
            <w:r>
              <w:rPr>
                <w:webHidden/>
              </w:rPr>
              <w:fldChar w:fldCharType="end"/>
            </w:r>
          </w:hyperlink>
        </w:p>
        <w:p w14:paraId="55C10031"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6" w:history="1">
            <w:r w:rsidRPr="00B728B2">
              <w:rPr>
                <w:rStyle w:val="Hyperlink"/>
                <w:rFonts w:cstheme="minorHAnsi"/>
                <w:noProof/>
              </w:rPr>
              <w:t>18.2.1 Formas</w:t>
            </w:r>
            <w:r>
              <w:rPr>
                <w:noProof/>
                <w:webHidden/>
              </w:rPr>
              <w:tab/>
            </w:r>
            <w:r>
              <w:rPr>
                <w:noProof/>
                <w:webHidden/>
              </w:rPr>
              <w:fldChar w:fldCharType="begin"/>
            </w:r>
            <w:r>
              <w:rPr>
                <w:noProof/>
                <w:webHidden/>
              </w:rPr>
              <w:instrText xml:space="preserve"> PAGEREF _Toc55911316 \h </w:instrText>
            </w:r>
            <w:r>
              <w:rPr>
                <w:noProof/>
                <w:webHidden/>
              </w:rPr>
            </w:r>
            <w:r>
              <w:rPr>
                <w:noProof/>
                <w:webHidden/>
              </w:rPr>
              <w:fldChar w:fldCharType="separate"/>
            </w:r>
            <w:r w:rsidR="00A94C9C">
              <w:rPr>
                <w:noProof/>
                <w:webHidden/>
              </w:rPr>
              <w:t>111</w:t>
            </w:r>
            <w:r>
              <w:rPr>
                <w:noProof/>
                <w:webHidden/>
              </w:rPr>
              <w:fldChar w:fldCharType="end"/>
            </w:r>
          </w:hyperlink>
        </w:p>
        <w:p w14:paraId="68313F46"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7" w:history="1">
            <w:r w:rsidRPr="00B728B2">
              <w:rPr>
                <w:rStyle w:val="Hyperlink"/>
                <w:rFonts w:cstheme="minorHAnsi"/>
                <w:noProof/>
              </w:rPr>
              <w:t>18.2.2 Aço CA-50 e CA-60</w:t>
            </w:r>
            <w:r>
              <w:rPr>
                <w:noProof/>
                <w:webHidden/>
              </w:rPr>
              <w:tab/>
            </w:r>
            <w:r>
              <w:rPr>
                <w:noProof/>
                <w:webHidden/>
              </w:rPr>
              <w:fldChar w:fldCharType="begin"/>
            </w:r>
            <w:r>
              <w:rPr>
                <w:noProof/>
                <w:webHidden/>
              </w:rPr>
              <w:instrText xml:space="preserve"> PAGEREF _Toc55911317 \h </w:instrText>
            </w:r>
            <w:r>
              <w:rPr>
                <w:noProof/>
                <w:webHidden/>
              </w:rPr>
            </w:r>
            <w:r>
              <w:rPr>
                <w:noProof/>
                <w:webHidden/>
              </w:rPr>
              <w:fldChar w:fldCharType="separate"/>
            </w:r>
            <w:r w:rsidR="00A94C9C">
              <w:rPr>
                <w:noProof/>
                <w:webHidden/>
              </w:rPr>
              <w:t>112</w:t>
            </w:r>
            <w:r>
              <w:rPr>
                <w:noProof/>
                <w:webHidden/>
              </w:rPr>
              <w:fldChar w:fldCharType="end"/>
            </w:r>
          </w:hyperlink>
        </w:p>
        <w:p w14:paraId="44555AB6"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8" w:history="1">
            <w:r w:rsidRPr="00B728B2">
              <w:rPr>
                <w:rStyle w:val="Hyperlink"/>
                <w:rFonts w:cstheme="minorHAnsi"/>
                <w:noProof/>
              </w:rPr>
              <w:t>18.2.3 Concreto</w:t>
            </w:r>
            <w:r>
              <w:rPr>
                <w:noProof/>
                <w:webHidden/>
              </w:rPr>
              <w:tab/>
            </w:r>
            <w:r>
              <w:rPr>
                <w:noProof/>
                <w:webHidden/>
              </w:rPr>
              <w:fldChar w:fldCharType="begin"/>
            </w:r>
            <w:r>
              <w:rPr>
                <w:noProof/>
                <w:webHidden/>
              </w:rPr>
              <w:instrText xml:space="preserve"> PAGEREF _Toc55911318 \h </w:instrText>
            </w:r>
            <w:r>
              <w:rPr>
                <w:noProof/>
                <w:webHidden/>
              </w:rPr>
            </w:r>
            <w:r>
              <w:rPr>
                <w:noProof/>
                <w:webHidden/>
              </w:rPr>
              <w:fldChar w:fldCharType="separate"/>
            </w:r>
            <w:r w:rsidR="00A94C9C">
              <w:rPr>
                <w:noProof/>
                <w:webHidden/>
              </w:rPr>
              <w:t>114</w:t>
            </w:r>
            <w:r>
              <w:rPr>
                <w:noProof/>
                <w:webHidden/>
              </w:rPr>
              <w:fldChar w:fldCharType="end"/>
            </w:r>
          </w:hyperlink>
        </w:p>
        <w:p w14:paraId="1985E2B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19" w:history="1">
            <w:r w:rsidRPr="00B728B2">
              <w:rPr>
                <w:rStyle w:val="Hyperlink"/>
                <w:rFonts w:cstheme="minorHAnsi"/>
                <w:noProof/>
              </w:rPr>
              <w:t>18.2.4 Cimento</w:t>
            </w:r>
            <w:r>
              <w:rPr>
                <w:noProof/>
                <w:webHidden/>
              </w:rPr>
              <w:tab/>
            </w:r>
            <w:r>
              <w:rPr>
                <w:noProof/>
                <w:webHidden/>
              </w:rPr>
              <w:fldChar w:fldCharType="begin"/>
            </w:r>
            <w:r>
              <w:rPr>
                <w:noProof/>
                <w:webHidden/>
              </w:rPr>
              <w:instrText xml:space="preserve"> PAGEREF _Toc55911319 \h </w:instrText>
            </w:r>
            <w:r>
              <w:rPr>
                <w:noProof/>
                <w:webHidden/>
              </w:rPr>
            </w:r>
            <w:r>
              <w:rPr>
                <w:noProof/>
                <w:webHidden/>
              </w:rPr>
              <w:fldChar w:fldCharType="separate"/>
            </w:r>
            <w:r w:rsidR="00A94C9C">
              <w:rPr>
                <w:noProof/>
                <w:webHidden/>
              </w:rPr>
              <w:t>115</w:t>
            </w:r>
            <w:r>
              <w:rPr>
                <w:noProof/>
                <w:webHidden/>
              </w:rPr>
              <w:fldChar w:fldCharType="end"/>
            </w:r>
          </w:hyperlink>
        </w:p>
        <w:p w14:paraId="405858B5"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20" w:history="1">
            <w:r w:rsidRPr="00B728B2">
              <w:rPr>
                <w:rStyle w:val="Hyperlink"/>
                <w:rFonts w:cstheme="minorHAnsi"/>
                <w:noProof/>
              </w:rPr>
              <w:t>18.2.5 Agregados</w:t>
            </w:r>
            <w:r>
              <w:rPr>
                <w:noProof/>
                <w:webHidden/>
              </w:rPr>
              <w:tab/>
            </w:r>
            <w:r>
              <w:rPr>
                <w:noProof/>
                <w:webHidden/>
              </w:rPr>
              <w:fldChar w:fldCharType="begin"/>
            </w:r>
            <w:r>
              <w:rPr>
                <w:noProof/>
                <w:webHidden/>
              </w:rPr>
              <w:instrText xml:space="preserve"> PAGEREF _Toc55911320 \h </w:instrText>
            </w:r>
            <w:r>
              <w:rPr>
                <w:noProof/>
                <w:webHidden/>
              </w:rPr>
            </w:r>
            <w:r>
              <w:rPr>
                <w:noProof/>
                <w:webHidden/>
              </w:rPr>
              <w:fldChar w:fldCharType="separate"/>
            </w:r>
            <w:r w:rsidR="00A94C9C">
              <w:rPr>
                <w:noProof/>
                <w:webHidden/>
              </w:rPr>
              <w:t>116</w:t>
            </w:r>
            <w:r>
              <w:rPr>
                <w:noProof/>
                <w:webHidden/>
              </w:rPr>
              <w:fldChar w:fldCharType="end"/>
            </w:r>
          </w:hyperlink>
        </w:p>
        <w:p w14:paraId="184FEEC0"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21" w:history="1">
            <w:r w:rsidRPr="00B728B2">
              <w:rPr>
                <w:rStyle w:val="Hyperlink"/>
                <w:rFonts w:cstheme="minorHAnsi"/>
                <w:noProof/>
              </w:rPr>
              <w:t>18.2.6 Água</w:t>
            </w:r>
            <w:r>
              <w:rPr>
                <w:noProof/>
                <w:webHidden/>
              </w:rPr>
              <w:tab/>
            </w:r>
            <w:r>
              <w:rPr>
                <w:noProof/>
                <w:webHidden/>
              </w:rPr>
              <w:fldChar w:fldCharType="begin"/>
            </w:r>
            <w:r>
              <w:rPr>
                <w:noProof/>
                <w:webHidden/>
              </w:rPr>
              <w:instrText xml:space="preserve"> PAGEREF _Toc55911321 \h </w:instrText>
            </w:r>
            <w:r>
              <w:rPr>
                <w:noProof/>
                <w:webHidden/>
              </w:rPr>
            </w:r>
            <w:r>
              <w:rPr>
                <w:noProof/>
                <w:webHidden/>
              </w:rPr>
              <w:fldChar w:fldCharType="separate"/>
            </w:r>
            <w:r w:rsidR="00A94C9C">
              <w:rPr>
                <w:noProof/>
                <w:webHidden/>
              </w:rPr>
              <w:t>117</w:t>
            </w:r>
            <w:r>
              <w:rPr>
                <w:noProof/>
                <w:webHidden/>
              </w:rPr>
              <w:fldChar w:fldCharType="end"/>
            </w:r>
          </w:hyperlink>
        </w:p>
        <w:p w14:paraId="4D86EAC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22" w:history="1">
            <w:r w:rsidRPr="00B728B2">
              <w:rPr>
                <w:rStyle w:val="Hyperlink"/>
                <w:rFonts w:cstheme="minorHAnsi"/>
                <w:noProof/>
              </w:rPr>
              <w:t>18.2.7 Aditivos</w:t>
            </w:r>
            <w:r>
              <w:rPr>
                <w:noProof/>
                <w:webHidden/>
              </w:rPr>
              <w:tab/>
            </w:r>
            <w:r>
              <w:rPr>
                <w:noProof/>
                <w:webHidden/>
              </w:rPr>
              <w:fldChar w:fldCharType="begin"/>
            </w:r>
            <w:r>
              <w:rPr>
                <w:noProof/>
                <w:webHidden/>
              </w:rPr>
              <w:instrText xml:space="preserve"> PAGEREF _Toc55911322 \h </w:instrText>
            </w:r>
            <w:r>
              <w:rPr>
                <w:noProof/>
                <w:webHidden/>
              </w:rPr>
            </w:r>
            <w:r>
              <w:rPr>
                <w:noProof/>
                <w:webHidden/>
              </w:rPr>
              <w:fldChar w:fldCharType="separate"/>
            </w:r>
            <w:r w:rsidR="00A94C9C">
              <w:rPr>
                <w:noProof/>
                <w:webHidden/>
              </w:rPr>
              <w:t>117</w:t>
            </w:r>
            <w:r>
              <w:rPr>
                <w:noProof/>
                <w:webHidden/>
              </w:rPr>
              <w:fldChar w:fldCharType="end"/>
            </w:r>
          </w:hyperlink>
        </w:p>
        <w:p w14:paraId="4BEABD5F"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23" w:history="1">
            <w:r w:rsidRPr="00B728B2">
              <w:rPr>
                <w:rStyle w:val="Hyperlink"/>
                <w:rFonts w:cstheme="minorHAnsi"/>
                <w:noProof/>
              </w:rPr>
              <w:t>19.2.8 Características dos concretos</w:t>
            </w:r>
            <w:r>
              <w:rPr>
                <w:noProof/>
                <w:webHidden/>
              </w:rPr>
              <w:tab/>
            </w:r>
            <w:r>
              <w:rPr>
                <w:noProof/>
                <w:webHidden/>
              </w:rPr>
              <w:fldChar w:fldCharType="begin"/>
            </w:r>
            <w:r>
              <w:rPr>
                <w:noProof/>
                <w:webHidden/>
              </w:rPr>
              <w:instrText xml:space="preserve"> PAGEREF _Toc55911323 \h </w:instrText>
            </w:r>
            <w:r>
              <w:rPr>
                <w:noProof/>
                <w:webHidden/>
              </w:rPr>
            </w:r>
            <w:r>
              <w:rPr>
                <w:noProof/>
                <w:webHidden/>
              </w:rPr>
              <w:fldChar w:fldCharType="separate"/>
            </w:r>
            <w:r w:rsidR="00A94C9C">
              <w:rPr>
                <w:noProof/>
                <w:webHidden/>
              </w:rPr>
              <w:t>118</w:t>
            </w:r>
            <w:r>
              <w:rPr>
                <w:noProof/>
                <w:webHidden/>
              </w:rPr>
              <w:fldChar w:fldCharType="end"/>
            </w:r>
          </w:hyperlink>
        </w:p>
        <w:p w14:paraId="076FCBD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24" w:history="1">
            <w:r w:rsidRPr="00B728B2">
              <w:rPr>
                <w:rStyle w:val="Hyperlink"/>
                <w:rFonts w:cstheme="minorHAnsi"/>
                <w:noProof/>
              </w:rPr>
              <w:t>18.2.9 Resistência mecânicas</w:t>
            </w:r>
            <w:r>
              <w:rPr>
                <w:noProof/>
                <w:webHidden/>
              </w:rPr>
              <w:tab/>
            </w:r>
            <w:r>
              <w:rPr>
                <w:noProof/>
                <w:webHidden/>
              </w:rPr>
              <w:fldChar w:fldCharType="begin"/>
            </w:r>
            <w:r>
              <w:rPr>
                <w:noProof/>
                <w:webHidden/>
              </w:rPr>
              <w:instrText xml:space="preserve"> PAGEREF _Toc55911324 \h </w:instrText>
            </w:r>
            <w:r>
              <w:rPr>
                <w:noProof/>
                <w:webHidden/>
              </w:rPr>
            </w:r>
            <w:r>
              <w:rPr>
                <w:noProof/>
                <w:webHidden/>
              </w:rPr>
              <w:fldChar w:fldCharType="separate"/>
            </w:r>
            <w:r w:rsidR="00A94C9C">
              <w:rPr>
                <w:noProof/>
                <w:webHidden/>
              </w:rPr>
              <w:t>118</w:t>
            </w:r>
            <w:r>
              <w:rPr>
                <w:noProof/>
                <w:webHidden/>
              </w:rPr>
              <w:fldChar w:fldCharType="end"/>
            </w:r>
          </w:hyperlink>
        </w:p>
        <w:p w14:paraId="66ECBBC5"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25" w:history="1">
            <w:r w:rsidRPr="00B728B2">
              <w:rPr>
                <w:rStyle w:val="Hyperlink"/>
                <w:rFonts w:cstheme="minorHAnsi"/>
                <w:noProof/>
              </w:rPr>
              <w:t>18.2.10 Composição do concreto nas formas</w:t>
            </w:r>
            <w:r>
              <w:rPr>
                <w:noProof/>
                <w:webHidden/>
              </w:rPr>
              <w:tab/>
            </w:r>
            <w:r>
              <w:rPr>
                <w:noProof/>
                <w:webHidden/>
              </w:rPr>
              <w:fldChar w:fldCharType="begin"/>
            </w:r>
            <w:r>
              <w:rPr>
                <w:noProof/>
                <w:webHidden/>
              </w:rPr>
              <w:instrText xml:space="preserve"> PAGEREF _Toc55911325 \h </w:instrText>
            </w:r>
            <w:r>
              <w:rPr>
                <w:noProof/>
                <w:webHidden/>
              </w:rPr>
            </w:r>
            <w:r>
              <w:rPr>
                <w:noProof/>
                <w:webHidden/>
              </w:rPr>
              <w:fldChar w:fldCharType="separate"/>
            </w:r>
            <w:r w:rsidR="00A94C9C">
              <w:rPr>
                <w:noProof/>
                <w:webHidden/>
              </w:rPr>
              <w:t>119</w:t>
            </w:r>
            <w:r>
              <w:rPr>
                <w:noProof/>
                <w:webHidden/>
              </w:rPr>
              <w:fldChar w:fldCharType="end"/>
            </w:r>
          </w:hyperlink>
        </w:p>
        <w:p w14:paraId="22EC5048" w14:textId="77777777" w:rsidR="00BD623C" w:rsidRDefault="00BD623C" w:rsidP="00BD623C">
          <w:pPr>
            <w:pStyle w:val="Sumrio3"/>
            <w:tabs>
              <w:tab w:val="left" w:pos="1760"/>
            </w:tabs>
            <w:spacing w:after="0" w:line="300" w:lineRule="auto"/>
            <w:rPr>
              <w:rFonts w:asciiTheme="minorHAnsi" w:eastAsiaTheme="minorEastAsia" w:hAnsiTheme="minorHAnsi"/>
              <w:noProof/>
              <w:sz w:val="22"/>
              <w:lang w:eastAsia="pt-BR"/>
            </w:rPr>
          </w:pPr>
          <w:hyperlink w:anchor="_Toc55911326" w:history="1">
            <w:r w:rsidRPr="00B728B2">
              <w:rPr>
                <w:rStyle w:val="Hyperlink"/>
                <w:rFonts w:cstheme="minorHAnsi"/>
                <w:noProof/>
              </w:rPr>
              <w:t>18.2.11</w:t>
            </w:r>
            <w:r>
              <w:rPr>
                <w:rFonts w:asciiTheme="minorHAnsi" w:eastAsiaTheme="minorEastAsia" w:hAnsiTheme="minorHAnsi"/>
                <w:noProof/>
                <w:sz w:val="22"/>
                <w:lang w:eastAsia="pt-BR"/>
              </w:rPr>
              <w:tab/>
            </w:r>
            <w:r w:rsidRPr="00B728B2">
              <w:rPr>
                <w:rStyle w:val="Hyperlink"/>
                <w:rFonts w:cstheme="minorHAnsi"/>
                <w:noProof/>
              </w:rPr>
              <w:t>Preparo da Mistura</w:t>
            </w:r>
            <w:r>
              <w:rPr>
                <w:noProof/>
                <w:webHidden/>
              </w:rPr>
              <w:tab/>
            </w:r>
            <w:r>
              <w:rPr>
                <w:noProof/>
                <w:webHidden/>
              </w:rPr>
              <w:fldChar w:fldCharType="begin"/>
            </w:r>
            <w:r>
              <w:rPr>
                <w:noProof/>
                <w:webHidden/>
              </w:rPr>
              <w:instrText xml:space="preserve"> PAGEREF _Toc55911326 \h </w:instrText>
            </w:r>
            <w:r>
              <w:rPr>
                <w:noProof/>
                <w:webHidden/>
              </w:rPr>
            </w:r>
            <w:r>
              <w:rPr>
                <w:noProof/>
                <w:webHidden/>
              </w:rPr>
              <w:fldChar w:fldCharType="separate"/>
            </w:r>
            <w:r w:rsidR="00A94C9C">
              <w:rPr>
                <w:noProof/>
                <w:webHidden/>
              </w:rPr>
              <w:t>119</w:t>
            </w:r>
            <w:r>
              <w:rPr>
                <w:noProof/>
                <w:webHidden/>
              </w:rPr>
              <w:fldChar w:fldCharType="end"/>
            </w:r>
          </w:hyperlink>
        </w:p>
        <w:p w14:paraId="5ED09A38" w14:textId="77777777" w:rsidR="00BD623C" w:rsidRDefault="00BD623C" w:rsidP="00BD623C">
          <w:pPr>
            <w:pStyle w:val="Sumrio3"/>
            <w:tabs>
              <w:tab w:val="left" w:pos="1760"/>
            </w:tabs>
            <w:spacing w:after="0" w:line="300" w:lineRule="auto"/>
            <w:rPr>
              <w:rFonts w:asciiTheme="minorHAnsi" w:eastAsiaTheme="minorEastAsia" w:hAnsiTheme="minorHAnsi"/>
              <w:noProof/>
              <w:sz w:val="22"/>
              <w:lang w:eastAsia="pt-BR"/>
            </w:rPr>
          </w:pPr>
          <w:hyperlink w:anchor="_Toc55911327" w:history="1">
            <w:r w:rsidRPr="00B728B2">
              <w:rPr>
                <w:rStyle w:val="Hyperlink"/>
                <w:rFonts w:cstheme="minorHAnsi"/>
                <w:noProof/>
              </w:rPr>
              <w:t>18.2.12</w:t>
            </w:r>
            <w:r>
              <w:rPr>
                <w:rFonts w:asciiTheme="minorHAnsi" w:eastAsiaTheme="minorEastAsia" w:hAnsiTheme="minorHAnsi"/>
                <w:noProof/>
                <w:sz w:val="22"/>
                <w:lang w:eastAsia="pt-BR"/>
              </w:rPr>
              <w:tab/>
            </w:r>
            <w:r w:rsidRPr="00B728B2">
              <w:rPr>
                <w:rStyle w:val="Hyperlink"/>
                <w:rFonts w:cstheme="minorHAnsi"/>
                <w:noProof/>
              </w:rPr>
              <w:t>Colocação do Concreto nas Formas</w:t>
            </w:r>
            <w:r>
              <w:rPr>
                <w:noProof/>
                <w:webHidden/>
              </w:rPr>
              <w:tab/>
            </w:r>
            <w:r>
              <w:rPr>
                <w:noProof/>
                <w:webHidden/>
              </w:rPr>
              <w:fldChar w:fldCharType="begin"/>
            </w:r>
            <w:r>
              <w:rPr>
                <w:noProof/>
                <w:webHidden/>
              </w:rPr>
              <w:instrText xml:space="preserve"> PAGEREF _Toc55911327 \h </w:instrText>
            </w:r>
            <w:r>
              <w:rPr>
                <w:noProof/>
                <w:webHidden/>
              </w:rPr>
            </w:r>
            <w:r>
              <w:rPr>
                <w:noProof/>
                <w:webHidden/>
              </w:rPr>
              <w:fldChar w:fldCharType="separate"/>
            </w:r>
            <w:r w:rsidR="00A94C9C">
              <w:rPr>
                <w:noProof/>
                <w:webHidden/>
              </w:rPr>
              <w:t>120</w:t>
            </w:r>
            <w:r>
              <w:rPr>
                <w:noProof/>
                <w:webHidden/>
              </w:rPr>
              <w:fldChar w:fldCharType="end"/>
            </w:r>
          </w:hyperlink>
        </w:p>
        <w:p w14:paraId="03B93BCD" w14:textId="77777777" w:rsidR="00BD623C" w:rsidRDefault="00BD623C" w:rsidP="00BD623C">
          <w:pPr>
            <w:pStyle w:val="Sumrio3"/>
            <w:tabs>
              <w:tab w:val="left" w:pos="1760"/>
            </w:tabs>
            <w:spacing w:after="0" w:line="300" w:lineRule="auto"/>
            <w:rPr>
              <w:rFonts w:asciiTheme="minorHAnsi" w:eastAsiaTheme="minorEastAsia" w:hAnsiTheme="minorHAnsi"/>
              <w:noProof/>
              <w:sz w:val="22"/>
              <w:lang w:eastAsia="pt-BR"/>
            </w:rPr>
          </w:pPr>
          <w:hyperlink w:anchor="_Toc55911328" w:history="1">
            <w:r w:rsidRPr="00B728B2">
              <w:rPr>
                <w:rStyle w:val="Hyperlink"/>
                <w:rFonts w:cstheme="minorHAnsi"/>
                <w:noProof/>
              </w:rPr>
              <w:t>18.2.13</w:t>
            </w:r>
            <w:r>
              <w:rPr>
                <w:rFonts w:asciiTheme="minorHAnsi" w:eastAsiaTheme="minorEastAsia" w:hAnsiTheme="minorHAnsi"/>
                <w:noProof/>
                <w:sz w:val="22"/>
                <w:lang w:eastAsia="pt-BR"/>
              </w:rPr>
              <w:tab/>
            </w:r>
            <w:r w:rsidRPr="00B728B2">
              <w:rPr>
                <w:rStyle w:val="Hyperlink"/>
                <w:rFonts w:cstheme="minorHAnsi"/>
                <w:noProof/>
              </w:rPr>
              <w:t>Cura do concreto</w:t>
            </w:r>
            <w:r>
              <w:rPr>
                <w:noProof/>
                <w:webHidden/>
              </w:rPr>
              <w:tab/>
            </w:r>
            <w:r>
              <w:rPr>
                <w:noProof/>
                <w:webHidden/>
              </w:rPr>
              <w:fldChar w:fldCharType="begin"/>
            </w:r>
            <w:r>
              <w:rPr>
                <w:noProof/>
                <w:webHidden/>
              </w:rPr>
              <w:instrText xml:space="preserve"> PAGEREF _Toc55911328 \h </w:instrText>
            </w:r>
            <w:r>
              <w:rPr>
                <w:noProof/>
                <w:webHidden/>
              </w:rPr>
            </w:r>
            <w:r>
              <w:rPr>
                <w:noProof/>
                <w:webHidden/>
              </w:rPr>
              <w:fldChar w:fldCharType="separate"/>
            </w:r>
            <w:r w:rsidR="00A94C9C">
              <w:rPr>
                <w:noProof/>
                <w:webHidden/>
              </w:rPr>
              <w:t>121</w:t>
            </w:r>
            <w:r>
              <w:rPr>
                <w:noProof/>
                <w:webHidden/>
              </w:rPr>
              <w:fldChar w:fldCharType="end"/>
            </w:r>
          </w:hyperlink>
        </w:p>
        <w:p w14:paraId="7437D8B3" w14:textId="77777777" w:rsidR="00BD623C" w:rsidRDefault="00BD623C" w:rsidP="00BD623C">
          <w:pPr>
            <w:pStyle w:val="Sumrio3"/>
            <w:tabs>
              <w:tab w:val="left" w:pos="1760"/>
            </w:tabs>
            <w:spacing w:after="0" w:line="300" w:lineRule="auto"/>
            <w:rPr>
              <w:rFonts w:asciiTheme="minorHAnsi" w:eastAsiaTheme="minorEastAsia" w:hAnsiTheme="minorHAnsi"/>
              <w:noProof/>
              <w:sz w:val="22"/>
              <w:lang w:eastAsia="pt-BR"/>
            </w:rPr>
          </w:pPr>
          <w:hyperlink w:anchor="_Toc55911329" w:history="1">
            <w:r w:rsidRPr="00B728B2">
              <w:rPr>
                <w:rStyle w:val="Hyperlink"/>
                <w:rFonts w:cstheme="minorHAnsi"/>
                <w:noProof/>
              </w:rPr>
              <w:t>18.2.14</w:t>
            </w:r>
            <w:r>
              <w:rPr>
                <w:rFonts w:asciiTheme="minorHAnsi" w:eastAsiaTheme="minorEastAsia" w:hAnsiTheme="minorHAnsi"/>
                <w:noProof/>
                <w:sz w:val="22"/>
                <w:lang w:eastAsia="pt-BR"/>
              </w:rPr>
              <w:tab/>
            </w:r>
            <w:r w:rsidRPr="00B728B2">
              <w:rPr>
                <w:rStyle w:val="Hyperlink"/>
                <w:rFonts w:cstheme="minorHAnsi"/>
                <w:noProof/>
              </w:rPr>
              <w:t>Escoramentos</w:t>
            </w:r>
            <w:r>
              <w:rPr>
                <w:noProof/>
                <w:webHidden/>
              </w:rPr>
              <w:tab/>
            </w:r>
            <w:r>
              <w:rPr>
                <w:noProof/>
                <w:webHidden/>
              </w:rPr>
              <w:fldChar w:fldCharType="begin"/>
            </w:r>
            <w:r>
              <w:rPr>
                <w:noProof/>
                <w:webHidden/>
              </w:rPr>
              <w:instrText xml:space="preserve"> PAGEREF _Toc55911329 \h </w:instrText>
            </w:r>
            <w:r>
              <w:rPr>
                <w:noProof/>
                <w:webHidden/>
              </w:rPr>
            </w:r>
            <w:r>
              <w:rPr>
                <w:noProof/>
                <w:webHidden/>
              </w:rPr>
              <w:fldChar w:fldCharType="separate"/>
            </w:r>
            <w:r w:rsidR="00A94C9C">
              <w:rPr>
                <w:noProof/>
                <w:webHidden/>
              </w:rPr>
              <w:t>123</w:t>
            </w:r>
            <w:r>
              <w:rPr>
                <w:noProof/>
                <w:webHidden/>
              </w:rPr>
              <w:fldChar w:fldCharType="end"/>
            </w:r>
          </w:hyperlink>
        </w:p>
        <w:p w14:paraId="1D8131D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30" w:history="1">
            <w:r w:rsidRPr="00B728B2">
              <w:rPr>
                <w:rStyle w:val="Hyperlink"/>
                <w:rFonts w:cstheme="minorHAnsi"/>
              </w:rPr>
              <w:t>18.3</w:t>
            </w:r>
            <w:r>
              <w:rPr>
                <w:rFonts w:asciiTheme="minorHAnsi" w:eastAsiaTheme="minorEastAsia" w:hAnsiTheme="minorHAnsi" w:cstheme="minorBidi"/>
                <w:sz w:val="22"/>
                <w:lang w:eastAsia="pt-BR"/>
              </w:rPr>
              <w:tab/>
            </w:r>
            <w:r w:rsidRPr="00B728B2">
              <w:rPr>
                <w:rStyle w:val="Hyperlink"/>
                <w:rFonts w:cstheme="minorHAnsi"/>
              </w:rPr>
              <w:t>Laje de Forro</w:t>
            </w:r>
            <w:r>
              <w:rPr>
                <w:webHidden/>
              </w:rPr>
              <w:tab/>
            </w:r>
            <w:r>
              <w:rPr>
                <w:webHidden/>
              </w:rPr>
              <w:fldChar w:fldCharType="begin"/>
            </w:r>
            <w:r>
              <w:rPr>
                <w:webHidden/>
              </w:rPr>
              <w:instrText xml:space="preserve"> PAGEREF _Toc55911330 \h </w:instrText>
            </w:r>
            <w:r>
              <w:rPr>
                <w:webHidden/>
              </w:rPr>
            </w:r>
            <w:r>
              <w:rPr>
                <w:webHidden/>
              </w:rPr>
              <w:fldChar w:fldCharType="separate"/>
            </w:r>
            <w:r w:rsidR="00A94C9C">
              <w:rPr>
                <w:webHidden/>
              </w:rPr>
              <w:t>124</w:t>
            </w:r>
            <w:r>
              <w:rPr>
                <w:webHidden/>
              </w:rPr>
              <w:fldChar w:fldCharType="end"/>
            </w:r>
          </w:hyperlink>
        </w:p>
        <w:p w14:paraId="006173F3"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31" w:history="1">
            <w:r w:rsidRPr="00B728B2">
              <w:rPr>
                <w:rStyle w:val="Hyperlink"/>
                <w:rFonts w:cstheme="minorHAnsi"/>
              </w:rPr>
              <w:t>18.4</w:t>
            </w:r>
            <w:r>
              <w:rPr>
                <w:rFonts w:asciiTheme="minorHAnsi" w:eastAsiaTheme="minorEastAsia" w:hAnsiTheme="minorHAnsi" w:cstheme="minorBidi"/>
                <w:sz w:val="22"/>
                <w:lang w:eastAsia="pt-BR"/>
              </w:rPr>
              <w:tab/>
            </w:r>
            <w:r w:rsidRPr="00B728B2">
              <w:rPr>
                <w:rStyle w:val="Hyperlink"/>
                <w:rFonts w:cstheme="minorHAnsi"/>
              </w:rPr>
              <w:t>Pavimento em concreto estrutural com fibras Metálicas</w:t>
            </w:r>
            <w:r>
              <w:rPr>
                <w:webHidden/>
              </w:rPr>
              <w:tab/>
            </w:r>
            <w:r>
              <w:rPr>
                <w:webHidden/>
              </w:rPr>
              <w:fldChar w:fldCharType="begin"/>
            </w:r>
            <w:r>
              <w:rPr>
                <w:webHidden/>
              </w:rPr>
              <w:instrText xml:space="preserve"> PAGEREF _Toc55911331 \h </w:instrText>
            </w:r>
            <w:r>
              <w:rPr>
                <w:webHidden/>
              </w:rPr>
            </w:r>
            <w:r>
              <w:rPr>
                <w:webHidden/>
              </w:rPr>
              <w:fldChar w:fldCharType="separate"/>
            </w:r>
            <w:r w:rsidR="00A94C9C">
              <w:rPr>
                <w:webHidden/>
              </w:rPr>
              <w:t>125</w:t>
            </w:r>
            <w:r>
              <w:rPr>
                <w:webHidden/>
              </w:rPr>
              <w:fldChar w:fldCharType="end"/>
            </w:r>
          </w:hyperlink>
        </w:p>
        <w:p w14:paraId="35A9F444"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2" w:history="1">
            <w:r w:rsidRPr="00B728B2">
              <w:rPr>
                <w:rStyle w:val="Hyperlink"/>
                <w:rFonts w:cstheme="minorHAnsi"/>
                <w:noProof/>
              </w:rPr>
              <w:t>18.4.1 Formas</w:t>
            </w:r>
            <w:r>
              <w:rPr>
                <w:noProof/>
                <w:webHidden/>
              </w:rPr>
              <w:tab/>
            </w:r>
            <w:r>
              <w:rPr>
                <w:noProof/>
                <w:webHidden/>
              </w:rPr>
              <w:fldChar w:fldCharType="begin"/>
            </w:r>
            <w:r>
              <w:rPr>
                <w:noProof/>
                <w:webHidden/>
              </w:rPr>
              <w:instrText xml:space="preserve"> PAGEREF _Toc55911332 \h </w:instrText>
            </w:r>
            <w:r>
              <w:rPr>
                <w:noProof/>
                <w:webHidden/>
              </w:rPr>
            </w:r>
            <w:r>
              <w:rPr>
                <w:noProof/>
                <w:webHidden/>
              </w:rPr>
              <w:fldChar w:fldCharType="separate"/>
            </w:r>
            <w:r w:rsidR="00A94C9C">
              <w:rPr>
                <w:noProof/>
                <w:webHidden/>
              </w:rPr>
              <w:t>125</w:t>
            </w:r>
            <w:r>
              <w:rPr>
                <w:noProof/>
                <w:webHidden/>
              </w:rPr>
              <w:fldChar w:fldCharType="end"/>
            </w:r>
          </w:hyperlink>
        </w:p>
        <w:p w14:paraId="540C9704"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3" w:history="1">
            <w:r w:rsidRPr="00B728B2">
              <w:rPr>
                <w:rStyle w:val="Hyperlink"/>
                <w:rFonts w:cstheme="minorHAnsi"/>
                <w:noProof/>
              </w:rPr>
              <w:t>18.4.2 Fibras de Aço</w:t>
            </w:r>
            <w:r>
              <w:rPr>
                <w:noProof/>
                <w:webHidden/>
              </w:rPr>
              <w:tab/>
            </w:r>
            <w:r>
              <w:rPr>
                <w:noProof/>
                <w:webHidden/>
              </w:rPr>
              <w:fldChar w:fldCharType="begin"/>
            </w:r>
            <w:r>
              <w:rPr>
                <w:noProof/>
                <w:webHidden/>
              </w:rPr>
              <w:instrText xml:space="preserve"> PAGEREF _Toc55911333 \h </w:instrText>
            </w:r>
            <w:r>
              <w:rPr>
                <w:noProof/>
                <w:webHidden/>
              </w:rPr>
            </w:r>
            <w:r>
              <w:rPr>
                <w:noProof/>
                <w:webHidden/>
              </w:rPr>
              <w:fldChar w:fldCharType="separate"/>
            </w:r>
            <w:r w:rsidR="00A94C9C">
              <w:rPr>
                <w:noProof/>
                <w:webHidden/>
              </w:rPr>
              <w:t>125</w:t>
            </w:r>
            <w:r>
              <w:rPr>
                <w:noProof/>
                <w:webHidden/>
              </w:rPr>
              <w:fldChar w:fldCharType="end"/>
            </w:r>
          </w:hyperlink>
        </w:p>
        <w:p w14:paraId="020A532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4" w:history="1">
            <w:r w:rsidRPr="00B728B2">
              <w:rPr>
                <w:rStyle w:val="Hyperlink"/>
                <w:rFonts w:cstheme="minorHAnsi"/>
                <w:noProof/>
              </w:rPr>
              <w:t>18.4.3 Fibras Anti-chock de polipropileno monofilamento</w:t>
            </w:r>
            <w:r>
              <w:rPr>
                <w:noProof/>
                <w:webHidden/>
              </w:rPr>
              <w:tab/>
            </w:r>
            <w:r>
              <w:rPr>
                <w:noProof/>
                <w:webHidden/>
              </w:rPr>
              <w:fldChar w:fldCharType="begin"/>
            </w:r>
            <w:r>
              <w:rPr>
                <w:noProof/>
                <w:webHidden/>
              </w:rPr>
              <w:instrText xml:space="preserve"> PAGEREF _Toc55911334 \h </w:instrText>
            </w:r>
            <w:r>
              <w:rPr>
                <w:noProof/>
                <w:webHidden/>
              </w:rPr>
            </w:r>
            <w:r>
              <w:rPr>
                <w:noProof/>
                <w:webHidden/>
              </w:rPr>
              <w:fldChar w:fldCharType="separate"/>
            </w:r>
            <w:r w:rsidR="00A94C9C">
              <w:rPr>
                <w:noProof/>
                <w:webHidden/>
              </w:rPr>
              <w:t>126</w:t>
            </w:r>
            <w:r>
              <w:rPr>
                <w:noProof/>
                <w:webHidden/>
              </w:rPr>
              <w:fldChar w:fldCharType="end"/>
            </w:r>
          </w:hyperlink>
        </w:p>
        <w:p w14:paraId="61253C83"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5" w:history="1">
            <w:r w:rsidRPr="00B728B2">
              <w:rPr>
                <w:rStyle w:val="Hyperlink"/>
                <w:rFonts w:cstheme="minorHAnsi"/>
                <w:noProof/>
              </w:rPr>
              <w:t>18.4.4 Concreto</w:t>
            </w:r>
            <w:r>
              <w:rPr>
                <w:noProof/>
                <w:webHidden/>
              </w:rPr>
              <w:tab/>
            </w:r>
            <w:r>
              <w:rPr>
                <w:noProof/>
                <w:webHidden/>
              </w:rPr>
              <w:fldChar w:fldCharType="begin"/>
            </w:r>
            <w:r>
              <w:rPr>
                <w:noProof/>
                <w:webHidden/>
              </w:rPr>
              <w:instrText xml:space="preserve"> PAGEREF _Toc55911335 \h </w:instrText>
            </w:r>
            <w:r>
              <w:rPr>
                <w:noProof/>
                <w:webHidden/>
              </w:rPr>
            </w:r>
            <w:r>
              <w:rPr>
                <w:noProof/>
                <w:webHidden/>
              </w:rPr>
              <w:fldChar w:fldCharType="separate"/>
            </w:r>
            <w:r w:rsidR="00A94C9C">
              <w:rPr>
                <w:noProof/>
                <w:webHidden/>
              </w:rPr>
              <w:t>126</w:t>
            </w:r>
            <w:r>
              <w:rPr>
                <w:noProof/>
                <w:webHidden/>
              </w:rPr>
              <w:fldChar w:fldCharType="end"/>
            </w:r>
          </w:hyperlink>
        </w:p>
        <w:p w14:paraId="6C8F47A7"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6" w:history="1">
            <w:r w:rsidRPr="00B728B2">
              <w:rPr>
                <w:rStyle w:val="Hyperlink"/>
                <w:rFonts w:cstheme="minorHAnsi"/>
                <w:noProof/>
              </w:rPr>
              <w:t>18.4.5 Cimento</w:t>
            </w:r>
            <w:r>
              <w:rPr>
                <w:noProof/>
                <w:webHidden/>
              </w:rPr>
              <w:tab/>
            </w:r>
            <w:r>
              <w:rPr>
                <w:noProof/>
                <w:webHidden/>
              </w:rPr>
              <w:fldChar w:fldCharType="begin"/>
            </w:r>
            <w:r>
              <w:rPr>
                <w:noProof/>
                <w:webHidden/>
              </w:rPr>
              <w:instrText xml:space="preserve"> PAGEREF _Toc55911336 \h </w:instrText>
            </w:r>
            <w:r>
              <w:rPr>
                <w:noProof/>
                <w:webHidden/>
              </w:rPr>
            </w:r>
            <w:r>
              <w:rPr>
                <w:noProof/>
                <w:webHidden/>
              </w:rPr>
              <w:fldChar w:fldCharType="separate"/>
            </w:r>
            <w:r w:rsidR="00A94C9C">
              <w:rPr>
                <w:noProof/>
                <w:webHidden/>
              </w:rPr>
              <w:t>128</w:t>
            </w:r>
            <w:r>
              <w:rPr>
                <w:noProof/>
                <w:webHidden/>
              </w:rPr>
              <w:fldChar w:fldCharType="end"/>
            </w:r>
          </w:hyperlink>
        </w:p>
        <w:p w14:paraId="4FBCCF3F"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7" w:history="1">
            <w:r w:rsidRPr="00B728B2">
              <w:rPr>
                <w:rStyle w:val="Hyperlink"/>
                <w:rFonts w:cstheme="minorHAnsi"/>
                <w:noProof/>
              </w:rPr>
              <w:t>18.4.6 Agregados</w:t>
            </w:r>
            <w:r>
              <w:rPr>
                <w:noProof/>
                <w:webHidden/>
              </w:rPr>
              <w:tab/>
            </w:r>
            <w:r>
              <w:rPr>
                <w:noProof/>
                <w:webHidden/>
              </w:rPr>
              <w:fldChar w:fldCharType="begin"/>
            </w:r>
            <w:r>
              <w:rPr>
                <w:noProof/>
                <w:webHidden/>
              </w:rPr>
              <w:instrText xml:space="preserve"> PAGEREF _Toc55911337 \h </w:instrText>
            </w:r>
            <w:r>
              <w:rPr>
                <w:noProof/>
                <w:webHidden/>
              </w:rPr>
            </w:r>
            <w:r>
              <w:rPr>
                <w:noProof/>
                <w:webHidden/>
              </w:rPr>
              <w:fldChar w:fldCharType="separate"/>
            </w:r>
            <w:r w:rsidR="00A94C9C">
              <w:rPr>
                <w:noProof/>
                <w:webHidden/>
              </w:rPr>
              <w:t>128</w:t>
            </w:r>
            <w:r>
              <w:rPr>
                <w:noProof/>
                <w:webHidden/>
              </w:rPr>
              <w:fldChar w:fldCharType="end"/>
            </w:r>
          </w:hyperlink>
        </w:p>
        <w:p w14:paraId="19678E36"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8" w:history="1">
            <w:r w:rsidRPr="00B728B2">
              <w:rPr>
                <w:rStyle w:val="Hyperlink"/>
                <w:rFonts w:cstheme="minorHAnsi"/>
                <w:noProof/>
              </w:rPr>
              <w:t>18.4.7 Agregado Miúdo</w:t>
            </w:r>
            <w:r>
              <w:rPr>
                <w:noProof/>
                <w:webHidden/>
              </w:rPr>
              <w:tab/>
            </w:r>
            <w:r>
              <w:rPr>
                <w:noProof/>
                <w:webHidden/>
              </w:rPr>
              <w:fldChar w:fldCharType="begin"/>
            </w:r>
            <w:r>
              <w:rPr>
                <w:noProof/>
                <w:webHidden/>
              </w:rPr>
              <w:instrText xml:space="preserve"> PAGEREF _Toc55911338 \h </w:instrText>
            </w:r>
            <w:r>
              <w:rPr>
                <w:noProof/>
                <w:webHidden/>
              </w:rPr>
            </w:r>
            <w:r>
              <w:rPr>
                <w:noProof/>
                <w:webHidden/>
              </w:rPr>
              <w:fldChar w:fldCharType="separate"/>
            </w:r>
            <w:r w:rsidR="00A94C9C">
              <w:rPr>
                <w:noProof/>
                <w:webHidden/>
              </w:rPr>
              <w:t>128</w:t>
            </w:r>
            <w:r>
              <w:rPr>
                <w:noProof/>
                <w:webHidden/>
              </w:rPr>
              <w:fldChar w:fldCharType="end"/>
            </w:r>
          </w:hyperlink>
        </w:p>
        <w:p w14:paraId="34C77DC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39" w:history="1">
            <w:r w:rsidRPr="00B728B2">
              <w:rPr>
                <w:rStyle w:val="Hyperlink"/>
                <w:rFonts w:cstheme="minorHAnsi"/>
                <w:noProof/>
              </w:rPr>
              <w:t>18.4.8 Agregado Graúdo</w:t>
            </w:r>
            <w:r>
              <w:rPr>
                <w:noProof/>
                <w:webHidden/>
              </w:rPr>
              <w:tab/>
            </w:r>
            <w:r>
              <w:rPr>
                <w:noProof/>
                <w:webHidden/>
              </w:rPr>
              <w:fldChar w:fldCharType="begin"/>
            </w:r>
            <w:r>
              <w:rPr>
                <w:noProof/>
                <w:webHidden/>
              </w:rPr>
              <w:instrText xml:space="preserve"> PAGEREF _Toc55911339 \h </w:instrText>
            </w:r>
            <w:r>
              <w:rPr>
                <w:noProof/>
                <w:webHidden/>
              </w:rPr>
            </w:r>
            <w:r>
              <w:rPr>
                <w:noProof/>
                <w:webHidden/>
              </w:rPr>
              <w:fldChar w:fldCharType="separate"/>
            </w:r>
            <w:r w:rsidR="00A94C9C">
              <w:rPr>
                <w:noProof/>
                <w:webHidden/>
              </w:rPr>
              <w:t>129</w:t>
            </w:r>
            <w:r>
              <w:rPr>
                <w:noProof/>
                <w:webHidden/>
              </w:rPr>
              <w:fldChar w:fldCharType="end"/>
            </w:r>
          </w:hyperlink>
        </w:p>
        <w:p w14:paraId="643195D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0" w:history="1">
            <w:r w:rsidRPr="00B728B2">
              <w:rPr>
                <w:rStyle w:val="Hyperlink"/>
                <w:rFonts w:cstheme="minorHAnsi"/>
                <w:noProof/>
              </w:rPr>
              <w:t>18.4.9 Água</w:t>
            </w:r>
            <w:r>
              <w:rPr>
                <w:noProof/>
                <w:webHidden/>
              </w:rPr>
              <w:tab/>
            </w:r>
            <w:r>
              <w:rPr>
                <w:noProof/>
                <w:webHidden/>
              </w:rPr>
              <w:fldChar w:fldCharType="begin"/>
            </w:r>
            <w:r>
              <w:rPr>
                <w:noProof/>
                <w:webHidden/>
              </w:rPr>
              <w:instrText xml:space="preserve"> PAGEREF _Toc55911340 \h </w:instrText>
            </w:r>
            <w:r>
              <w:rPr>
                <w:noProof/>
                <w:webHidden/>
              </w:rPr>
            </w:r>
            <w:r>
              <w:rPr>
                <w:noProof/>
                <w:webHidden/>
              </w:rPr>
              <w:fldChar w:fldCharType="separate"/>
            </w:r>
            <w:r w:rsidR="00A94C9C">
              <w:rPr>
                <w:noProof/>
                <w:webHidden/>
              </w:rPr>
              <w:t>130</w:t>
            </w:r>
            <w:r>
              <w:rPr>
                <w:noProof/>
                <w:webHidden/>
              </w:rPr>
              <w:fldChar w:fldCharType="end"/>
            </w:r>
          </w:hyperlink>
        </w:p>
        <w:p w14:paraId="5D4EECD7"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1" w:history="1">
            <w:r w:rsidRPr="00B728B2">
              <w:rPr>
                <w:rStyle w:val="Hyperlink"/>
                <w:rFonts w:cstheme="minorHAnsi"/>
                <w:noProof/>
              </w:rPr>
              <w:t>18.4.10 Aditivos</w:t>
            </w:r>
            <w:r>
              <w:rPr>
                <w:noProof/>
                <w:webHidden/>
              </w:rPr>
              <w:tab/>
            </w:r>
            <w:r>
              <w:rPr>
                <w:noProof/>
                <w:webHidden/>
              </w:rPr>
              <w:fldChar w:fldCharType="begin"/>
            </w:r>
            <w:r>
              <w:rPr>
                <w:noProof/>
                <w:webHidden/>
              </w:rPr>
              <w:instrText xml:space="preserve"> PAGEREF _Toc55911341 \h </w:instrText>
            </w:r>
            <w:r>
              <w:rPr>
                <w:noProof/>
                <w:webHidden/>
              </w:rPr>
            </w:r>
            <w:r>
              <w:rPr>
                <w:noProof/>
                <w:webHidden/>
              </w:rPr>
              <w:fldChar w:fldCharType="separate"/>
            </w:r>
            <w:r w:rsidR="00A94C9C">
              <w:rPr>
                <w:noProof/>
                <w:webHidden/>
              </w:rPr>
              <w:t>130</w:t>
            </w:r>
            <w:r>
              <w:rPr>
                <w:noProof/>
                <w:webHidden/>
              </w:rPr>
              <w:fldChar w:fldCharType="end"/>
            </w:r>
          </w:hyperlink>
        </w:p>
        <w:p w14:paraId="37E0DEB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2" w:history="1">
            <w:r w:rsidRPr="00B728B2">
              <w:rPr>
                <w:rStyle w:val="Hyperlink"/>
                <w:rFonts w:cstheme="minorHAnsi"/>
                <w:noProof/>
              </w:rPr>
              <w:t>18.4.11 Características dos concretos</w:t>
            </w:r>
            <w:r>
              <w:rPr>
                <w:noProof/>
                <w:webHidden/>
              </w:rPr>
              <w:tab/>
            </w:r>
            <w:r>
              <w:rPr>
                <w:noProof/>
                <w:webHidden/>
              </w:rPr>
              <w:fldChar w:fldCharType="begin"/>
            </w:r>
            <w:r>
              <w:rPr>
                <w:noProof/>
                <w:webHidden/>
              </w:rPr>
              <w:instrText xml:space="preserve"> PAGEREF _Toc55911342 \h </w:instrText>
            </w:r>
            <w:r>
              <w:rPr>
                <w:noProof/>
                <w:webHidden/>
              </w:rPr>
            </w:r>
            <w:r>
              <w:rPr>
                <w:noProof/>
                <w:webHidden/>
              </w:rPr>
              <w:fldChar w:fldCharType="separate"/>
            </w:r>
            <w:r w:rsidR="00A94C9C">
              <w:rPr>
                <w:noProof/>
                <w:webHidden/>
              </w:rPr>
              <w:t>131</w:t>
            </w:r>
            <w:r>
              <w:rPr>
                <w:noProof/>
                <w:webHidden/>
              </w:rPr>
              <w:fldChar w:fldCharType="end"/>
            </w:r>
          </w:hyperlink>
        </w:p>
        <w:p w14:paraId="48CD719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3" w:history="1">
            <w:r w:rsidRPr="00B728B2">
              <w:rPr>
                <w:rStyle w:val="Hyperlink"/>
                <w:rFonts w:cstheme="minorHAnsi"/>
                <w:noProof/>
              </w:rPr>
              <w:t>18.4.12 Resistências Mecânicas</w:t>
            </w:r>
            <w:r>
              <w:rPr>
                <w:noProof/>
                <w:webHidden/>
              </w:rPr>
              <w:tab/>
            </w:r>
            <w:r>
              <w:rPr>
                <w:noProof/>
                <w:webHidden/>
              </w:rPr>
              <w:fldChar w:fldCharType="begin"/>
            </w:r>
            <w:r>
              <w:rPr>
                <w:noProof/>
                <w:webHidden/>
              </w:rPr>
              <w:instrText xml:space="preserve"> PAGEREF _Toc55911343 \h </w:instrText>
            </w:r>
            <w:r>
              <w:rPr>
                <w:noProof/>
                <w:webHidden/>
              </w:rPr>
            </w:r>
            <w:r>
              <w:rPr>
                <w:noProof/>
                <w:webHidden/>
              </w:rPr>
              <w:fldChar w:fldCharType="separate"/>
            </w:r>
            <w:r w:rsidR="00A94C9C">
              <w:rPr>
                <w:noProof/>
                <w:webHidden/>
              </w:rPr>
              <w:t>131</w:t>
            </w:r>
            <w:r>
              <w:rPr>
                <w:noProof/>
                <w:webHidden/>
              </w:rPr>
              <w:fldChar w:fldCharType="end"/>
            </w:r>
          </w:hyperlink>
        </w:p>
        <w:p w14:paraId="0C8C9165"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4" w:history="1">
            <w:r w:rsidRPr="00B728B2">
              <w:rPr>
                <w:rStyle w:val="Hyperlink"/>
                <w:rFonts w:cstheme="minorHAnsi"/>
                <w:noProof/>
              </w:rPr>
              <w:t>18.4.13 Composição do Concreto</w:t>
            </w:r>
            <w:r>
              <w:rPr>
                <w:noProof/>
                <w:webHidden/>
              </w:rPr>
              <w:tab/>
            </w:r>
            <w:r>
              <w:rPr>
                <w:noProof/>
                <w:webHidden/>
              </w:rPr>
              <w:fldChar w:fldCharType="begin"/>
            </w:r>
            <w:r>
              <w:rPr>
                <w:noProof/>
                <w:webHidden/>
              </w:rPr>
              <w:instrText xml:space="preserve"> PAGEREF _Toc55911344 \h </w:instrText>
            </w:r>
            <w:r>
              <w:rPr>
                <w:noProof/>
                <w:webHidden/>
              </w:rPr>
            </w:r>
            <w:r>
              <w:rPr>
                <w:noProof/>
                <w:webHidden/>
              </w:rPr>
              <w:fldChar w:fldCharType="separate"/>
            </w:r>
            <w:r w:rsidR="00A94C9C">
              <w:rPr>
                <w:noProof/>
                <w:webHidden/>
              </w:rPr>
              <w:t>132</w:t>
            </w:r>
            <w:r>
              <w:rPr>
                <w:noProof/>
                <w:webHidden/>
              </w:rPr>
              <w:fldChar w:fldCharType="end"/>
            </w:r>
          </w:hyperlink>
        </w:p>
        <w:p w14:paraId="07B27EC0"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5" w:history="1">
            <w:r w:rsidRPr="00B728B2">
              <w:rPr>
                <w:rStyle w:val="Hyperlink"/>
                <w:rFonts w:cstheme="minorHAnsi"/>
                <w:noProof/>
              </w:rPr>
              <w:t>18.4.14 Preparo da Mistura</w:t>
            </w:r>
            <w:r>
              <w:rPr>
                <w:noProof/>
                <w:webHidden/>
              </w:rPr>
              <w:tab/>
            </w:r>
            <w:r>
              <w:rPr>
                <w:noProof/>
                <w:webHidden/>
              </w:rPr>
              <w:fldChar w:fldCharType="begin"/>
            </w:r>
            <w:r>
              <w:rPr>
                <w:noProof/>
                <w:webHidden/>
              </w:rPr>
              <w:instrText xml:space="preserve"> PAGEREF _Toc55911345 \h </w:instrText>
            </w:r>
            <w:r>
              <w:rPr>
                <w:noProof/>
                <w:webHidden/>
              </w:rPr>
            </w:r>
            <w:r>
              <w:rPr>
                <w:noProof/>
                <w:webHidden/>
              </w:rPr>
              <w:fldChar w:fldCharType="separate"/>
            </w:r>
            <w:r w:rsidR="00A94C9C">
              <w:rPr>
                <w:noProof/>
                <w:webHidden/>
              </w:rPr>
              <w:t>132</w:t>
            </w:r>
            <w:r>
              <w:rPr>
                <w:noProof/>
                <w:webHidden/>
              </w:rPr>
              <w:fldChar w:fldCharType="end"/>
            </w:r>
          </w:hyperlink>
        </w:p>
        <w:p w14:paraId="65B541EC"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6" w:history="1">
            <w:r w:rsidRPr="00B728B2">
              <w:rPr>
                <w:rStyle w:val="Hyperlink"/>
                <w:rFonts w:cstheme="minorHAnsi"/>
                <w:noProof/>
              </w:rPr>
              <w:t>18.4.15 Lançamento do concreto nas formas</w:t>
            </w:r>
            <w:r>
              <w:rPr>
                <w:noProof/>
                <w:webHidden/>
              </w:rPr>
              <w:tab/>
            </w:r>
            <w:r>
              <w:rPr>
                <w:noProof/>
                <w:webHidden/>
              </w:rPr>
              <w:fldChar w:fldCharType="begin"/>
            </w:r>
            <w:r>
              <w:rPr>
                <w:noProof/>
                <w:webHidden/>
              </w:rPr>
              <w:instrText xml:space="preserve"> PAGEREF _Toc55911346 \h </w:instrText>
            </w:r>
            <w:r>
              <w:rPr>
                <w:noProof/>
                <w:webHidden/>
              </w:rPr>
            </w:r>
            <w:r>
              <w:rPr>
                <w:noProof/>
                <w:webHidden/>
              </w:rPr>
              <w:fldChar w:fldCharType="separate"/>
            </w:r>
            <w:r w:rsidR="00A94C9C">
              <w:rPr>
                <w:noProof/>
                <w:webHidden/>
              </w:rPr>
              <w:t>133</w:t>
            </w:r>
            <w:r>
              <w:rPr>
                <w:noProof/>
                <w:webHidden/>
              </w:rPr>
              <w:fldChar w:fldCharType="end"/>
            </w:r>
          </w:hyperlink>
        </w:p>
        <w:p w14:paraId="75AEE115"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7" w:history="1">
            <w:r w:rsidRPr="00B728B2">
              <w:rPr>
                <w:rStyle w:val="Hyperlink"/>
                <w:rFonts w:cstheme="minorHAnsi"/>
                <w:noProof/>
              </w:rPr>
              <w:t>18.4.16 Cura do Concreto</w:t>
            </w:r>
            <w:r>
              <w:rPr>
                <w:noProof/>
                <w:webHidden/>
              </w:rPr>
              <w:tab/>
            </w:r>
            <w:r>
              <w:rPr>
                <w:noProof/>
                <w:webHidden/>
              </w:rPr>
              <w:fldChar w:fldCharType="begin"/>
            </w:r>
            <w:r>
              <w:rPr>
                <w:noProof/>
                <w:webHidden/>
              </w:rPr>
              <w:instrText xml:space="preserve"> PAGEREF _Toc55911347 \h </w:instrText>
            </w:r>
            <w:r>
              <w:rPr>
                <w:noProof/>
                <w:webHidden/>
              </w:rPr>
            </w:r>
            <w:r>
              <w:rPr>
                <w:noProof/>
                <w:webHidden/>
              </w:rPr>
              <w:fldChar w:fldCharType="separate"/>
            </w:r>
            <w:r w:rsidR="00A94C9C">
              <w:rPr>
                <w:noProof/>
                <w:webHidden/>
              </w:rPr>
              <w:t>134</w:t>
            </w:r>
            <w:r>
              <w:rPr>
                <w:noProof/>
                <w:webHidden/>
              </w:rPr>
              <w:fldChar w:fldCharType="end"/>
            </w:r>
          </w:hyperlink>
        </w:p>
        <w:p w14:paraId="50FDE77A" w14:textId="47A6F35D"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8" w:history="1">
            <w:r w:rsidR="00C14C6A">
              <w:rPr>
                <w:rStyle w:val="Hyperlink"/>
                <w:rFonts w:cstheme="minorHAnsi"/>
                <w:noProof/>
              </w:rPr>
              <w:t>18</w:t>
            </w:r>
            <w:r w:rsidRPr="00B728B2">
              <w:rPr>
                <w:rStyle w:val="Hyperlink"/>
                <w:rFonts w:cstheme="minorHAnsi"/>
                <w:noProof/>
              </w:rPr>
              <w:t>.4.17 Escoramentos</w:t>
            </w:r>
            <w:r>
              <w:rPr>
                <w:noProof/>
                <w:webHidden/>
              </w:rPr>
              <w:tab/>
            </w:r>
            <w:r>
              <w:rPr>
                <w:noProof/>
                <w:webHidden/>
              </w:rPr>
              <w:fldChar w:fldCharType="begin"/>
            </w:r>
            <w:r>
              <w:rPr>
                <w:noProof/>
                <w:webHidden/>
              </w:rPr>
              <w:instrText xml:space="preserve"> PAGEREF _Toc55911348 \h </w:instrText>
            </w:r>
            <w:r>
              <w:rPr>
                <w:noProof/>
                <w:webHidden/>
              </w:rPr>
            </w:r>
            <w:r>
              <w:rPr>
                <w:noProof/>
                <w:webHidden/>
              </w:rPr>
              <w:fldChar w:fldCharType="separate"/>
            </w:r>
            <w:r w:rsidR="00A94C9C">
              <w:rPr>
                <w:noProof/>
                <w:webHidden/>
              </w:rPr>
              <w:t>136</w:t>
            </w:r>
            <w:r>
              <w:rPr>
                <w:noProof/>
                <w:webHidden/>
              </w:rPr>
              <w:fldChar w:fldCharType="end"/>
            </w:r>
          </w:hyperlink>
        </w:p>
        <w:p w14:paraId="37A60F1C" w14:textId="40D23D89"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49" w:history="1">
            <w:r w:rsidR="00C14C6A">
              <w:rPr>
                <w:rStyle w:val="Hyperlink"/>
                <w:rFonts w:cstheme="minorHAnsi"/>
                <w:noProof/>
              </w:rPr>
              <w:t>18</w:t>
            </w:r>
            <w:r w:rsidRPr="00B728B2">
              <w:rPr>
                <w:rStyle w:val="Hyperlink"/>
                <w:rFonts w:cstheme="minorHAnsi"/>
                <w:noProof/>
              </w:rPr>
              <w:t>.4.18 Placas de Concreto</w:t>
            </w:r>
            <w:r>
              <w:rPr>
                <w:noProof/>
                <w:webHidden/>
              </w:rPr>
              <w:tab/>
            </w:r>
            <w:r>
              <w:rPr>
                <w:noProof/>
                <w:webHidden/>
              </w:rPr>
              <w:fldChar w:fldCharType="begin"/>
            </w:r>
            <w:r>
              <w:rPr>
                <w:noProof/>
                <w:webHidden/>
              </w:rPr>
              <w:instrText xml:space="preserve"> PAGEREF _Toc55911349 \h </w:instrText>
            </w:r>
            <w:r>
              <w:rPr>
                <w:noProof/>
                <w:webHidden/>
              </w:rPr>
            </w:r>
            <w:r>
              <w:rPr>
                <w:noProof/>
                <w:webHidden/>
              </w:rPr>
              <w:fldChar w:fldCharType="separate"/>
            </w:r>
            <w:r w:rsidR="00A94C9C">
              <w:rPr>
                <w:noProof/>
                <w:webHidden/>
              </w:rPr>
              <w:t>136</w:t>
            </w:r>
            <w:r>
              <w:rPr>
                <w:noProof/>
                <w:webHidden/>
              </w:rPr>
              <w:fldChar w:fldCharType="end"/>
            </w:r>
          </w:hyperlink>
        </w:p>
        <w:p w14:paraId="789E6C33" w14:textId="08EADE2D"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50" w:history="1">
            <w:r w:rsidR="00C14C6A">
              <w:rPr>
                <w:rStyle w:val="Hyperlink"/>
                <w:rFonts w:cstheme="minorHAnsi"/>
                <w:noProof/>
              </w:rPr>
              <w:t>18</w:t>
            </w:r>
            <w:r w:rsidRPr="00B728B2">
              <w:rPr>
                <w:rStyle w:val="Hyperlink"/>
                <w:rFonts w:cstheme="minorHAnsi"/>
                <w:noProof/>
              </w:rPr>
              <w:t>.4.19 Juntas</w:t>
            </w:r>
            <w:r>
              <w:rPr>
                <w:noProof/>
                <w:webHidden/>
              </w:rPr>
              <w:tab/>
            </w:r>
            <w:r>
              <w:rPr>
                <w:noProof/>
                <w:webHidden/>
              </w:rPr>
              <w:fldChar w:fldCharType="begin"/>
            </w:r>
            <w:r>
              <w:rPr>
                <w:noProof/>
                <w:webHidden/>
              </w:rPr>
              <w:instrText xml:space="preserve"> PAGEREF _Toc55911350 \h </w:instrText>
            </w:r>
            <w:r>
              <w:rPr>
                <w:noProof/>
                <w:webHidden/>
              </w:rPr>
            </w:r>
            <w:r>
              <w:rPr>
                <w:noProof/>
                <w:webHidden/>
              </w:rPr>
              <w:fldChar w:fldCharType="separate"/>
            </w:r>
            <w:r w:rsidR="00A94C9C">
              <w:rPr>
                <w:noProof/>
                <w:webHidden/>
              </w:rPr>
              <w:t>137</w:t>
            </w:r>
            <w:r>
              <w:rPr>
                <w:noProof/>
                <w:webHidden/>
              </w:rPr>
              <w:fldChar w:fldCharType="end"/>
            </w:r>
          </w:hyperlink>
        </w:p>
        <w:p w14:paraId="70A9E838" w14:textId="3C094C04"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1" w:history="1">
            <w:r w:rsidR="00C14C6A">
              <w:rPr>
                <w:rStyle w:val="Hyperlink"/>
                <w:rFonts w:cstheme="minorHAnsi"/>
              </w:rPr>
              <w:t>18.20</w:t>
            </w:r>
            <w:r w:rsidRPr="00B728B2">
              <w:rPr>
                <w:rStyle w:val="Hyperlink"/>
                <w:rFonts w:cstheme="minorHAnsi"/>
              </w:rPr>
              <w:t xml:space="preserve"> Canal drenagem</w:t>
            </w:r>
            <w:r>
              <w:rPr>
                <w:webHidden/>
              </w:rPr>
              <w:tab/>
            </w:r>
            <w:r>
              <w:rPr>
                <w:webHidden/>
              </w:rPr>
              <w:fldChar w:fldCharType="begin"/>
            </w:r>
            <w:r>
              <w:rPr>
                <w:webHidden/>
              </w:rPr>
              <w:instrText xml:space="preserve"> PAGEREF _Toc55911351 \h </w:instrText>
            </w:r>
            <w:r>
              <w:rPr>
                <w:webHidden/>
              </w:rPr>
            </w:r>
            <w:r>
              <w:rPr>
                <w:webHidden/>
              </w:rPr>
              <w:fldChar w:fldCharType="separate"/>
            </w:r>
            <w:r w:rsidR="00A94C9C">
              <w:rPr>
                <w:webHidden/>
              </w:rPr>
              <w:t>138</w:t>
            </w:r>
            <w:r>
              <w:rPr>
                <w:webHidden/>
              </w:rPr>
              <w:fldChar w:fldCharType="end"/>
            </w:r>
          </w:hyperlink>
        </w:p>
        <w:p w14:paraId="413EAABF"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52" w:history="1">
            <w:r w:rsidRPr="00B728B2">
              <w:rPr>
                <w:rStyle w:val="Hyperlink"/>
                <w:rFonts w:cstheme="minorHAnsi"/>
              </w:rPr>
              <w:t>19</w:t>
            </w:r>
            <w:r>
              <w:rPr>
                <w:rFonts w:asciiTheme="minorHAnsi" w:eastAsiaTheme="minorEastAsia" w:hAnsiTheme="minorHAnsi" w:cstheme="minorBidi"/>
                <w:b w:val="0"/>
                <w:sz w:val="22"/>
                <w:lang w:eastAsia="pt-BR"/>
              </w:rPr>
              <w:tab/>
            </w:r>
            <w:r w:rsidRPr="00B728B2">
              <w:rPr>
                <w:rStyle w:val="Hyperlink"/>
                <w:rFonts w:cstheme="minorHAnsi"/>
              </w:rPr>
              <w:t>PINTURA E REVESTIMENTOS</w:t>
            </w:r>
            <w:r>
              <w:rPr>
                <w:webHidden/>
              </w:rPr>
              <w:tab/>
            </w:r>
            <w:r>
              <w:rPr>
                <w:webHidden/>
              </w:rPr>
              <w:fldChar w:fldCharType="begin"/>
            </w:r>
            <w:r>
              <w:rPr>
                <w:webHidden/>
              </w:rPr>
              <w:instrText xml:space="preserve"> PAGEREF _Toc55911352 \h </w:instrText>
            </w:r>
            <w:r>
              <w:rPr>
                <w:webHidden/>
              </w:rPr>
            </w:r>
            <w:r>
              <w:rPr>
                <w:webHidden/>
              </w:rPr>
              <w:fldChar w:fldCharType="separate"/>
            </w:r>
            <w:r w:rsidR="00A94C9C">
              <w:rPr>
                <w:webHidden/>
              </w:rPr>
              <w:t>139</w:t>
            </w:r>
            <w:r>
              <w:rPr>
                <w:webHidden/>
              </w:rPr>
              <w:fldChar w:fldCharType="end"/>
            </w:r>
          </w:hyperlink>
        </w:p>
        <w:p w14:paraId="1C294BB6"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3" w:history="1">
            <w:r w:rsidRPr="00B728B2">
              <w:rPr>
                <w:rStyle w:val="Hyperlink"/>
                <w:rFonts w:cstheme="minorHAnsi"/>
              </w:rPr>
              <w:t>19.1 Pintura Látex PVA e Pintura com tinta acrílica</w:t>
            </w:r>
            <w:r>
              <w:rPr>
                <w:webHidden/>
              </w:rPr>
              <w:tab/>
            </w:r>
            <w:r>
              <w:rPr>
                <w:webHidden/>
              </w:rPr>
              <w:fldChar w:fldCharType="begin"/>
            </w:r>
            <w:r>
              <w:rPr>
                <w:webHidden/>
              </w:rPr>
              <w:instrText xml:space="preserve"> PAGEREF _Toc55911353 \h </w:instrText>
            </w:r>
            <w:r>
              <w:rPr>
                <w:webHidden/>
              </w:rPr>
            </w:r>
            <w:r>
              <w:rPr>
                <w:webHidden/>
              </w:rPr>
              <w:fldChar w:fldCharType="separate"/>
            </w:r>
            <w:r w:rsidR="00A94C9C">
              <w:rPr>
                <w:webHidden/>
              </w:rPr>
              <w:t>139</w:t>
            </w:r>
            <w:r>
              <w:rPr>
                <w:webHidden/>
              </w:rPr>
              <w:fldChar w:fldCharType="end"/>
            </w:r>
          </w:hyperlink>
        </w:p>
        <w:p w14:paraId="774A554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4" w:history="1">
            <w:r w:rsidRPr="00B728B2">
              <w:rPr>
                <w:rStyle w:val="Hyperlink"/>
                <w:rFonts w:cstheme="minorHAnsi"/>
              </w:rPr>
              <w:t>19.2 Procedimento de pintura para as passarelas:</w:t>
            </w:r>
            <w:r>
              <w:rPr>
                <w:webHidden/>
              </w:rPr>
              <w:tab/>
            </w:r>
            <w:r>
              <w:rPr>
                <w:webHidden/>
              </w:rPr>
              <w:fldChar w:fldCharType="begin"/>
            </w:r>
            <w:r>
              <w:rPr>
                <w:webHidden/>
              </w:rPr>
              <w:instrText xml:space="preserve"> PAGEREF _Toc55911354 \h </w:instrText>
            </w:r>
            <w:r>
              <w:rPr>
                <w:webHidden/>
              </w:rPr>
            </w:r>
            <w:r>
              <w:rPr>
                <w:webHidden/>
              </w:rPr>
              <w:fldChar w:fldCharType="separate"/>
            </w:r>
            <w:r w:rsidR="00A94C9C">
              <w:rPr>
                <w:webHidden/>
              </w:rPr>
              <w:t>140</w:t>
            </w:r>
            <w:r>
              <w:rPr>
                <w:webHidden/>
              </w:rPr>
              <w:fldChar w:fldCharType="end"/>
            </w:r>
          </w:hyperlink>
        </w:p>
        <w:p w14:paraId="79B6DF5B"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5" w:history="1">
            <w:r w:rsidRPr="00B728B2">
              <w:rPr>
                <w:rStyle w:val="Hyperlink"/>
                <w:rFonts w:cstheme="minorHAnsi"/>
              </w:rPr>
              <w:t>19.3 Pintura de Revestimento</w:t>
            </w:r>
            <w:r>
              <w:rPr>
                <w:webHidden/>
              </w:rPr>
              <w:tab/>
            </w:r>
            <w:r>
              <w:rPr>
                <w:webHidden/>
              </w:rPr>
              <w:fldChar w:fldCharType="begin"/>
            </w:r>
            <w:r>
              <w:rPr>
                <w:webHidden/>
              </w:rPr>
              <w:instrText xml:space="preserve"> PAGEREF _Toc55911355 \h </w:instrText>
            </w:r>
            <w:r>
              <w:rPr>
                <w:webHidden/>
              </w:rPr>
            </w:r>
            <w:r>
              <w:rPr>
                <w:webHidden/>
              </w:rPr>
              <w:fldChar w:fldCharType="separate"/>
            </w:r>
            <w:r w:rsidR="00A94C9C">
              <w:rPr>
                <w:webHidden/>
              </w:rPr>
              <w:t>141</w:t>
            </w:r>
            <w:r>
              <w:rPr>
                <w:webHidden/>
              </w:rPr>
              <w:fldChar w:fldCharType="end"/>
            </w:r>
          </w:hyperlink>
        </w:p>
        <w:p w14:paraId="77A3A06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6" w:history="1">
            <w:r w:rsidRPr="00B728B2">
              <w:rPr>
                <w:rStyle w:val="Hyperlink"/>
                <w:rFonts w:cstheme="minorHAnsi"/>
              </w:rPr>
              <w:t>19.4 Revestimento cerâmico</w:t>
            </w:r>
            <w:r>
              <w:rPr>
                <w:webHidden/>
              </w:rPr>
              <w:tab/>
            </w:r>
            <w:r>
              <w:rPr>
                <w:webHidden/>
              </w:rPr>
              <w:fldChar w:fldCharType="begin"/>
            </w:r>
            <w:r>
              <w:rPr>
                <w:webHidden/>
              </w:rPr>
              <w:instrText xml:space="preserve"> PAGEREF _Toc55911356 \h </w:instrText>
            </w:r>
            <w:r>
              <w:rPr>
                <w:webHidden/>
              </w:rPr>
            </w:r>
            <w:r>
              <w:rPr>
                <w:webHidden/>
              </w:rPr>
              <w:fldChar w:fldCharType="separate"/>
            </w:r>
            <w:r w:rsidR="00A94C9C">
              <w:rPr>
                <w:webHidden/>
              </w:rPr>
              <w:t>142</w:t>
            </w:r>
            <w:r>
              <w:rPr>
                <w:webHidden/>
              </w:rPr>
              <w:fldChar w:fldCharType="end"/>
            </w:r>
          </w:hyperlink>
        </w:p>
        <w:p w14:paraId="5B4DF42C"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7" w:history="1">
            <w:r w:rsidRPr="00B728B2">
              <w:rPr>
                <w:rStyle w:val="Hyperlink"/>
                <w:rFonts w:cstheme="minorHAnsi"/>
              </w:rPr>
              <w:t>19.5</w:t>
            </w:r>
            <w:r w:rsidRPr="00B728B2">
              <w:rPr>
                <w:rStyle w:val="Hyperlink"/>
              </w:rPr>
              <w:t xml:space="preserve"> </w:t>
            </w:r>
            <w:r w:rsidRPr="00B728B2">
              <w:rPr>
                <w:rStyle w:val="Hyperlink"/>
                <w:rFonts w:cstheme="minorHAnsi"/>
              </w:rPr>
              <w:t>Tinta À Base De Resina Acrílica Para Sinalização Horizontal</w:t>
            </w:r>
            <w:r>
              <w:rPr>
                <w:webHidden/>
              </w:rPr>
              <w:tab/>
            </w:r>
            <w:r>
              <w:rPr>
                <w:webHidden/>
              </w:rPr>
              <w:fldChar w:fldCharType="begin"/>
            </w:r>
            <w:r>
              <w:rPr>
                <w:webHidden/>
              </w:rPr>
              <w:instrText xml:space="preserve"> PAGEREF _Toc55911357 \h </w:instrText>
            </w:r>
            <w:r>
              <w:rPr>
                <w:webHidden/>
              </w:rPr>
            </w:r>
            <w:r>
              <w:rPr>
                <w:webHidden/>
              </w:rPr>
              <w:fldChar w:fldCharType="separate"/>
            </w:r>
            <w:r w:rsidR="00A94C9C">
              <w:rPr>
                <w:webHidden/>
              </w:rPr>
              <w:t>143</w:t>
            </w:r>
            <w:r>
              <w:rPr>
                <w:webHidden/>
              </w:rPr>
              <w:fldChar w:fldCharType="end"/>
            </w:r>
          </w:hyperlink>
        </w:p>
        <w:p w14:paraId="589D2AF4"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58" w:history="1">
            <w:r w:rsidRPr="00B728B2">
              <w:rPr>
                <w:rStyle w:val="Hyperlink"/>
                <w:rFonts w:cstheme="minorHAnsi"/>
              </w:rPr>
              <w:t>20 IMPERMEABILIZAÇÃO</w:t>
            </w:r>
            <w:r>
              <w:rPr>
                <w:webHidden/>
              </w:rPr>
              <w:tab/>
            </w:r>
            <w:r>
              <w:rPr>
                <w:webHidden/>
              </w:rPr>
              <w:fldChar w:fldCharType="begin"/>
            </w:r>
            <w:r>
              <w:rPr>
                <w:webHidden/>
              </w:rPr>
              <w:instrText xml:space="preserve"> PAGEREF _Toc55911358 \h </w:instrText>
            </w:r>
            <w:r>
              <w:rPr>
                <w:webHidden/>
              </w:rPr>
            </w:r>
            <w:r>
              <w:rPr>
                <w:webHidden/>
              </w:rPr>
              <w:fldChar w:fldCharType="separate"/>
            </w:r>
            <w:r w:rsidR="00A94C9C">
              <w:rPr>
                <w:webHidden/>
              </w:rPr>
              <w:t>143</w:t>
            </w:r>
            <w:r>
              <w:rPr>
                <w:webHidden/>
              </w:rPr>
              <w:fldChar w:fldCharType="end"/>
            </w:r>
          </w:hyperlink>
        </w:p>
        <w:p w14:paraId="2085ACDB"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59" w:history="1">
            <w:r w:rsidRPr="00B728B2">
              <w:rPr>
                <w:rStyle w:val="Hyperlink"/>
                <w:rFonts w:cstheme="minorHAnsi"/>
              </w:rPr>
              <w:t>20.1 Preparação Da Superfície</w:t>
            </w:r>
            <w:r>
              <w:rPr>
                <w:webHidden/>
              </w:rPr>
              <w:tab/>
            </w:r>
            <w:r>
              <w:rPr>
                <w:webHidden/>
              </w:rPr>
              <w:fldChar w:fldCharType="begin"/>
            </w:r>
            <w:r>
              <w:rPr>
                <w:webHidden/>
              </w:rPr>
              <w:instrText xml:space="preserve"> PAGEREF _Toc55911359 \h </w:instrText>
            </w:r>
            <w:r>
              <w:rPr>
                <w:webHidden/>
              </w:rPr>
            </w:r>
            <w:r>
              <w:rPr>
                <w:webHidden/>
              </w:rPr>
              <w:fldChar w:fldCharType="separate"/>
            </w:r>
            <w:r w:rsidR="00A94C9C">
              <w:rPr>
                <w:webHidden/>
              </w:rPr>
              <w:t>143</w:t>
            </w:r>
            <w:r>
              <w:rPr>
                <w:webHidden/>
              </w:rPr>
              <w:fldChar w:fldCharType="end"/>
            </w:r>
          </w:hyperlink>
        </w:p>
        <w:p w14:paraId="43451BB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0" w:history="1">
            <w:r w:rsidRPr="00B728B2">
              <w:rPr>
                <w:rStyle w:val="Hyperlink"/>
                <w:rFonts w:cstheme="minorHAnsi"/>
              </w:rPr>
              <w:t>20.2 Aplicação Do Material</w:t>
            </w:r>
            <w:r>
              <w:rPr>
                <w:webHidden/>
              </w:rPr>
              <w:tab/>
            </w:r>
            <w:r>
              <w:rPr>
                <w:webHidden/>
              </w:rPr>
              <w:fldChar w:fldCharType="begin"/>
            </w:r>
            <w:r>
              <w:rPr>
                <w:webHidden/>
              </w:rPr>
              <w:instrText xml:space="preserve"> PAGEREF _Toc55911360 \h </w:instrText>
            </w:r>
            <w:r>
              <w:rPr>
                <w:webHidden/>
              </w:rPr>
            </w:r>
            <w:r>
              <w:rPr>
                <w:webHidden/>
              </w:rPr>
              <w:fldChar w:fldCharType="separate"/>
            </w:r>
            <w:r w:rsidR="00A94C9C">
              <w:rPr>
                <w:webHidden/>
              </w:rPr>
              <w:t>144</w:t>
            </w:r>
            <w:r>
              <w:rPr>
                <w:webHidden/>
              </w:rPr>
              <w:fldChar w:fldCharType="end"/>
            </w:r>
          </w:hyperlink>
        </w:p>
        <w:p w14:paraId="4D44D9E7"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1" w:history="1">
            <w:r w:rsidRPr="00B728B2">
              <w:rPr>
                <w:rStyle w:val="Hyperlink"/>
                <w:rFonts w:cstheme="minorHAnsi"/>
              </w:rPr>
              <w:t>20.3 Camada Separadora</w:t>
            </w:r>
            <w:r>
              <w:rPr>
                <w:webHidden/>
              </w:rPr>
              <w:tab/>
            </w:r>
            <w:r>
              <w:rPr>
                <w:webHidden/>
              </w:rPr>
              <w:fldChar w:fldCharType="begin"/>
            </w:r>
            <w:r>
              <w:rPr>
                <w:webHidden/>
              </w:rPr>
              <w:instrText xml:space="preserve"> PAGEREF _Toc55911361 \h </w:instrText>
            </w:r>
            <w:r>
              <w:rPr>
                <w:webHidden/>
              </w:rPr>
            </w:r>
            <w:r>
              <w:rPr>
                <w:webHidden/>
              </w:rPr>
              <w:fldChar w:fldCharType="separate"/>
            </w:r>
            <w:r w:rsidR="00A94C9C">
              <w:rPr>
                <w:webHidden/>
              </w:rPr>
              <w:t>144</w:t>
            </w:r>
            <w:r>
              <w:rPr>
                <w:webHidden/>
              </w:rPr>
              <w:fldChar w:fldCharType="end"/>
            </w:r>
          </w:hyperlink>
        </w:p>
        <w:p w14:paraId="65684304"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2" w:history="1">
            <w:r w:rsidRPr="00B728B2">
              <w:rPr>
                <w:rStyle w:val="Hyperlink"/>
                <w:rFonts w:cstheme="minorHAnsi"/>
              </w:rPr>
              <w:t>20.4 Argamassa De Proteção Mecânica Horizontal</w:t>
            </w:r>
            <w:r>
              <w:rPr>
                <w:webHidden/>
              </w:rPr>
              <w:tab/>
            </w:r>
            <w:r>
              <w:rPr>
                <w:webHidden/>
              </w:rPr>
              <w:fldChar w:fldCharType="begin"/>
            </w:r>
            <w:r>
              <w:rPr>
                <w:webHidden/>
              </w:rPr>
              <w:instrText xml:space="preserve"> PAGEREF _Toc55911362 \h </w:instrText>
            </w:r>
            <w:r>
              <w:rPr>
                <w:webHidden/>
              </w:rPr>
            </w:r>
            <w:r>
              <w:rPr>
                <w:webHidden/>
              </w:rPr>
              <w:fldChar w:fldCharType="separate"/>
            </w:r>
            <w:r w:rsidR="00A94C9C">
              <w:rPr>
                <w:webHidden/>
              </w:rPr>
              <w:t>144</w:t>
            </w:r>
            <w:r>
              <w:rPr>
                <w:webHidden/>
              </w:rPr>
              <w:fldChar w:fldCharType="end"/>
            </w:r>
          </w:hyperlink>
        </w:p>
        <w:p w14:paraId="6BDFD0F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3" w:history="1">
            <w:r w:rsidRPr="00B728B2">
              <w:rPr>
                <w:rStyle w:val="Hyperlink"/>
                <w:rFonts w:cstheme="minorHAnsi"/>
              </w:rPr>
              <w:t>20.5 Argamassa De Proteção Mecânica Vertical</w:t>
            </w:r>
            <w:r>
              <w:rPr>
                <w:webHidden/>
              </w:rPr>
              <w:tab/>
            </w:r>
            <w:r>
              <w:rPr>
                <w:webHidden/>
              </w:rPr>
              <w:fldChar w:fldCharType="begin"/>
            </w:r>
            <w:r>
              <w:rPr>
                <w:webHidden/>
              </w:rPr>
              <w:instrText xml:space="preserve"> PAGEREF _Toc55911363 \h </w:instrText>
            </w:r>
            <w:r>
              <w:rPr>
                <w:webHidden/>
              </w:rPr>
            </w:r>
            <w:r>
              <w:rPr>
                <w:webHidden/>
              </w:rPr>
              <w:fldChar w:fldCharType="separate"/>
            </w:r>
            <w:r w:rsidR="00A94C9C">
              <w:rPr>
                <w:webHidden/>
              </w:rPr>
              <w:t>145</w:t>
            </w:r>
            <w:r>
              <w:rPr>
                <w:webHidden/>
              </w:rPr>
              <w:fldChar w:fldCharType="end"/>
            </w:r>
          </w:hyperlink>
        </w:p>
        <w:p w14:paraId="04604569"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64" w:history="1">
            <w:r w:rsidRPr="00B728B2">
              <w:rPr>
                <w:rStyle w:val="Hyperlink"/>
                <w:rFonts w:cstheme="minorHAnsi"/>
              </w:rPr>
              <w:t>21 PAVIMENTAÇÃO CBUQ</w:t>
            </w:r>
            <w:r>
              <w:rPr>
                <w:webHidden/>
              </w:rPr>
              <w:tab/>
            </w:r>
            <w:r>
              <w:rPr>
                <w:webHidden/>
              </w:rPr>
              <w:fldChar w:fldCharType="begin"/>
            </w:r>
            <w:r>
              <w:rPr>
                <w:webHidden/>
              </w:rPr>
              <w:instrText xml:space="preserve"> PAGEREF _Toc55911364 \h </w:instrText>
            </w:r>
            <w:r>
              <w:rPr>
                <w:webHidden/>
              </w:rPr>
            </w:r>
            <w:r>
              <w:rPr>
                <w:webHidden/>
              </w:rPr>
              <w:fldChar w:fldCharType="separate"/>
            </w:r>
            <w:r w:rsidR="00A94C9C">
              <w:rPr>
                <w:webHidden/>
              </w:rPr>
              <w:t>145</w:t>
            </w:r>
            <w:r>
              <w:rPr>
                <w:webHidden/>
              </w:rPr>
              <w:fldChar w:fldCharType="end"/>
            </w:r>
          </w:hyperlink>
        </w:p>
        <w:p w14:paraId="7C53911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5" w:history="1">
            <w:r w:rsidRPr="00B728B2">
              <w:rPr>
                <w:rStyle w:val="Hyperlink"/>
                <w:rFonts w:cstheme="minorHAnsi"/>
                <w:bCs/>
              </w:rPr>
              <w:t>21.1  Brita graduada simples (BGS)</w:t>
            </w:r>
            <w:r>
              <w:rPr>
                <w:webHidden/>
              </w:rPr>
              <w:tab/>
            </w:r>
            <w:r>
              <w:rPr>
                <w:webHidden/>
              </w:rPr>
              <w:fldChar w:fldCharType="begin"/>
            </w:r>
            <w:r>
              <w:rPr>
                <w:webHidden/>
              </w:rPr>
              <w:instrText xml:space="preserve"> PAGEREF _Toc55911365 \h </w:instrText>
            </w:r>
            <w:r>
              <w:rPr>
                <w:webHidden/>
              </w:rPr>
            </w:r>
            <w:r>
              <w:rPr>
                <w:webHidden/>
              </w:rPr>
              <w:fldChar w:fldCharType="separate"/>
            </w:r>
            <w:r w:rsidR="00A94C9C">
              <w:rPr>
                <w:webHidden/>
              </w:rPr>
              <w:t>145</w:t>
            </w:r>
            <w:r>
              <w:rPr>
                <w:webHidden/>
              </w:rPr>
              <w:fldChar w:fldCharType="end"/>
            </w:r>
          </w:hyperlink>
        </w:p>
        <w:p w14:paraId="2CF288FC"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6" w:history="1">
            <w:r w:rsidRPr="00B728B2">
              <w:rPr>
                <w:rStyle w:val="Hyperlink"/>
                <w:rFonts w:cstheme="minorHAnsi"/>
                <w:bCs/>
              </w:rPr>
              <w:t>21.2 Fresagem a Frio</w:t>
            </w:r>
            <w:r>
              <w:rPr>
                <w:webHidden/>
              </w:rPr>
              <w:tab/>
            </w:r>
            <w:r>
              <w:rPr>
                <w:webHidden/>
              </w:rPr>
              <w:fldChar w:fldCharType="begin"/>
            </w:r>
            <w:r>
              <w:rPr>
                <w:webHidden/>
              </w:rPr>
              <w:instrText xml:space="preserve"> PAGEREF _Toc55911366 \h </w:instrText>
            </w:r>
            <w:r>
              <w:rPr>
                <w:webHidden/>
              </w:rPr>
            </w:r>
            <w:r>
              <w:rPr>
                <w:webHidden/>
              </w:rPr>
              <w:fldChar w:fldCharType="separate"/>
            </w:r>
            <w:r w:rsidR="00A94C9C">
              <w:rPr>
                <w:webHidden/>
              </w:rPr>
              <w:t>147</w:t>
            </w:r>
            <w:r>
              <w:rPr>
                <w:webHidden/>
              </w:rPr>
              <w:fldChar w:fldCharType="end"/>
            </w:r>
          </w:hyperlink>
        </w:p>
        <w:p w14:paraId="6F7DECCF"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7" w:history="1">
            <w:r w:rsidRPr="00B728B2">
              <w:rPr>
                <w:rStyle w:val="Hyperlink"/>
                <w:rFonts w:cstheme="minorHAnsi"/>
                <w:bCs/>
              </w:rPr>
              <w:t>21.3 Remendos Superficiais, profundos e Reperfilamento</w:t>
            </w:r>
            <w:r>
              <w:rPr>
                <w:webHidden/>
              </w:rPr>
              <w:tab/>
            </w:r>
            <w:r>
              <w:rPr>
                <w:webHidden/>
              </w:rPr>
              <w:fldChar w:fldCharType="begin"/>
            </w:r>
            <w:r>
              <w:rPr>
                <w:webHidden/>
              </w:rPr>
              <w:instrText xml:space="preserve"> PAGEREF _Toc55911367 \h </w:instrText>
            </w:r>
            <w:r>
              <w:rPr>
                <w:webHidden/>
              </w:rPr>
            </w:r>
            <w:r>
              <w:rPr>
                <w:webHidden/>
              </w:rPr>
              <w:fldChar w:fldCharType="separate"/>
            </w:r>
            <w:r w:rsidR="00A94C9C">
              <w:rPr>
                <w:webHidden/>
              </w:rPr>
              <w:t>148</w:t>
            </w:r>
            <w:r>
              <w:rPr>
                <w:webHidden/>
              </w:rPr>
              <w:fldChar w:fldCharType="end"/>
            </w:r>
          </w:hyperlink>
        </w:p>
        <w:p w14:paraId="4CF2A30E"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68" w:history="1">
            <w:r w:rsidRPr="00B728B2">
              <w:rPr>
                <w:rStyle w:val="Hyperlink"/>
                <w:rFonts w:cstheme="minorHAnsi"/>
                <w:bCs/>
              </w:rPr>
              <w:t>21.4 Pavimento Asfáltico CBUQ</w:t>
            </w:r>
            <w:r>
              <w:rPr>
                <w:webHidden/>
              </w:rPr>
              <w:tab/>
            </w:r>
            <w:r>
              <w:rPr>
                <w:webHidden/>
              </w:rPr>
              <w:fldChar w:fldCharType="begin"/>
            </w:r>
            <w:r>
              <w:rPr>
                <w:webHidden/>
              </w:rPr>
              <w:instrText xml:space="preserve"> PAGEREF _Toc55911368 \h </w:instrText>
            </w:r>
            <w:r>
              <w:rPr>
                <w:webHidden/>
              </w:rPr>
            </w:r>
            <w:r>
              <w:rPr>
                <w:webHidden/>
              </w:rPr>
              <w:fldChar w:fldCharType="separate"/>
            </w:r>
            <w:r w:rsidR="00A94C9C">
              <w:rPr>
                <w:webHidden/>
              </w:rPr>
              <w:t>149</w:t>
            </w:r>
            <w:r>
              <w:rPr>
                <w:webHidden/>
              </w:rPr>
              <w:fldChar w:fldCharType="end"/>
            </w:r>
          </w:hyperlink>
        </w:p>
        <w:p w14:paraId="1366329F"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69" w:history="1">
            <w:r w:rsidRPr="00B728B2">
              <w:rPr>
                <w:rStyle w:val="Hyperlink"/>
                <w:rFonts w:cstheme="minorHAnsi"/>
                <w:noProof/>
              </w:rPr>
              <w:t>21.4.1 Remoção do Pavimento Asfáltico Existente</w:t>
            </w:r>
            <w:r>
              <w:rPr>
                <w:noProof/>
                <w:webHidden/>
              </w:rPr>
              <w:tab/>
            </w:r>
            <w:r>
              <w:rPr>
                <w:noProof/>
                <w:webHidden/>
              </w:rPr>
              <w:fldChar w:fldCharType="begin"/>
            </w:r>
            <w:r>
              <w:rPr>
                <w:noProof/>
                <w:webHidden/>
              </w:rPr>
              <w:instrText xml:space="preserve"> PAGEREF _Toc55911369 \h </w:instrText>
            </w:r>
            <w:r>
              <w:rPr>
                <w:noProof/>
                <w:webHidden/>
              </w:rPr>
            </w:r>
            <w:r>
              <w:rPr>
                <w:noProof/>
                <w:webHidden/>
              </w:rPr>
              <w:fldChar w:fldCharType="separate"/>
            </w:r>
            <w:r w:rsidR="00A94C9C">
              <w:rPr>
                <w:noProof/>
                <w:webHidden/>
              </w:rPr>
              <w:t>149</w:t>
            </w:r>
            <w:r>
              <w:rPr>
                <w:noProof/>
                <w:webHidden/>
              </w:rPr>
              <w:fldChar w:fldCharType="end"/>
            </w:r>
          </w:hyperlink>
        </w:p>
        <w:p w14:paraId="52B0ABC4"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70" w:history="1">
            <w:r w:rsidRPr="00B728B2">
              <w:rPr>
                <w:rStyle w:val="Hyperlink"/>
                <w:rFonts w:cstheme="minorHAnsi"/>
                <w:noProof/>
              </w:rPr>
              <w:t>21.4.2 Execução do Reforço da Base com Solo Local e Adição de Cimento</w:t>
            </w:r>
            <w:r>
              <w:rPr>
                <w:noProof/>
                <w:webHidden/>
              </w:rPr>
              <w:tab/>
            </w:r>
            <w:r>
              <w:rPr>
                <w:noProof/>
                <w:webHidden/>
              </w:rPr>
              <w:fldChar w:fldCharType="begin"/>
            </w:r>
            <w:r>
              <w:rPr>
                <w:noProof/>
                <w:webHidden/>
              </w:rPr>
              <w:instrText xml:space="preserve"> PAGEREF _Toc55911370 \h </w:instrText>
            </w:r>
            <w:r>
              <w:rPr>
                <w:noProof/>
                <w:webHidden/>
              </w:rPr>
            </w:r>
            <w:r>
              <w:rPr>
                <w:noProof/>
                <w:webHidden/>
              </w:rPr>
              <w:fldChar w:fldCharType="separate"/>
            </w:r>
            <w:r w:rsidR="00A94C9C">
              <w:rPr>
                <w:noProof/>
                <w:webHidden/>
              </w:rPr>
              <w:t>149</w:t>
            </w:r>
            <w:r>
              <w:rPr>
                <w:noProof/>
                <w:webHidden/>
              </w:rPr>
              <w:fldChar w:fldCharType="end"/>
            </w:r>
          </w:hyperlink>
        </w:p>
        <w:p w14:paraId="5EBA6C45"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71" w:history="1">
            <w:r w:rsidRPr="00B728B2">
              <w:rPr>
                <w:rStyle w:val="Hyperlink"/>
                <w:rFonts w:cstheme="minorHAnsi"/>
                <w:noProof/>
              </w:rPr>
              <w:t>21.4.3 Execução da Imprimação com ligante asfáltico.</w:t>
            </w:r>
            <w:r>
              <w:rPr>
                <w:noProof/>
                <w:webHidden/>
              </w:rPr>
              <w:tab/>
            </w:r>
            <w:r>
              <w:rPr>
                <w:noProof/>
                <w:webHidden/>
              </w:rPr>
              <w:fldChar w:fldCharType="begin"/>
            </w:r>
            <w:r>
              <w:rPr>
                <w:noProof/>
                <w:webHidden/>
              </w:rPr>
              <w:instrText xml:space="preserve"> PAGEREF _Toc55911371 \h </w:instrText>
            </w:r>
            <w:r>
              <w:rPr>
                <w:noProof/>
                <w:webHidden/>
              </w:rPr>
            </w:r>
            <w:r>
              <w:rPr>
                <w:noProof/>
                <w:webHidden/>
              </w:rPr>
              <w:fldChar w:fldCharType="separate"/>
            </w:r>
            <w:r w:rsidR="00A94C9C">
              <w:rPr>
                <w:noProof/>
                <w:webHidden/>
              </w:rPr>
              <w:t>152</w:t>
            </w:r>
            <w:r>
              <w:rPr>
                <w:noProof/>
                <w:webHidden/>
              </w:rPr>
              <w:fldChar w:fldCharType="end"/>
            </w:r>
          </w:hyperlink>
        </w:p>
        <w:p w14:paraId="30D88CC0"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72" w:history="1">
            <w:r w:rsidRPr="00B728B2">
              <w:rPr>
                <w:rStyle w:val="Hyperlink"/>
                <w:rFonts w:cstheme="minorHAnsi"/>
                <w:noProof/>
              </w:rPr>
              <w:t>21.4.4 Execução da Pintura de Ligação com Ligante Asfáltico.</w:t>
            </w:r>
            <w:r>
              <w:rPr>
                <w:noProof/>
                <w:webHidden/>
              </w:rPr>
              <w:tab/>
            </w:r>
            <w:r>
              <w:rPr>
                <w:noProof/>
                <w:webHidden/>
              </w:rPr>
              <w:fldChar w:fldCharType="begin"/>
            </w:r>
            <w:r>
              <w:rPr>
                <w:noProof/>
                <w:webHidden/>
              </w:rPr>
              <w:instrText xml:space="preserve"> PAGEREF _Toc55911372 \h </w:instrText>
            </w:r>
            <w:r>
              <w:rPr>
                <w:noProof/>
                <w:webHidden/>
              </w:rPr>
            </w:r>
            <w:r>
              <w:rPr>
                <w:noProof/>
                <w:webHidden/>
              </w:rPr>
              <w:fldChar w:fldCharType="separate"/>
            </w:r>
            <w:r w:rsidR="00A94C9C">
              <w:rPr>
                <w:noProof/>
                <w:webHidden/>
              </w:rPr>
              <w:t>152</w:t>
            </w:r>
            <w:r>
              <w:rPr>
                <w:noProof/>
                <w:webHidden/>
              </w:rPr>
              <w:fldChar w:fldCharType="end"/>
            </w:r>
          </w:hyperlink>
        </w:p>
        <w:p w14:paraId="7E9C7AFC"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73" w:history="1">
            <w:r w:rsidRPr="00B728B2">
              <w:rPr>
                <w:rStyle w:val="Hyperlink"/>
                <w:rFonts w:cstheme="minorHAnsi"/>
                <w:noProof/>
              </w:rPr>
              <w:t>21.4.5 Execução do Pavimento Com CBUQ.</w:t>
            </w:r>
            <w:r>
              <w:rPr>
                <w:noProof/>
                <w:webHidden/>
              </w:rPr>
              <w:tab/>
            </w:r>
            <w:r>
              <w:rPr>
                <w:noProof/>
                <w:webHidden/>
              </w:rPr>
              <w:fldChar w:fldCharType="begin"/>
            </w:r>
            <w:r>
              <w:rPr>
                <w:noProof/>
                <w:webHidden/>
              </w:rPr>
              <w:instrText xml:space="preserve"> PAGEREF _Toc55911373 \h </w:instrText>
            </w:r>
            <w:r>
              <w:rPr>
                <w:noProof/>
                <w:webHidden/>
              </w:rPr>
            </w:r>
            <w:r>
              <w:rPr>
                <w:noProof/>
                <w:webHidden/>
              </w:rPr>
              <w:fldChar w:fldCharType="separate"/>
            </w:r>
            <w:r w:rsidR="00A94C9C">
              <w:rPr>
                <w:noProof/>
                <w:webHidden/>
              </w:rPr>
              <w:t>153</w:t>
            </w:r>
            <w:r>
              <w:rPr>
                <w:noProof/>
                <w:webHidden/>
              </w:rPr>
              <w:fldChar w:fldCharType="end"/>
            </w:r>
          </w:hyperlink>
        </w:p>
        <w:p w14:paraId="54272290"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r:id="rId9" w:anchor="_Toc55911374" w:history="1">
            <w:r w:rsidRPr="00B728B2">
              <w:rPr>
                <w:rStyle w:val="Hyperlink"/>
                <w:rFonts w:cstheme="minorHAnsi"/>
              </w:rPr>
              <w:t>22    REMOÇÃO DAS COBERTURAS DAS PASSARELAS</w:t>
            </w:r>
            <w:r>
              <w:rPr>
                <w:webHidden/>
              </w:rPr>
              <w:tab/>
            </w:r>
            <w:r>
              <w:rPr>
                <w:webHidden/>
              </w:rPr>
              <w:fldChar w:fldCharType="begin"/>
            </w:r>
            <w:r>
              <w:rPr>
                <w:webHidden/>
              </w:rPr>
              <w:instrText xml:space="preserve"> PAGEREF _Toc55911374 \h </w:instrText>
            </w:r>
            <w:r>
              <w:rPr>
                <w:webHidden/>
              </w:rPr>
            </w:r>
            <w:r>
              <w:rPr>
                <w:webHidden/>
              </w:rPr>
              <w:fldChar w:fldCharType="separate"/>
            </w:r>
            <w:r w:rsidR="00A94C9C">
              <w:rPr>
                <w:webHidden/>
              </w:rPr>
              <w:t>153</w:t>
            </w:r>
            <w:r>
              <w:rPr>
                <w:webHidden/>
              </w:rPr>
              <w:fldChar w:fldCharType="end"/>
            </w:r>
          </w:hyperlink>
        </w:p>
        <w:p w14:paraId="7C65C274"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375" w:history="1">
            <w:r w:rsidRPr="00B728B2">
              <w:rPr>
                <w:rStyle w:val="Hyperlink"/>
                <w:rFonts w:cstheme="minorHAnsi"/>
              </w:rPr>
              <w:t>23</w:t>
            </w:r>
            <w:r>
              <w:rPr>
                <w:rFonts w:asciiTheme="minorHAnsi" w:eastAsiaTheme="minorEastAsia" w:hAnsiTheme="minorHAnsi" w:cstheme="minorBidi"/>
                <w:b w:val="0"/>
                <w:sz w:val="22"/>
                <w:lang w:eastAsia="pt-BR"/>
              </w:rPr>
              <w:tab/>
            </w:r>
            <w:r w:rsidRPr="00B728B2">
              <w:rPr>
                <w:rStyle w:val="Hyperlink"/>
                <w:rFonts w:cstheme="minorHAnsi"/>
              </w:rPr>
              <w:t>ALARGAMENTO</w:t>
            </w:r>
            <w:r w:rsidRPr="00B728B2">
              <w:rPr>
                <w:rStyle w:val="Hyperlink"/>
              </w:rPr>
              <w:t xml:space="preserve"> </w:t>
            </w:r>
            <w:r w:rsidRPr="00B728B2">
              <w:rPr>
                <w:rStyle w:val="Hyperlink"/>
                <w:rFonts w:cstheme="minorHAnsi"/>
              </w:rPr>
              <w:t>DAS RAMPAS</w:t>
            </w:r>
            <w:r>
              <w:rPr>
                <w:webHidden/>
              </w:rPr>
              <w:tab/>
            </w:r>
            <w:r>
              <w:rPr>
                <w:webHidden/>
              </w:rPr>
              <w:fldChar w:fldCharType="begin"/>
            </w:r>
            <w:r>
              <w:rPr>
                <w:webHidden/>
              </w:rPr>
              <w:instrText xml:space="preserve"> PAGEREF _Toc55911375 \h </w:instrText>
            </w:r>
            <w:r>
              <w:rPr>
                <w:webHidden/>
              </w:rPr>
            </w:r>
            <w:r>
              <w:rPr>
                <w:webHidden/>
              </w:rPr>
              <w:fldChar w:fldCharType="separate"/>
            </w:r>
            <w:r w:rsidR="00A94C9C">
              <w:rPr>
                <w:webHidden/>
              </w:rPr>
              <w:t>154</w:t>
            </w:r>
            <w:r>
              <w:rPr>
                <w:webHidden/>
              </w:rPr>
              <w:fldChar w:fldCharType="end"/>
            </w:r>
          </w:hyperlink>
        </w:p>
        <w:p w14:paraId="66E1DBAB"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76" w:history="1">
            <w:r w:rsidRPr="00B728B2">
              <w:rPr>
                <w:rStyle w:val="Hyperlink"/>
                <w:rFonts w:cstheme="minorHAnsi"/>
              </w:rPr>
              <w:t>23.1 Demolições</w:t>
            </w:r>
            <w:r>
              <w:rPr>
                <w:webHidden/>
              </w:rPr>
              <w:tab/>
            </w:r>
            <w:r>
              <w:rPr>
                <w:webHidden/>
              </w:rPr>
              <w:fldChar w:fldCharType="begin"/>
            </w:r>
            <w:r>
              <w:rPr>
                <w:webHidden/>
              </w:rPr>
              <w:instrText xml:space="preserve"> PAGEREF _Toc55911376 \h </w:instrText>
            </w:r>
            <w:r>
              <w:rPr>
                <w:webHidden/>
              </w:rPr>
            </w:r>
            <w:r>
              <w:rPr>
                <w:webHidden/>
              </w:rPr>
              <w:fldChar w:fldCharType="separate"/>
            </w:r>
            <w:r w:rsidR="00A94C9C">
              <w:rPr>
                <w:webHidden/>
              </w:rPr>
              <w:t>154</w:t>
            </w:r>
            <w:r>
              <w:rPr>
                <w:webHidden/>
              </w:rPr>
              <w:fldChar w:fldCharType="end"/>
            </w:r>
          </w:hyperlink>
        </w:p>
        <w:p w14:paraId="01B50EF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77" w:history="1">
            <w:r w:rsidRPr="00B728B2">
              <w:rPr>
                <w:rStyle w:val="Hyperlink"/>
                <w:rFonts w:cstheme="minorHAnsi"/>
              </w:rPr>
              <w:t>23.2 Estacas</w:t>
            </w:r>
            <w:r>
              <w:rPr>
                <w:webHidden/>
              </w:rPr>
              <w:tab/>
            </w:r>
            <w:r>
              <w:rPr>
                <w:webHidden/>
              </w:rPr>
              <w:fldChar w:fldCharType="begin"/>
            </w:r>
            <w:r>
              <w:rPr>
                <w:webHidden/>
              </w:rPr>
              <w:instrText xml:space="preserve"> PAGEREF _Toc55911377 \h </w:instrText>
            </w:r>
            <w:r>
              <w:rPr>
                <w:webHidden/>
              </w:rPr>
            </w:r>
            <w:r>
              <w:rPr>
                <w:webHidden/>
              </w:rPr>
              <w:fldChar w:fldCharType="separate"/>
            </w:r>
            <w:r w:rsidR="00A94C9C">
              <w:rPr>
                <w:webHidden/>
              </w:rPr>
              <w:t>154</w:t>
            </w:r>
            <w:r>
              <w:rPr>
                <w:webHidden/>
              </w:rPr>
              <w:fldChar w:fldCharType="end"/>
            </w:r>
          </w:hyperlink>
        </w:p>
        <w:p w14:paraId="1A0B8CB2"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78" w:history="1">
            <w:r w:rsidRPr="00B728B2">
              <w:rPr>
                <w:rStyle w:val="Hyperlink"/>
                <w:rFonts w:cstheme="minorHAnsi"/>
              </w:rPr>
              <w:t>23.3 Enrocamento</w:t>
            </w:r>
            <w:r>
              <w:rPr>
                <w:webHidden/>
              </w:rPr>
              <w:tab/>
            </w:r>
            <w:r>
              <w:rPr>
                <w:webHidden/>
              </w:rPr>
              <w:fldChar w:fldCharType="begin"/>
            </w:r>
            <w:r>
              <w:rPr>
                <w:webHidden/>
              </w:rPr>
              <w:instrText xml:space="preserve"> PAGEREF _Toc55911378 \h </w:instrText>
            </w:r>
            <w:r>
              <w:rPr>
                <w:webHidden/>
              </w:rPr>
            </w:r>
            <w:r>
              <w:rPr>
                <w:webHidden/>
              </w:rPr>
              <w:fldChar w:fldCharType="separate"/>
            </w:r>
            <w:r w:rsidR="00A94C9C">
              <w:rPr>
                <w:webHidden/>
              </w:rPr>
              <w:t>155</w:t>
            </w:r>
            <w:r>
              <w:rPr>
                <w:webHidden/>
              </w:rPr>
              <w:fldChar w:fldCharType="end"/>
            </w:r>
          </w:hyperlink>
        </w:p>
        <w:p w14:paraId="48214B47"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79" w:history="1">
            <w:r w:rsidRPr="00B728B2">
              <w:rPr>
                <w:rStyle w:val="Hyperlink"/>
                <w:rFonts w:cstheme="minorHAnsi"/>
              </w:rPr>
              <w:t>23.4 Bases ou sub-bases de brita graduada</w:t>
            </w:r>
            <w:r>
              <w:rPr>
                <w:webHidden/>
              </w:rPr>
              <w:tab/>
            </w:r>
            <w:r>
              <w:rPr>
                <w:webHidden/>
              </w:rPr>
              <w:fldChar w:fldCharType="begin"/>
            </w:r>
            <w:r>
              <w:rPr>
                <w:webHidden/>
              </w:rPr>
              <w:instrText xml:space="preserve"> PAGEREF _Toc55911379 \h </w:instrText>
            </w:r>
            <w:r>
              <w:rPr>
                <w:webHidden/>
              </w:rPr>
            </w:r>
            <w:r>
              <w:rPr>
                <w:webHidden/>
              </w:rPr>
              <w:fldChar w:fldCharType="separate"/>
            </w:r>
            <w:r w:rsidR="00A94C9C">
              <w:rPr>
                <w:webHidden/>
              </w:rPr>
              <w:t>155</w:t>
            </w:r>
            <w:r>
              <w:rPr>
                <w:webHidden/>
              </w:rPr>
              <w:fldChar w:fldCharType="end"/>
            </w:r>
          </w:hyperlink>
        </w:p>
        <w:p w14:paraId="4051BFA1"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80" w:history="1">
            <w:r w:rsidRPr="00B728B2">
              <w:rPr>
                <w:rStyle w:val="Hyperlink"/>
                <w:rFonts w:cstheme="minorHAnsi"/>
              </w:rPr>
              <w:t>23.5 Embasamento</w:t>
            </w:r>
            <w:r>
              <w:rPr>
                <w:webHidden/>
              </w:rPr>
              <w:tab/>
            </w:r>
            <w:r>
              <w:rPr>
                <w:webHidden/>
              </w:rPr>
              <w:fldChar w:fldCharType="begin"/>
            </w:r>
            <w:r>
              <w:rPr>
                <w:webHidden/>
              </w:rPr>
              <w:instrText xml:space="preserve"> PAGEREF _Toc55911380 \h </w:instrText>
            </w:r>
            <w:r>
              <w:rPr>
                <w:webHidden/>
              </w:rPr>
            </w:r>
            <w:r>
              <w:rPr>
                <w:webHidden/>
              </w:rPr>
              <w:fldChar w:fldCharType="separate"/>
            </w:r>
            <w:r w:rsidR="00A94C9C">
              <w:rPr>
                <w:webHidden/>
              </w:rPr>
              <w:t>156</w:t>
            </w:r>
            <w:r>
              <w:rPr>
                <w:webHidden/>
              </w:rPr>
              <w:fldChar w:fldCharType="end"/>
            </w:r>
          </w:hyperlink>
        </w:p>
        <w:p w14:paraId="1B315F5A"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1" w:history="1">
            <w:r w:rsidRPr="00B728B2">
              <w:rPr>
                <w:rStyle w:val="Hyperlink"/>
                <w:rFonts w:cstheme="minorHAnsi"/>
                <w:noProof/>
              </w:rPr>
              <w:t>23.5.1 Cimento</w:t>
            </w:r>
            <w:r>
              <w:rPr>
                <w:noProof/>
                <w:webHidden/>
              </w:rPr>
              <w:tab/>
            </w:r>
            <w:r>
              <w:rPr>
                <w:noProof/>
                <w:webHidden/>
              </w:rPr>
              <w:fldChar w:fldCharType="begin"/>
            </w:r>
            <w:r>
              <w:rPr>
                <w:noProof/>
                <w:webHidden/>
              </w:rPr>
              <w:instrText xml:space="preserve"> PAGEREF _Toc55911381 \h </w:instrText>
            </w:r>
            <w:r>
              <w:rPr>
                <w:noProof/>
                <w:webHidden/>
              </w:rPr>
            </w:r>
            <w:r>
              <w:rPr>
                <w:noProof/>
                <w:webHidden/>
              </w:rPr>
              <w:fldChar w:fldCharType="separate"/>
            </w:r>
            <w:r w:rsidR="00A94C9C">
              <w:rPr>
                <w:noProof/>
                <w:webHidden/>
              </w:rPr>
              <w:t>157</w:t>
            </w:r>
            <w:r>
              <w:rPr>
                <w:noProof/>
                <w:webHidden/>
              </w:rPr>
              <w:fldChar w:fldCharType="end"/>
            </w:r>
          </w:hyperlink>
        </w:p>
        <w:p w14:paraId="5023CDB2"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2" w:history="1">
            <w:r w:rsidRPr="00B728B2">
              <w:rPr>
                <w:rStyle w:val="Hyperlink"/>
                <w:rFonts w:cstheme="minorHAnsi"/>
                <w:noProof/>
              </w:rPr>
              <w:t>23.5.2 Colocação Do Concreto Nas Formas</w:t>
            </w:r>
            <w:r>
              <w:rPr>
                <w:noProof/>
                <w:webHidden/>
              </w:rPr>
              <w:tab/>
            </w:r>
            <w:r>
              <w:rPr>
                <w:noProof/>
                <w:webHidden/>
              </w:rPr>
              <w:fldChar w:fldCharType="begin"/>
            </w:r>
            <w:r>
              <w:rPr>
                <w:noProof/>
                <w:webHidden/>
              </w:rPr>
              <w:instrText xml:space="preserve"> PAGEREF _Toc55911382 \h </w:instrText>
            </w:r>
            <w:r>
              <w:rPr>
                <w:noProof/>
                <w:webHidden/>
              </w:rPr>
            </w:r>
            <w:r>
              <w:rPr>
                <w:noProof/>
                <w:webHidden/>
              </w:rPr>
              <w:fldChar w:fldCharType="separate"/>
            </w:r>
            <w:r w:rsidR="00A94C9C">
              <w:rPr>
                <w:noProof/>
                <w:webHidden/>
              </w:rPr>
              <w:t>157</w:t>
            </w:r>
            <w:r>
              <w:rPr>
                <w:noProof/>
                <w:webHidden/>
              </w:rPr>
              <w:fldChar w:fldCharType="end"/>
            </w:r>
          </w:hyperlink>
        </w:p>
        <w:p w14:paraId="089702E1"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3" w:history="1">
            <w:r w:rsidRPr="00B728B2">
              <w:rPr>
                <w:rStyle w:val="Hyperlink"/>
                <w:rFonts w:cstheme="minorHAnsi"/>
                <w:noProof/>
              </w:rPr>
              <w:t>23.5.3 Cura do concreto</w:t>
            </w:r>
            <w:r>
              <w:rPr>
                <w:noProof/>
                <w:webHidden/>
              </w:rPr>
              <w:tab/>
            </w:r>
            <w:r>
              <w:rPr>
                <w:noProof/>
                <w:webHidden/>
              </w:rPr>
              <w:fldChar w:fldCharType="begin"/>
            </w:r>
            <w:r>
              <w:rPr>
                <w:noProof/>
                <w:webHidden/>
              </w:rPr>
              <w:instrText xml:space="preserve"> PAGEREF _Toc55911383 \h </w:instrText>
            </w:r>
            <w:r>
              <w:rPr>
                <w:noProof/>
                <w:webHidden/>
              </w:rPr>
            </w:r>
            <w:r>
              <w:rPr>
                <w:noProof/>
                <w:webHidden/>
              </w:rPr>
              <w:fldChar w:fldCharType="separate"/>
            </w:r>
            <w:r w:rsidR="00A94C9C">
              <w:rPr>
                <w:noProof/>
                <w:webHidden/>
              </w:rPr>
              <w:t>157</w:t>
            </w:r>
            <w:r>
              <w:rPr>
                <w:noProof/>
                <w:webHidden/>
              </w:rPr>
              <w:fldChar w:fldCharType="end"/>
            </w:r>
          </w:hyperlink>
        </w:p>
        <w:p w14:paraId="245623B8"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84" w:history="1">
            <w:r w:rsidRPr="00B728B2">
              <w:rPr>
                <w:rStyle w:val="Hyperlink"/>
                <w:rFonts w:cstheme="minorHAnsi"/>
              </w:rPr>
              <w:t>23.6 Sinalização</w:t>
            </w:r>
            <w:r>
              <w:rPr>
                <w:webHidden/>
              </w:rPr>
              <w:tab/>
            </w:r>
            <w:r>
              <w:rPr>
                <w:webHidden/>
              </w:rPr>
              <w:fldChar w:fldCharType="begin"/>
            </w:r>
            <w:r>
              <w:rPr>
                <w:webHidden/>
              </w:rPr>
              <w:instrText xml:space="preserve"> PAGEREF _Toc55911384 \h </w:instrText>
            </w:r>
            <w:r>
              <w:rPr>
                <w:webHidden/>
              </w:rPr>
            </w:r>
            <w:r>
              <w:rPr>
                <w:webHidden/>
              </w:rPr>
              <w:fldChar w:fldCharType="separate"/>
            </w:r>
            <w:r w:rsidR="00A94C9C">
              <w:rPr>
                <w:webHidden/>
              </w:rPr>
              <w:t>157</w:t>
            </w:r>
            <w:r>
              <w:rPr>
                <w:webHidden/>
              </w:rPr>
              <w:fldChar w:fldCharType="end"/>
            </w:r>
          </w:hyperlink>
        </w:p>
        <w:p w14:paraId="17A5033E"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5" w:history="1">
            <w:r w:rsidRPr="00B728B2">
              <w:rPr>
                <w:rStyle w:val="Hyperlink"/>
                <w:rFonts w:cstheme="minorHAnsi"/>
                <w:noProof/>
              </w:rPr>
              <w:t>23.6.1 Dispositivos Luminosos</w:t>
            </w:r>
            <w:r>
              <w:rPr>
                <w:noProof/>
                <w:webHidden/>
              </w:rPr>
              <w:tab/>
            </w:r>
            <w:r>
              <w:rPr>
                <w:noProof/>
                <w:webHidden/>
              </w:rPr>
              <w:fldChar w:fldCharType="begin"/>
            </w:r>
            <w:r>
              <w:rPr>
                <w:noProof/>
                <w:webHidden/>
              </w:rPr>
              <w:instrText xml:space="preserve"> PAGEREF _Toc55911385 \h </w:instrText>
            </w:r>
            <w:r>
              <w:rPr>
                <w:noProof/>
                <w:webHidden/>
              </w:rPr>
            </w:r>
            <w:r>
              <w:rPr>
                <w:noProof/>
                <w:webHidden/>
              </w:rPr>
              <w:fldChar w:fldCharType="separate"/>
            </w:r>
            <w:r w:rsidR="00A94C9C">
              <w:rPr>
                <w:noProof/>
                <w:webHidden/>
              </w:rPr>
              <w:t>157</w:t>
            </w:r>
            <w:r>
              <w:rPr>
                <w:noProof/>
                <w:webHidden/>
              </w:rPr>
              <w:fldChar w:fldCharType="end"/>
            </w:r>
          </w:hyperlink>
        </w:p>
        <w:p w14:paraId="307A1A3F" w14:textId="1F5945BE"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6" w:history="1">
            <w:r w:rsidR="00C14C6A">
              <w:rPr>
                <w:rStyle w:val="Hyperlink"/>
                <w:rFonts w:cstheme="minorHAnsi"/>
                <w:noProof/>
              </w:rPr>
              <w:t>23</w:t>
            </w:r>
            <w:r w:rsidRPr="00B728B2">
              <w:rPr>
                <w:rStyle w:val="Hyperlink"/>
                <w:rFonts w:cstheme="minorHAnsi"/>
                <w:noProof/>
              </w:rPr>
              <w:t>.6.2 Fita Plástica</w:t>
            </w:r>
            <w:r>
              <w:rPr>
                <w:noProof/>
                <w:webHidden/>
              </w:rPr>
              <w:tab/>
            </w:r>
            <w:r>
              <w:rPr>
                <w:noProof/>
                <w:webHidden/>
              </w:rPr>
              <w:fldChar w:fldCharType="begin"/>
            </w:r>
            <w:r>
              <w:rPr>
                <w:noProof/>
                <w:webHidden/>
              </w:rPr>
              <w:instrText xml:space="preserve"> PAGEREF _Toc55911386 \h </w:instrText>
            </w:r>
            <w:r>
              <w:rPr>
                <w:noProof/>
                <w:webHidden/>
              </w:rPr>
            </w:r>
            <w:r>
              <w:rPr>
                <w:noProof/>
                <w:webHidden/>
              </w:rPr>
              <w:fldChar w:fldCharType="separate"/>
            </w:r>
            <w:r w:rsidR="00A94C9C">
              <w:rPr>
                <w:noProof/>
                <w:webHidden/>
              </w:rPr>
              <w:t>158</w:t>
            </w:r>
            <w:r>
              <w:rPr>
                <w:noProof/>
                <w:webHidden/>
              </w:rPr>
              <w:fldChar w:fldCharType="end"/>
            </w:r>
          </w:hyperlink>
        </w:p>
        <w:p w14:paraId="574DA99E" w14:textId="19EC57E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7" w:history="1">
            <w:r w:rsidR="00C14C6A">
              <w:rPr>
                <w:rStyle w:val="Hyperlink"/>
                <w:rFonts w:cstheme="minorHAnsi"/>
                <w:noProof/>
              </w:rPr>
              <w:t>23</w:t>
            </w:r>
            <w:r w:rsidRPr="00B728B2">
              <w:rPr>
                <w:rStyle w:val="Hyperlink"/>
                <w:rFonts w:cstheme="minorHAnsi"/>
                <w:noProof/>
              </w:rPr>
              <w:t>.6.3 Sinalização horizontal com material termoplástico pelo processo de aspersão</w:t>
            </w:r>
            <w:r>
              <w:rPr>
                <w:noProof/>
                <w:webHidden/>
              </w:rPr>
              <w:tab/>
            </w:r>
            <w:r>
              <w:rPr>
                <w:noProof/>
                <w:webHidden/>
              </w:rPr>
              <w:fldChar w:fldCharType="begin"/>
            </w:r>
            <w:r>
              <w:rPr>
                <w:noProof/>
                <w:webHidden/>
              </w:rPr>
              <w:instrText xml:space="preserve"> PAGEREF _Toc55911387 \h </w:instrText>
            </w:r>
            <w:r>
              <w:rPr>
                <w:noProof/>
                <w:webHidden/>
              </w:rPr>
            </w:r>
            <w:r>
              <w:rPr>
                <w:noProof/>
                <w:webHidden/>
              </w:rPr>
              <w:fldChar w:fldCharType="separate"/>
            </w:r>
            <w:r w:rsidR="00A94C9C">
              <w:rPr>
                <w:noProof/>
                <w:webHidden/>
              </w:rPr>
              <w:t>158</w:t>
            </w:r>
            <w:r>
              <w:rPr>
                <w:noProof/>
                <w:webHidden/>
              </w:rPr>
              <w:fldChar w:fldCharType="end"/>
            </w:r>
          </w:hyperlink>
        </w:p>
        <w:p w14:paraId="5970FE38" w14:textId="4176CC5B"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8" w:history="1">
            <w:r w:rsidR="00C14C6A">
              <w:rPr>
                <w:rStyle w:val="Hyperlink"/>
                <w:rFonts w:cstheme="minorHAnsi"/>
                <w:noProof/>
              </w:rPr>
              <w:t>23</w:t>
            </w:r>
            <w:r w:rsidRPr="00B728B2">
              <w:rPr>
                <w:rStyle w:val="Hyperlink"/>
                <w:rFonts w:cstheme="minorHAnsi"/>
                <w:noProof/>
              </w:rPr>
              <w:t>.6.4 Execução de Sinalização Horizontal Com Material Termoplástico Pelo Processo De Extrusão</w:t>
            </w:r>
            <w:r>
              <w:rPr>
                <w:noProof/>
                <w:webHidden/>
              </w:rPr>
              <w:tab/>
            </w:r>
            <w:r>
              <w:rPr>
                <w:noProof/>
                <w:webHidden/>
              </w:rPr>
              <w:fldChar w:fldCharType="begin"/>
            </w:r>
            <w:r>
              <w:rPr>
                <w:noProof/>
                <w:webHidden/>
              </w:rPr>
              <w:instrText xml:space="preserve"> PAGEREF _Toc55911388 \h </w:instrText>
            </w:r>
            <w:r>
              <w:rPr>
                <w:noProof/>
                <w:webHidden/>
              </w:rPr>
            </w:r>
            <w:r>
              <w:rPr>
                <w:noProof/>
                <w:webHidden/>
              </w:rPr>
              <w:fldChar w:fldCharType="separate"/>
            </w:r>
            <w:r w:rsidR="00A94C9C">
              <w:rPr>
                <w:noProof/>
                <w:webHidden/>
              </w:rPr>
              <w:t>162</w:t>
            </w:r>
            <w:r>
              <w:rPr>
                <w:noProof/>
                <w:webHidden/>
              </w:rPr>
              <w:fldChar w:fldCharType="end"/>
            </w:r>
          </w:hyperlink>
        </w:p>
        <w:p w14:paraId="5ED592CB"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89" w:history="1">
            <w:r w:rsidRPr="00B728B2">
              <w:rPr>
                <w:rStyle w:val="Hyperlink"/>
                <w:rFonts w:cstheme="minorHAnsi"/>
                <w:noProof/>
              </w:rPr>
              <w:t>O termoplástico aplicado deverá ser protegido, até o seu endurecimento, de todo tráfego de veículos bem como de pedestres. O aplicador será diretamente responsável e deve colocar sinais de aviso adequado.</w:t>
            </w:r>
            <w:r>
              <w:rPr>
                <w:noProof/>
                <w:webHidden/>
              </w:rPr>
              <w:tab/>
            </w:r>
            <w:r>
              <w:rPr>
                <w:noProof/>
                <w:webHidden/>
              </w:rPr>
              <w:fldChar w:fldCharType="begin"/>
            </w:r>
            <w:r>
              <w:rPr>
                <w:noProof/>
                <w:webHidden/>
              </w:rPr>
              <w:instrText xml:space="preserve"> PAGEREF _Toc55911389 \h </w:instrText>
            </w:r>
            <w:r>
              <w:rPr>
                <w:noProof/>
                <w:webHidden/>
              </w:rPr>
            </w:r>
            <w:r>
              <w:rPr>
                <w:noProof/>
                <w:webHidden/>
              </w:rPr>
              <w:fldChar w:fldCharType="separate"/>
            </w:r>
            <w:r w:rsidR="00A94C9C">
              <w:rPr>
                <w:noProof/>
                <w:webHidden/>
              </w:rPr>
              <w:t>165</w:t>
            </w:r>
            <w:r>
              <w:rPr>
                <w:noProof/>
                <w:webHidden/>
              </w:rPr>
              <w:fldChar w:fldCharType="end"/>
            </w:r>
          </w:hyperlink>
        </w:p>
        <w:p w14:paraId="426D5787" w14:textId="2F2177DC"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90" w:history="1">
            <w:r w:rsidR="00C14C6A">
              <w:rPr>
                <w:rStyle w:val="Hyperlink"/>
                <w:rFonts w:cstheme="minorHAnsi"/>
                <w:noProof/>
              </w:rPr>
              <w:t>23</w:t>
            </w:r>
            <w:r w:rsidRPr="00B728B2">
              <w:rPr>
                <w:rStyle w:val="Hyperlink"/>
                <w:rFonts w:cstheme="minorHAnsi"/>
                <w:noProof/>
              </w:rPr>
              <w:t>.6.5 Tinta À Base De Resina Acrílica Para Sinalização Horizontal</w:t>
            </w:r>
            <w:r>
              <w:rPr>
                <w:noProof/>
                <w:webHidden/>
              </w:rPr>
              <w:tab/>
            </w:r>
            <w:r>
              <w:rPr>
                <w:noProof/>
                <w:webHidden/>
              </w:rPr>
              <w:fldChar w:fldCharType="begin"/>
            </w:r>
            <w:r>
              <w:rPr>
                <w:noProof/>
                <w:webHidden/>
              </w:rPr>
              <w:instrText xml:space="preserve"> PAGEREF _Toc55911390 \h </w:instrText>
            </w:r>
            <w:r>
              <w:rPr>
                <w:noProof/>
                <w:webHidden/>
              </w:rPr>
            </w:r>
            <w:r>
              <w:rPr>
                <w:noProof/>
                <w:webHidden/>
              </w:rPr>
              <w:fldChar w:fldCharType="separate"/>
            </w:r>
            <w:r w:rsidR="00A94C9C">
              <w:rPr>
                <w:noProof/>
                <w:webHidden/>
              </w:rPr>
              <w:t>166</w:t>
            </w:r>
            <w:r>
              <w:rPr>
                <w:noProof/>
                <w:webHidden/>
              </w:rPr>
              <w:fldChar w:fldCharType="end"/>
            </w:r>
          </w:hyperlink>
        </w:p>
        <w:p w14:paraId="77C3B174"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91" w:history="1">
            <w:r w:rsidRPr="00B728B2">
              <w:rPr>
                <w:rStyle w:val="Hyperlink"/>
                <w:rFonts w:cstheme="minorHAnsi"/>
              </w:rPr>
              <w:t>23.7 Barras de Ligação e trilhos</w:t>
            </w:r>
            <w:r>
              <w:rPr>
                <w:webHidden/>
              </w:rPr>
              <w:tab/>
            </w:r>
            <w:r>
              <w:rPr>
                <w:webHidden/>
              </w:rPr>
              <w:fldChar w:fldCharType="begin"/>
            </w:r>
            <w:r>
              <w:rPr>
                <w:webHidden/>
              </w:rPr>
              <w:instrText xml:space="preserve"> PAGEREF _Toc55911391 \h </w:instrText>
            </w:r>
            <w:r>
              <w:rPr>
                <w:webHidden/>
              </w:rPr>
            </w:r>
            <w:r>
              <w:rPr>
                <w:webHidden/>
              </w:rPr>
              <w:fldChar w:fldCharType="separate"/>
            </w:r>
            <w:r w:rsidR="00A94C9C">
              <w:rPr>
                <w:webHidden/>
              </w:rPr>
              <w:t>168</w:t>
            </w:r>
            <w:r>
              <w:rPr>
                <w:webHidden/>
              </w:rPr>
              <w:fldChar w:fldCharType="end"/>
            </w:r>
          </w:hyperlink>
        </w:p>
        <w:p w14:paraId="297BA00F"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92" w:history="1">
            <w:r w:rsidRPr="00B728B2">
              <w:rPr>
                <w:rStyle w:val="Hyperlink"/>
                <w:rFonts w:cstheme="minorHAnsi"/>
              </w:rPr>
              <w:t>23.8 Barras de Transferência</w:t>
            </w:r>
            <w:r>
              <w:rPr>
                <w:webHidden/>
              </w:rPr>
              <w:tab/>
            </w:r>
            <w:r>
              <w:rPr>
                <w:webHidden/>
              </w:rPr>
              <w:fldChar w:fldCharType="begin"/>
            </w:r>
            <w:r>
              <w:rPr>
                <w:webHidden/>
              </w:rPr>
              <w:instrText xml:space="preserve"> PAGEREF _Toc55911392 \h </w:instrText>
            </w:r>
            <w:r>
              <w:rPr>
                <w:webHidden/>
              </w:rPr>
            </w:r>
            <w:r>
              <w:rPr>
                <w:webHidden/>
              </w:rPr>
              <w:fldChar w:fldCharType="separate"/>
            </w:r>
            <w:r w:rsidR="00A94C9C">
              <w:rPr>
                <w:webHidden/>
              </w:rPr>
              <w:t>168</w:t>
            </w:r>
            <w:r>
              <w:rPr>
                <w:webHidden/>
              </w:rPr>
              <w:fldChar w:fldCharType="end"/>
            </w:r>
          </w:hyperlink>
        </w:p>
        <w:p w14:paraId="06B82F1A"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93" w:history="1">
            <w:r w:rsidRPr="00B728B2">
              <w:rPr>
                <w:rStyle w:val="Hyperlink"/>
                <w:rFonts w:cstheme="minorHAnsi"/>
              </w:rPr>
              <w:t>23.9 Drenagem</w:t>
            </w:r>
            <w:r>
              <w:rPr>
                <w:webHidden/>
              </w:rPr>
              <w:tab/>
            </w:r>
            <w:r>
              <w:rPr>
                <w:webHidden/>
              </w:rPr>
              <w:fldChar w:fldCharType="begin"/>
            </w:r>
            <w:r>
              <w:rPr>
                <w:webHidden/>
              </w:rPr>
              <w:instrText xml:space="preserve"> PAGEREF _Toc55911393 \h </w:instrText>
            </w:r>
            <w:r>
              <w:rPr>
                <w:webHidden/>
              </w:rPr>
            </w:r>
            <w:r>
              <w:rPr>
                <w:webHidden/>
              </w:rPr>
              <w:fldChar w:fldCharType="separate"/>
            </w:r>
            <w:r w:rsidR="00A94C9C">
              <w:rPr>
                <w:webHidden/>
              </w:rPr>
              <w:t>169</w:t>
            </w:r>
            <w:r>
              <w:rPr>
                <w:webHidden/>
              </w:rPr>
              <w:fldChar w:fldCharType="end"/>
            </w:r>
          </w:hyperlink>
        </w:p>
        <w:p w14:paraId="62F3AF24"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94" w:history="1">
            <w:r w:rsidRPr="00B728B2">
              <w:rPr>
                <w:rStyle w:val="Hyperlink"/>
                <w:rFonts w:cstheme="minorHAnsi"/>
                <w:noProof/>
              </w:rPr>
              <w:t>23.9.1 Descida D' Água</w:t>
            </w:r>
            <w:r>
              <w:rPr>
                <w:noProof/>
                <w:webHidden/>
              </w:rPr>
              <w:tab/>
            </w:r>
            <w:r>
              <w:rPr>
                <w:noProof/>
                <w:webHidden/>
              </w:rPr>
              <w:fldChar w:fldCharType="begin"/>
            </w:r>
            <w:r>
              <w:rPr>
                <w:noProof/>
                <w:webHidden/>
              </w:rPr>
              <w:instrText xml:space="preserve"> PAGEREF _Toc55911394 \h </w:instrText>
            </w:r>
            <w:r>
              <w:rPr>
                <w:noProof/>
                <w:webHidden/>
              </w:rPr>
            </w:r>
            <w:r>
              <w:rPr>
                <w:noProof/>
                <w:webHidden/>
              </w:rPr>
              <w:fldChar w:fldCharType="separate"/>
            </w:r>
            <w:r w:rsidR="00A94C9C">
              <w:rPr>
                <w:noProof/>
                <w:webHidden/>
              </w:rPr>
              <w:t>169</w:t>
            </w:r>
            <w:r>
              <w:rPr>
                <w:noProof/>
                <w:webHidden/>
              </w:rPr>
              <w:fldChar w:fldCharType="end"/>
            </w:r>
          </w:hyperlink>
        </w:p>
        <w:p w14:paraId="3992E8D9"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395" w:history="1">
            <w:r w:rsidRPr="00B728B2">
              <w:rPr>
                <w:rStyle w:val="Hyperlink"/>
                <w:rFonts w:cstheme="minorHAnsi"/>
              </w:rPr>
              <w:t>23.9.2 Condições específicas</w:t>
            </w:r>
            <w:r>
              <w:rPr>
                <w:webHidden/>
              </w:rPr>
              <w:tab/>
            </w:r>
            <w:r>
              <w:rPr>
                <w:webHidden/>
              </w:rPr>
              <w:fldChar w:fldCharType="begin"/>
            </w:r>
            <w:r>
              <w:rPr>
                <w:webHidden/>
              </w:rPr>
              <w:instrText xml:space="preserve"> PAGEREF _Toc55911395 \h </w:instrText>
            </w:r>
            <w:r>
              <w:rPr>
                <w:webHidden/>
              </w:rPr>
            </w:r>
            <w:r>
              <w:rPr>
                <w:webHidden/>
              </w:rPr>
              <w:fldChar w:fldCharType="separate"/>
            </w:r>
            <w:r w:rsidR="00A94C9C">
              <w:rPr>
                <w:webHidden/>
              </w:rPr>
              <w:t>169</w:t>
            </w:r>
            <w:r>
              <w:rPr>
                <w:webHidden/>
              </w:rPr>
              <w:fldChar w:fldCharType="end"/>
            </w:r>
          </w:hyperlink>
        </w:p>
        <w:p w14:paraId="53FB8E78"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96" w:history="1">
            <w:r w:rsidRPr="00B728B2">
              <w:rPr>
                <w:rStyle w:val="Hyperlink"/>
                <w:rFonts w:cstheme="minorHAnsi"/>
                <w:noProof/>
              </w:rPr>
              <w:t>23.9.3 Condições Gerais</w:t>
            </w:r>
            <w:r>
              <w:rPr>
                <w:noProof/>
                <w:webHidden/>
              </w:rPr>
              <w:tab/>
            </w:r>
            <w:r>
              <w:rPr>
                <w:noProof/>
                <w:webHidden/>
              </w:rPr>
              <w:fldChar w:fldCharType="begin"/>
            </w:r>
            <w:r>
              <w:rPr>
                <w:noProof/>
                <w:webHidden/>
              </w:rPr>
              <w:instrText xml:space="preserve"> PAGEREF _Toc55911396 \h </w:instrText>
            </w:r>
            <w:r>
              <w:rPr>
                <w:noProof/>
                <w:webHidden/>
              </w:rPr>
            </w:r>
            <w:r>
              <w:rPr>
                <w:noProof/>
                <w:webHidden/>
              </w:rPr>
              <w:fldChar w:fldCharType="separate"/>
            </w:r>
            <w:r w:rsidR="00A94C9C">
              <w:rPr>
                <w:noProof/>
                <w:webHidden/>
              </w:rPr>
              <w:t>169</w:t>
            </w:r>
            <w:r>
              <w:rPr>
                <w:noProof/>
                <w:webHidden/>
              </w:rPr>
              <w:fldChar w:fldCharType="end"/>
            </w:r>
          </w:hyperlink>
        </w:p>
        <w:p w14:paraId="74956FED"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397" w:history="1">
            <w:r w:rsidRPr="00B728B2">
              <w:rPr>
                <w:rStyle w:val="Hyperlink"/>
                <w:rFonts w:cstheme="minorHAnsi"/>
                <w:noProof/>
              </w:rPr>
              <w:t>23.9.4 Condições Específicas</w:t>
            </w:r>
            <w:r>
              <w:rPr>
                <w:noProof/>
                <w:webHidden/>
              </w:rPr>
              <w:tab/>
            </w:r>
            <w:r>
              <w:rPr>
                <w:noProof/>
                <w:webHidden/>
              </w:rPr>
              <w:fldChar w:fldCharType="begin"/>
            </w:r>
            <w:r>
              <w:rPr>
                <w:noProof/>
                <w:webHidden/>
              </w:rPr>
              <w:instrText xml:space="preserve"> PAGEREF _Toc55911397 \h </w:instrText>
            </w:r>
            <w:r>
              <w:rPr>
                <w:noProof/>
                <w:webHidden/>
              </w:rPr>
            </w:r>
            <w:r>
              <w:rPr>
                <w:noProof/>
                <w:webHidden/>
              </w:rPr>
              <w:fldChar w:fldCharType="separate"/>
            </w:r>
            <w:r w:rsidR="00A94C9C">
              <w:rPr>
                <w:noProof/>
                <w:webHidden/>
              </w:rPr>
              <w:t>169</w:t>
            </w:r>
            <w:r>
              <w:rPr>
                <w:noProof/>
                <w:webHidden/>
              </w:rPr>
              <w:fldChar w:fldCharType="end"/>
            </w:r>
          </w:hyperlink>
        </w:p>
        <w:p w14:paraId="23F3CB3D" w14:textId="77777777" w:rsidR="00BD623C" w:rsidRDefault="00BD623C" w:rsidP="00BD623C">
          <w:pPr>
            <w:pStyle w:val="Sumrio3"/>
            <w:tabs>
              <w:tab w:val="left" w:pos="1320"/>
            </w:tabs>
            <w:spacing w:after="0" w:line="300" w:lineRule="auto"/>
            <w:rPr>
              <w:rFonts w:asciiTheme="minorHAnsi" w:eastAsiaTheme="minorEastAsia" w:hAnsiTheme="minorHAnsi"/>
              <w:noProof/>
              <w:sz w:val="22"/>
              <w:lang w:eastAsia="pt-BR"/>
            </w:rPr>
          </w:pPr>
          <w:hyperlink w:anchor="_Toc55911398" w:history="1">
            <w:r w:rsidRPr="00B728B2">
              <w:rPr>
                <w:rStyle w:val="Hyperlink"/>
                <w:rFonts w:cstheme="minorHAnsi"/>
                <w:noProof/>
              </w:rPr>
              <w:t>a)</w:t>
            </w:r>
            <w:r>
              <w:rPr>
                <w:rFonts w:asciiTheme="minorHAnsi" w:eastAsiaTheme="minorEastAsia" w:hAnsiTheme="minorHAnsi"/>
                <w:noProof/>
                <w:sz w:val="22"/>
                <w:lang w:eastAsia="pt-BR"/>
              </w:rPr>
              <w:tab/>
            </w:r>
            <w:r w:rsidRPr="00B728B2">
              <w:rPr>
                <w:rStyle w:val="Hyperlink"/>
                <w:rFonts w:cstheme="minorHAnsi"/>
                <w:noProof/>
              </w:rPr>
              <w:t>Equipamentos</w:t>
            </w:r>
            <w:r>
              <w:rPr>
                <w:noProof/>
                <w:webHidden/>
              </w:rPr>
              <w:tab/>
            </w:r>
            <w:r>
              <w:rPr>
                <w:noProof/>
                <w:webHidden/>
              </w:rPr>
              <w:fldChar w:fldCharType="begin"/>
            </w:r>
            <w:r>
              <w:rPr>
                <w:noProof/>
                <w:webHidden/>
              </w:rPr>
              <w:instrText xml:space="preserve"> PAGEREF _Toc55911398 \h </w:instrText>
            </w:r>
            <w:r>
              <w:rPr>
                <w:noProof/>
                <w:webHidden/>
              </w:rPr>
            </w:r>
            <w:r>
              <w:rPr>
                <w:noProof/>
                <w:webHidden/>
              </w:rPr>
              <w:fldChar w:fldCharType="separate"/>
            </w:r>
            <w:r w:rsidR="00A94C9C">
              <w:rPr>
                <w:noProof/>
                <w:webHidden/>
              </w:rPr>
              <w:t>169</w:t>
            </w:r>
            <w:r>
              <w:rPr>
                <w:noProof/>
                <w:webHidden/>
              </w:rPr>
              <w:fldChar w:fldCharType="end"/>
            </w:r>
          </w:hyperlink>
        </w:p>
        <w:p w14:paraId="5AC8AB9D" w14:textId="77777777" w:rsidR="00BD623C" w:rsidRDefault="00BD623C" w:rsidP="00BD623C">
          <w:pPr>
            <w:pStyle w:val="Sumrio3"/>
            <w:tabs>
              <w:tab w:val="left" w:pos="1760"/>
            </w:tabs>
            <w:spacing w:after="0" w:line="300" w:lineRule="auto"/>
            <w:rPr>
              <w:rFonts w:asciiTheme="minorHAnsi" w:eastAsiaTheme="minorEastAsia" w:hAnsiTheme="minorHAnsi"/>
              <w:noProof/>
              <w:sz w:val="22"/>
              <w:lang w:eastAsia="pt-BR"/>
            </w:rPr>
          </w:pPr>
          <w:hyperlink w:anchor="_Toc55911399" w:history="1">
            <w:r w:rsidRPr="00B728B2">
              <w:rPr>
                <w:rStyle w:val="Hyperlink"/>
                <w:rFonts w:cstheme="minorHAnsi"/>
                <w:noProof/>
              </w:rPr>
              <w:t>23.9.5</w:t>
            </w:r>
            <w:r>
              <w:rPr>
                <w:rFonts w:asciiTheme="minorHAnsi" w:eastAsiaTheme="minorEastAsia" w:hAnsiTheme="minorHAnsi"/>
                <w:noProof/>
                <w:sz w:val="22"/>
                <w:lang w:eastAsia="pt-BR"/>
              </w:rPr>
              <w:tab/>
            </w:r>
            <w:r w:rsidRPr="00B728B2">
              <w:rPr>
                <w:rStyle w:val="Hyperlink"/>
                <w:rFonts w:cstheme="minorHAnsi"/>
                <w:noProof/>
              </w:rPr>
              <w:t>Preparação Das Valas</w:t>
            </w:r>
            <w:r>
              <w:rPr>
                <w:noProof/>
                <w:webHidden/>
              </w:rPr>
              <w:tab/>
            </w:r>
            <w:r>
              <w:rPr>
                <w:noProof/>
                <w:webHidden/>
              </w:rPr>
              <w:fldChar w:fldCharType="begin"/>
            </w:r>
            <w:r>
              <w:rPr>
                <w:noProof/>
                <w:webHidden/>
              </w:rPr>
              <w:instrText xml:space="preserve"> PAGEREF _Toc55911399 \h </w:instrText>
            </w:r>
            <w:r>
              <w:rPr>
                <w:noProof/>
                <w:webHidden/>
              </w:rPr>
            </w:r>
            <w:r>
              <w:rPr>
                <w:noProof/>
                <w:webHidden/>
              </w:rPr>
              <w:fldChar w:fldCharType="separate"/>
            </w:r>
            <w:r w:rsidR="00A94C9C">
              <w:rPr>
                <w:noProof/>
                <w:webHidden/>
              </w:rPr>
              <w:t>171</w:t>
            </w:r>
            <w:r>
              <w:rPr>
                <w:noProof/>
                <w:webHidden/>
              </w:rPr>
              <w:fldChar w:fldCharType="end"/>
            </w:r>
          </w:hyperlink>
        </w:p>
        <w:p w14:paraId="5F6C98AD"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400" w:history="1">
            <w:r w:rsidRPr="00B728B2">
              <w:rPr>
                <w:rStyle w:val="Hyperlink"/>
                <w:rFonts w:cstheme="minorHAnsi"/>
              </w:rPr>
              <w:t>23.10 Sistemas Elétricos</w:t>
            </w:r>
            <w:r>
              <w:rPr>
                <w:webHidden/>
              </w:rPr>
              <w:tab/>
            </w:r>
            <w:r>
              <w:rPr>
                <w:webHidden/>
              </w:rPr>
              <w:fldChar w:fldCharType="begin"/>
            </w:r>
            <w:r>
              <w:rPr>
                <w:webHidden/>
              </w:rPr>
              <w:instrText xml:space="preserve"> PAGEREF _Toc55911400 \h </w:instrText>
            </w:r>
            <w:r>
              <w:rPr>
                <w:webHidden/>
              </w:rPr>
            </w:r>
            <w:r>
              <w:rPr>
                <w:webHidden/>
              </w:rPr>
              <w:fldChar w:fldCharType="separate"/>
            </w:r>
            <w:r w:rsidR="00A94C9C">
              <w:rPr>
                <w:webHidden/>
              </w:rPr>
              <w:t>172</w:t>
            </w:r>
            <w:r>
              <w:rPr>
                <w:webHidden/>
              </w:rPr>
              <w:fldChar w:fldCharType="end"/>
            </w:r>
          </w:hyperlink>
        </w:p>
        <w:p w14:paraId="6429FB3D"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401" w:history="1">
            <w:r w:rsidRPr="00B728B2">
              <w:rPr>
                <w:rStyle w:val="Hyperlink"/>
                <w:rFonts w:cstheme="minorHAnsi"/>
                <w:noProof/>
              </w:rPr>
              <w:t>23.10.1 Prescrições Gerais Para Execução Das Instalações</w:t>
            </w:r>
            <w:r>
              <w:rPr>
                <w:noProof/>
                <w:webHidden/>
              </w:rPr>
              <w:tab/>
            </w:r>
            <w:r>
              <w:rPr>
                <w:noProof/>
                <w:webHidden/>
              </w:rPr>
              <w:fldChar w:fldCharType="begin"/>
            </w:r>
            <w:r>
              <w:rPr>
                <w:noProof/>
                <w:webHidden/>
              </w:rPr>
              <w:instrText xml:space="preserve"> PAGEREF _Toc55911401 \h </w:instrText>
            </w:r>
            <w:r>
              <w:rPr>
                <w:noProof/>
                <w:webHidden/>
              </w:rPr>
            </w:r>
            <w:r>
              <w:rPr>
                <w:noProof/>
                <w:webHidden/>
              </w:rPr>
              <w:fldChar w:fldCharType="separate"/>
            </w:r>
            <w:r w:rsidR="00A94C9C">
              <w:rPr>
                <w:noProof/>
                <w:webHidden/>
              </w:rPr>
              <w:t>172</w:t>
            </w:r>
            <w:r>
              <w:rPr>
                <w:noProof/>
                <w:webHidden/>
              </w:rPr>
              <w:fldChar w:fldCharType="end"/>
            </w:r>
          </w:hyperlink>
        </w:p>
        <w:p w14:paraId="39983D8F" w14:textId="77777777" w:rsidR="00BD623C" w:rsidRDefault="00BD623C" w:rsidP="00BD623C">
          <w:pPr>
            <w:pStyle w:val="Sumrio3"/>
            <w:spacing w:after="0" w:line="300" w:lineRule="auto"/>
            <w:rPr>
              <w:rFonts w:asciiTheme="minorHAnsi" w:eastAsiaTheme="minorEastAsia" w:hAnsiTheme="minorHAnsi"/>
              <w:noProof/>
              <w:sz w:val="22"/>
              <w:lang w:eastAsia="pt-BR"/>
            </w:rPr>
          </w:pPr>
          <w:hyperlink w:anchor="_Toc55911402" w:history="1">
            <w:r w:rsidRPr="00B728B2">
              <w:rPr>
                <w:rStyle w:val="Hyperlink"/>
                <w:rFonts w:cstheme="minorHAnsi"/>
                <w:noProof/>
              </w:rPr>
              <w:t>23.10.2 RECEBIMENTO DAS INSTALAÇÕES</w:t>
            </w:r>
            <w:r>
              <w:rPr>
                <w:noProof/>
                <w:webHidden/>
              </w:rPr>
              <w:tab/>
            </w:r>
            <w:r>
              <w:rPr>
                <w:noProof/>
                <w:webHidden/>
              </w:rPr>
              <w:fldChar w:fldCharType="begin"/>
            </w:r>
            <w:r>
              <w:rPr>
                <w:noProof/>
                <w:webHidden/>
              </w:rPr>
              <w:instrText xml:space="preserve"> PAGEREF _Toc55911402 \h </w:instrText>
            </w:r>
            <w:r>
              <w:rPr>
                <w:noProof/>
                <w:webHidden/>
              </w:rPr>
            </w:r>
            <w:r>
              <w:rPr>
                <w:noProof/>
                <w:webHidden/>
              </w:rPr>
              <w:fldChar w:fldCharType="separate"/>
            </w:r>
            <w:r w:rsidR="00A94C9C">
              <w:rPr>
                <w:noProof/>
                <w:webHidden/>
              </w:rPr>
              <w:t>175</w:t>
            </w:r>
            <w:r>
              <w:rPr>
                <w:noProof/>
                <w:webHidden/>
              </w:rPr>
              <w:fldChar w:fldCharType="end"/>
            </w:r>
          </w:hyperlink>
        </w:p>
        <w:p w14:paraId="207E6E18" w14:textId="7777777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403" w:history="1">
            <w:r w:rsidRPr="00B728B2">
              <w:rPr>
                <w:rStyle w:val="Hyperlink"/>
                <w:rFonts w:cstheme="minorHAnsi"/>
              </w:rPr>
              <w:t>24 PROJETO EXECUTIVO</w:t>
            </w:r>
            <w:r>
              <w:rPr>
                <w:webHidden/>
              </w:rPr>
              <w:tab/>
            </w:r>
            <w:r>
              <w:rPr>
                <w:webHidden/>
              </w:rPr>
              <w:fldChar w:fldCharType="begin"/>
            </w:r>
            <w:r>
              <w:rPr>
                <w:webHidden/>
              </w:rPr>
              <w:instrText xml:space="preserve"> PAGEREF _Toc55911403 \h </w:instrText>
            </w:r>
            <w:r>
              <w:rPr>
                <w:webHidden/>
              </w:rPr>
            </w:r>
            <w:r>
              <w:rPr>
                <w:webHidden/>
              </w:rPr>
              <w:fldChar w:fldCharType="separate"/>
            </w:r>
            <w:r w:rsidR="00A94C9C">
              <w:rPr>
                <w:webHidden/>
              </w:rPr>
              <w:t>177</w:t>
            </w:r>
            <w:r>
              <w:rPr>
                <w:webHidden/>
              </w:rPr>
              <w:fldChar w:fldCharType="end"/>
            </w:r>
          </w:hyperlink>
        </w:p>
        <w:p w14:paraId="2D524BB6" w14:textId="45BD149C"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404" w:history="1">
            <w:r w:rsidR="00C14C6A">
              <w:rPr>
                <w:rStyle w:val="Hyperlink"/>
                <w:rFonts w:cstheme="minorHAnsi"/>
                <w:bCs/>
              </w:rPr>
              <w:t>25</w:t>
            </w:r>
            <w:r w:rsidRPr="00B728B2">
              <w:rPr>
                <w:rStyle w:val="Hyperlink"/>
                <w:rFonts w:cstheme="minorHAnsi"/>
                <w:bCs/>
              </w:rPr>
              <w:t xml:space="preserve">  AS BUILT E DATA BOOK</w:t>
            </w:r>
            <w:r>
              <w:rPr>
                <w:webHidden/>
              </w:rPr>
              <w:tab/>
            </w:r>
            <w:r>
              <w:rPr>
                <w:webHidden/>
              </w:rPr>
              <w:fldChar w:fldCharType="begin"/>
            </w:r>
            <w:r>
              <w:rPr>
                <w:webHidden/>
              </w:rPr>
              <w:instrText xml:space="preserve"> PAGEREF _Toc55911404 \h </w:instrText>
            </w:r>
            <w:r>
              <w:rPr>
                <w:webHidden/>
              </w:rPr>
            </w:r>
            <w:r>
              <w:rPr>
                <w:webHidden/>
              </w:rPr>
              <w:fldChar w:fldCharType="separate"/>
            </w:r>
            <w:r w:rsidR="00A94C9C">
              <w:rPr>
                <w:webHidden/>
              </w:rPr>
              <w:t>178</w:t>
            </w:r>
            <w:r>
              <w:rPr>
                <w:webHidden/>
              </w:rPr>
              <w:fldChar w:fldCharType="end"/>
            </w:r>
          </w:hyperlink>
        </w:p>
        <w:p w14:paraId="492F5969" w14:textId="1B60AD4F"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405" w:history="1">
            <w:r w:rsidR="00C14C6A">
              <w:rPr>
                <w:rStyle w:val="Hyperlink"/>
                <w:rFonts w:cstheme="minorHAnsi"/>
                <w:bCs/>
              </w:rPr>
              <w:t>26</w:t>
            </w:r>
            <w:r w:rsidRPr="00B728B2">
              <w:rPr>
                <w:rStyle w:val="Hyperlink"/>
                <w:rFonts w:cstheme="minorHAnsi"/>
                <w:bCs/>
              </w:rPr>
              <w:t xml:space="preserve"> DESMOBILIZAÇÃO</w:t>
            </w:r>
            <w:r>
              <w:rPr>
                <w:webHidden/>
              </w:rPr>
              <w:tab/>
            </w:r>
            <w:r>
              <w:rPr>
                <w:webHidden/>
              </w:rPr>
              <w:fldChar w:fldCharType="begin"/>
            </w:r>
            <w:r>
              <w:rPr>
                <w:webHidden/>
              </w:rPr>
              <w:instrText xml:space="preserve"> PAGEREF _Toc55911405 \h </w:instrText>
            </w:r>
            <w:r>
              <w:rPr>
                <w:webHidden/>
              </w:rPr>
            </w:r>
            <w:r>
              <w:rPr>
                <w:webHidden/>
              </w:rPr>
              <w:fldChar w:fldCharType="separate"/>
            </w:r>
            <w:r w:rsidR="00A94C9C">
              <w:rPr>
                <w:webHidden/>
              </w:rPr>
              <w:t>180</w:t>
            </w:r>
            <w:r>
              <w:rPr>
                <w:webHidden/>
              </w:rPr>
              <w:fldChar w:fldCharType="end"/>
            </w:r>
          </w:hyperlink>
        </w:p>
        <w:p w14:paraId="3885F83F" w14:textId="0CC693BD"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406" w:history="1">
            <w:r w:rsidR="00C14C6A">
              <w:rPr>
                <w:rStyle w:val="Hyperlink"/>
                <w:rFonts w:cstheme="minorHAnsi"/>
                <w:bCs/>
              </w:rPr>
              <w:t>27</w:t>
            </w:r>
            <w:r>
              <w:rPr>
                <w:rFonts w:asciiTheme="minorHAnsi" w:eastAsiaTheme="minorEastAsia" w:hAnsiTheme="minorHAnsi" w:cstheme="minorBidi"/>
                <w:b w:val="0"/>
                <w:sz w:val="22"/>
                <w:lang w:eastAsia="pt-BR"/>
              </w:rPr>
              <w:tab/>
            </w:r>
            <w:r w:rsidRPr="00B728B2">
              <w:rPr>
                <w:rStyle w:val="Hyperlink"/>
                <w:rFonts w:cstheme="minorHAnsi"/>
                <w:bCs/>
              </w:rPr>
              <w:t>LIMPEZA FINAL</w:t>
            </w:r>
            <w:r>
              <w:rPr>
                <w:webHidden/>
              </w:rPr>
              <w:tab/>
            </w:r>
            <w:r>
              <w:rPr>
                <w:webHidden/>
              </w:rPr>
              <w:fldChar w:fldCharType="begin"/>
            </w:r>
            <w:r>
              <w:rPr>
                <w:webHidden/>
              </w:rPr>
              <w:instrText xml:space="preserve"> PAGEREF _Toc55911406 \h </w:instrText>
            </w:r>
            <w:r>
              <w:rPr>
                <w:webHidden/>
              </w:rPr>
            </w:r>
            <w:r>
              <w:rPr>
                <w:webHidden/>
              </w:rPr>
              <w:fldChar w:fldCharType="separate"/>
            </w:r>
            <w:r w:rsidR="00A94C9C">
              <w:rPr>
                <w:webHidden/>
              </w:rPr>
              <w:t>181</w:t>
            </w:r>
            <w:r>
              <w:rPr>
                <w:webHidden/>
              </w:rPr>
              <w:fldChar w:fldCharType="end"/>
            </w:r>
          </w:hyperlink>
        </w:p>
        <w:p w14:paraId="06916055"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407" w:history="1">
            <w:r w:rsidRPr="00B728B2">
              <w:rPr>
                <w:rStyle w:val="Hyperlink"/>
                <w:rFonts w:cstheme="minorHAnsi"/>
              </w:rPr>
              <w:t>26.1.</w:t>
            </w:r>
            <w:r>
              <w:rPr>
                <w:rFonts w:asciiTheme="minorHAnsi" w:eastAsiaTheme="minorEastAsia" w:hAnsiTheme="minorHAnsi" w:cstheme="minorBidi"/>
                <w:sz w:val="22"/>
                <w:lang w:eastAsia="pt-BR"/>
              </w:rPr>
              <w:tab/>
            </w:r>
            <w:r w:rsidRPr="00B728B2">
              <w:rPr>
                <w:rStyle w:val="Hyperlink"/>
                <w:rFonts w:cstheme="minorHAnsi"/>
              </w:rPr>
              <w:t>Procedimentos Gerais</w:t>
            </w:r>
            <w:r>
              <w:rPr>
                <w:webHidden/>
              </w:rPr>
              <w:tab/>
            </w:r>
            <w:r>
              <w:rPr>
                <w:webHidden/>
              </w:rPr>
              <w:fldChar w:fldCharType="begin"/>
            </w:r>
            <w:r>
              <w:rPr>
                <w:webHidden/>
              </w:rPr>
              <w:instrText xml:space="preserve"> PAGEREF _Toc55911407 \h </w:instrText>
            </w:r>
            <w:r>
              <w:rPr>
                <w:webHidden/>
              </w:rPr>
            </w:r>
            <w:r>
              <w:rPr>
                <w:webHidden/>
              </w:rPr>
              <w:fldChar w:fldCharType="separate"/>
            </w:r>
            <w:r w:rsidR="00A94C9C">
              <w:rPr>
                <w:webHidden/>
              </w:rPr>
              <w:t>181</w:t>
            </w:r>
            <w:r>
              <w:rPr>
                <w:webHidden/>
              </w:rPr>
              <w:fldChar w:fldCharType="end"/>
            </w:r>
          </w:hyperlink>
        </w:p>
        <w:p w14:paraId="12294F62" w14:textId="77777777" w:rsidR="00BD623C" w:rsidRDefault="00BD623C" w:rsidP="00BD623C">
          <w:pPr>
            <w:pStyle w:val="Sumrio2"/>
            <w:spacing w:after="0" w:line="300" w:lineRule="auto"/>
            <w:rPr>
              <w:rFonts w:asciiTheme="minorHAnsi" w:eastAsiaTheme="minorEastAsia" w:hAnsiTheme="minorHAnsi" w:cstheme="minorBidi"/>
              <w:sz w:val="22"/>
              <w:lang w:eastAsia="pt-BR"/>
            </w:rPr>
          </w:pPr>
          <w:hyperlink w:anchor="_Toc55911408" w:history="1">
            <w:r w:rsidRPr="00B728B2">
              <w:rPr>
                <w:rStyle w:val="Hyperlink"/>
                <w:rFonts w:cstheme="minorHAnsi"/>
              </w:rPr>
              <w:t>26.2.</w:t>
            </w:r>
            <w:r>
              <w:rPr>
                <w:rFonts w:asciiTheme="minorHAnsi" w:eastAsiaTheme="minorEastAsia" w:hAnsiTheme="minorHAnsi" w:cstheme="minorBidi"/>
                <w:sz w:val="22"/>
                <w:lang w:eastAsia="pt-BR"/>
              </w:rPr>
              <w:tab/>
            </w:r>
            <w:r w:rsidRPr="00B728B2">
              <w:rPr>
                <w:rStyle w:val="Hyperlink"/>
                <w:rFonts w:cstheme="minorHAnsi"/>
              </w:rPr>
              <w:t>Procedimentos Específicos</w:t>
            </w:r>
            <w:r>
              <w:rPr>
                <w:webHidden/>
              </w:rPr>
              <w:tab/>
            </w:r>
            <w:r>
              <w:rPr>
                <w:webHidden/>
              </w:rPr>
              <w:fldChar w:fldCharType="begin"/>
            </w:r>
            <w:r>
              <w:rPr>
                <w:webHidden/>
              </w:rPr>
              <w:instrText xml:space="preserve"> PAGEREF _Toc55911408 \h </w:instrText>
            </w:r>
            <w:r>
              <w:rPr>
                <w:webHidden/>
              </w:rPr>
            </w:r>
            <w:r>
              <w:rPr>
                <w:webHidden/>
              </w:rPr>
              <w:fldChar w:fldCharType="separate"/>
            </w:r>
            <w:r w:rsidR="00A94C9C">
              <w:rPr>
                <w:webHidden/>
              </w:rPr>
              <w:t>182</w:t>
            </w:r>
            <w:r>
              <w:rPr>
                <w:webHidden/>
              </w:rPr>
              <w:fldChar w:fldCharType="end"/>
            </w:r>
          </w:hyperlink>
        </w:p>
        <w:p w14:paraId="55D72669" w14:textId="5D25C237" w:rsidR="00BD623C" w:rsidRDefault="00BD623C" w:rsidP="00BD623C">
          <w:pPr>
            <w:pStyle w:val="Sumrio1"/>
            <w:spacing w:line="300" w:lineRule="auto"/>
            <w:rPr>
              <w:rFonts w:asciiTheme="minorHAnsi" w:eastAsiaTheme="minorEastAsia" w:hAnsiTheme="minorHAnsi" w:cstheme="minorBidi"/>
              <w:b w:val="0"/>
              <w:sz w:val="22"/>
              <w:lang w:eastAsia="pt-BR"/>
            </w:rPr>
          </w:pPr>
          <w:hyperlink w:anchor="_Toc55911409" w:history="1">
            <w:r w:rsidR="00C14C6A">
              <w:rPr>
                <w:rStyle w:val="Hyperlink"/>
                <w:rFonts w:cstheme="minorHAnsi"/>
              </w:rPr>
              <w:t>28</w:t>
            </w:r>
            <w:r w:rsidRPr="00B728B2">
              <w:rPr>
                <w:rStyle w:val="Hyperlink"/>
                <w:rFonts w:cstheme="minorHAnsi"/>
              </w:rPr>
              <w:t xml:space="preserve"> ACEITAÇÃO FINAL</w:t>
            </w:r>
            <w:r>
              <w:rPr>
                <w:webHidden/>
              </w:rPr>
              <w:tab/>
            </w:r>
            <w:r>
              <w:rPr>
                <w:webHidden/>
              </w:rPr>
              <w:fldChar w:fldCharType="begin"/>
            </w:r>
            <w:r>
              <w:rPr>
                <w:webHidden/>
              </w:rPr>
              <w:instrText xml:space="preserve"> PAGEREF _Toc55911409 \h </w:instrText>
            </w:r>
            <w:r>
              <w:rPr>
                <w:webHidden/>
              </w:rPr>
            </w:r>
            <w:r>
              <w:rPr>
                <w:webHidden/>
              </w:rPr>
              <w:fldChar w:fldCharType="separate"/>
            </w:r>
            <w:r w:rsidR="00A94C9C">
              <w:rPr>
                <w:webHidden/>
              </w:rPr>
              <w:t>184</w:t>
            </w:r>
            <w:r>
              <w:rPr>
                <w:webHidden/>
              </w:rPr>
              <w:fldChar w:fldCharType="end"/>
            </w:r>
          </w:hyperlink>
        </w:p>
        <w:p w14:paraId="6CE24513" w14:textId="34ECF77B" w:rsidR="00132208" w:rsidRDefault="009F583D" w:rsidP="00BD623C">
          <w:pPr>
            <w:spacing w:line="300" w:lineRule="auto"/>
            <w:jc w:val="center"/>
            <w:rPr>
              <w:rFonts w:asciiTheme="minorHAnsi" w:hAnsiTheme="minorHAnsi" w:cstheme="minorHAnsi"/>
              <w:noProof/>
              <w:sz w:val="22"/>
            </w:rPr>
          </w:pPr>
          <w:r w:rsidRPr="000412B3">
            <w:rPr>
              <w:rFonts w:asciiTheme="minorHAnsi" w:hAnsiTheme="minorHAnsi" w:cstheme="minorHAnsi"/>
              <w:noProof/>
              <w:sz w:val="22"/>
            </w:rPr>
            <w:fldChar w:fldCharType="end"/>
          </w:r>
        </w:p>
        <w:p w14:paraId="367C036A" w14:textId="1954FFB3" w:rsidR="00DC7245" w:rsidRPr="00A37884" w:rsidRDefault="00B35BC9" w:rsidP="00B35BC9">
          <w:pPr>
            <w:spacing w:line="300" w:lineRule="auto"/>
            <w:jc w:val="center"/>
            <w:rPr>
              <w:rFonts w:cs="Arial"/>
              <w:szCs w:val="24"/>
            </w:rPr>
          </w:pPr>
        </w:p>
      </w:sdtContent>
    </w:sdt>
    <w:p w14:paraId="7B149683" w14:textId="0842E260" w:rsidR="008714DC" w:rsidRDefault="008714DC" w:rsidP="00B35BC9">
      <w:pPr>
        <w:spacing w:after="200" w:line="300" w:lineRule="auto"/>
        <w:ind w:firstLine="0"/>
        <w:rPr>
          <w:rFonts w:eastAsia="Times New Roman" w:cs="Arial"/>
          <w:noProof/>
          <w:szCs w:val="24"/>
          <w:lang w:eastAsia="pt-BR"/>
        </w:rPr>
      </w:pPr>
    </w:p>
    <w:p w14:paraId="0A085B69" w14:textId="77777777" w:rsidR="00C26938" w:rsidRDefault="00C26938">
      <w:pPr>
        <w:spacing w:after="200" w:line="276" w:lineRule="auto"/>
        <w:ind w:firstLine="0"/>
        <w:jc w:val="left"/>
        <w:rPr>
          <w:rFonts w:asciiTheme="minorHAnsi" w:eastAsia="Times New Roman" w:hAnsiTheme="minorHAnsi" w:cstheme="minorHAnsi"/>
          <w:noProof/>
          <w:szCs w:val="24"/>
          <w:lang w:eastAsia="pt-BR"/>
        </w:rPr>
      </w:pPr>
      <w:r>
        <w:rPr>
          <w:rFonts w:asciiTheme="minorHAnsi" w:eastAsia="Times New Roman" w:hAnsiTheme="minorHAnsi" w:cstheme="minorHAnsi"/>
          <w:noProof/>
          <w:szCs w:val="24"/>
          <w:lang w:eastAsia="pt-BR"/>
        </w:rPr>
        <w:br w:type="page"/>
      </w:r>
    </w:p>
    <w:p w14:paraId="7FF1DD8B" w14:textId="29890EC5" w:rsidR="00C53424" w:rsidRPr="001A5772" w:rsidRDefault="00C53424" w:rsidP="00B35BC9">
      <w:pPr>
        <w:spacing w:after="200" w:line="300" w:lineRule="auto"/>
        <w:ind w:firstLine="0"/>
        <w:jc w:val="center"/>
        <w:rPr>
          <w:rFonts w:asciiTheme="minorHAnsi" w:eastAsia="Times New Roman" w:hAnsiTheme="minorHAnsi" w:cstheme="minorHAnsi"/>
          <w:noProof/>
          <w:szCs w:val="24"/>
          <w:lang w:eastAsia="pt-BR"/>
        </w:rPr>
      </w:pPr>
      <w:r w:rsidRPr="001A5772">
        <w:rPr>
          <w:rFonts w:asciiTheme="minorHAnsi" w:eastAsia="Times New Roman" w:hAnsiTheme="minorHAnsi" w:cstheme="minorHAnsi"/>
          <w:noProof/>
          <w:szCs w:val="24"/>
          <w:lang w:eastAsia="pt-BR"/>
        </w:rPr>
        <w:lastRenderedPageBreak/>
        <w:t xml:space="preserve">LISTA DE </w:t>
      </w:r>
      <w:r w:rsidRPr="001A5772">
        <w:rPr>
          <w:rFonts w:asciiTheme="minorHAnsi" w:eastAsiaTheme="majorEastAsia" w:hAnsiTheme="minorHAnsi" w:cstheme="minorHAnsi"/>
          <w:bCs/>
          <w:szCs w:val="24"/>
          <w:lang w:eastAsia="pt-BR"/>
        </w:rPr>
        <w:t>FIGURAS</w:t>
      </w:r>
    </w:p>
    <w:p w14:paraId="74247472" w14:textId="77777777" w:rsidR="001B7CA8" w:rsidRPr="000412B3" w:rsidRDefault="00C53424" w:rsidP="00B35BC9">
      <w:pPr>
        <w:pStyle w:val="ndicedeilustraes"/>
        <w:tabs>
          <w:tab w:val="right" w:leader="dot" w:pos="8495"/>
        </w:tabs>
        <w:spacing w:line="300" w:lineRule="auto"/>
        <w:rPr>
          <w:rFonts w:ascii="Calibri" w:eastAsiaTheme="minorEastAsia" w:hAnsi="Calibri" w:cs="Calibri"/>
          <w:noProof/>
          <w:sz w:val="22"/>
          <w:lang w:eastAsia="pt-BR"/>
        </w:rPr>
      </w:pPr>
      <w:r w:rsidRPr="00793F79">
        <w:rPr>
          <w:rFonts w:asciiTheme="minorHAnsi" w:eastAsia="Times New Roman" w:hAnsiTheme="minorHAnsi" w:cstheme="minorHAnsi"/>
          <w:noProof/>
          <w:sz w:val="22"/>
          <w:lang w:eastAsia="pt-BR"/>
        </w:rPr>
        <w:fldChar w:fldCharType="begin"/>
      </w:r>
      <w:r w:rsidRPr="00793F79">
        <w:rPr>
          <w:rFonts w:asciiTheme="minorHAnsi" w:eastAsia="Times New Roman" w:hAnsiTheme="minorHAnsi" w:cstheme="minorHAnsi"/>
          <w:noProof/>
          <w:sz w:val="22"/>
          <w:lang w:eastAsia="pt-BR"/>
        </w:rPr>
        <w:instrText xml:space="preserve"> TOC \h \z \c "Figura" </w:instrText>
      </w:r>
      <w:r w:rsidRPr="00793F79">
        <w:rPr>
          <w:rFonts w:asciiTheme="minorHAnsi" w:eastAsia="Times New Roman" w:hAnsiTheme="minorHAnsi" w:cstheme="minorHAnsi"/>
          <w:noProof/>
          <w:sz w:val="22"/>
          <w:lang w:eastAsia="pt-BR"/>
        </w:rPr>
        <w:fldChar w:fldCharType="separate"/>
      </w:r>
      <w:hyperlink w:anchor="_Toc55901217" w:history="1">
        <w:r w:rsidR="001B7CA8" w:rsidRPr="000412B3">
          <w:rPr>
            <w:rStyle w:val="Hyperlink"/>
            <w:noProof/>
          </w:rPr>
          <w:t>Figura 1: Imagem da localização do Terminal do Cujupe em relação a ilha de São Luís - MA.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_Toc55901217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11</w:t>
        </w:r>
        <w:r w:rsidR="001B7CA8" w:rsidRPr="000412B3">
          <w:rPr>
            <w:rFonts w:ascii="Calibri" w:hAnsi="Calibri" w:cs="Calibri"/>
            <w:noProof/>
            <w:webHidden/>
          </w:rPr>
          <w:fldChar w:fldCharType="end"/>
        </w:r>
      </w:hyperlink>
    </w:p>
    <w:p w14:paraId="35943486"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18" w:history="1">
        <w:r w:rsidR="001B7CA8" w:rsidRPr="000412B3">
          <w:rPr>
            <w:rStyle w:val="Hyperlink"/>
            <w:noProof/>
          </w:rPr>
          <w:t>Figura 2: Imagem da localização do Terminal do Cujupe em Alcantara - MA.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_Toc55901218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11</w:t>
        </w:r>
        <w:r w:rsidR="001B7CA8" w:rsidRPr="000412B3">
          <w:rPr>
            <w:rFonts w:ascii="Calibri" w:hAnsi="Calibri" w:cs="Calibri"/>
            <w:noProof/>
            <w:webHidden/>
          </w:rPr>
          <w:fldChar w:fldCharType="end"/>
        </w:r>
      </w:hyperlink>
    </w:p>
    <w:p w14:paraId="11AFBCF1"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19" w:history="1">
        <w:r w:rsidR="001B7CA8" w:rsidRPr="000412B3">
          <w:rPr>
            <w:rStyle w:val="Hyperlink"/>
            <w:noProof/>
          </w:rPr>
          <w:t>Figura 3: Localização dos Canteiros de Obras no Terminal.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_Toc55901219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21</w:t>
        </w:r>
        <w:r w:rsidR="001B7CA8" w:rsidRPr="000412B3">
          <w:rPr>
            <w:rFonts w:ascii="Calibri" w:hAnsi="Calibri" w:cs="Calibri"/>
            <w:noProof/>
            <w:webHidden/>
          </w:rPr>
          <w:fldChar w:fldCharType="end"/>
        </w:r>
      </w:hyperlink>
    </w:p>
    <w:p w14:paraId="1DF02F3D"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0" w:history="1">
        <w:r w:rsidR="001B7CA8" w:rsidRPr="000412B3">
          <w:rPr>
            <w:rStyle w:val="Hyperlink"/>
            <w:noProof/>
          </w:rPr>
          <w:t>Figura 4: Placa de Identificação da obra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_Toc55901220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22</w:t>
        </w:r>
        <w:r w:rsidR="001B7CA8" w:rsidRPr="000412B3">
          <w:rPr>
            <w:rFonts w:ascii="Calibri" w:hAnsi="Calibri" w:cs="Calibri"/>
            <w:noProof/>
            <w:webHidden/>
          </w:rPr>
          <w:fldChar w:fldCharType="end"/>
        </w:r>
      </w:hyperlink>
    </w:p>
    <w:p w14:paraId="2250E7C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1" w:history="1">
        <w:r w:rsidR="001B7CA8" w:rsidRPr="000412B3">
          <w:rPr>
            <w:rStyle w:val="Hyperlink"/>
            <w:noProof/>
          </w:rPr>
          <w:t>Figura 5: Localização do Novo estacionamento no Terminal.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_Toc55901221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30</w:t>
        </w:r>
        <w:r w:rsidR="001B7CA8" w:rsidRPr="000412B3">
          <w:rPr>
            <w:rFonts w:ascii="Calibri" w:hAnsi="Calibri" w:cs="Calibri"/>
            <w:noProof/>
            <w:webHidden/>
          </w:rPr>
          <w:fldChar w:fldCharType="end"/>
        </w:r>
      </w:hyperlink>
    </w:p>
    <w:p w14:paraId="14D905CE"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2" w:history="1">
        <w:r w:rsidR="001B7CA8" w:rsidRPr="000412B3">
          <w:rPr>
            <w:rStyle w:val="Hyperlink"/>
            <w:noProof/>
          </w:rPr>
          <w:t>Figura 6: Estrutura Típica do pavimento em concreto intertravado.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_Toc55901222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32</w:t>
        </w:r>
        <w:r w:rsidR="001B7CA8" w:rsidRPr="000412B3">
          <w:rPr>
            <w:rFonts w:ascii="Calibri" w:hAnsi="Calibri" w:cs="Calibri"/>
            <w:noProof/>
            <w:webHidden/>
          </w:rPr>
          <w:fldChar w:fldCharType="end"/>
        </w:r>
      </w:hyperlink>
    </w:p>
    <w:p w14:paraId="64C06602"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3" w:history="1">
        <w:r w:rsidR="001B7CA8" w:rsidRPr="000412B3">
          <w:rPr>
            <w:rStyle w:val="Hyperlink"/>
            <w:noProof/>
          </w:rPr>
          <w:t>Figura 7: Elemento de Drenagem no entorno de todo estacionamento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_Toc55901223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34</w:t>
        </w:r>
        <w:r w:rsidR="001B7CA8" w:rsidRPr="000412B3">
          <w:rPr>
            <w:rFonts w:ascii="Calibri" w:hAnsi="Calibri" w:cs="Calibri"/>
            <w:noProof/>
            <w:webHidden/>
          </w:rPr>
          <w:fldChar w:fldCharType="end"/>
        </w:r>
      </w:hyperlink>
    </w:p>
    <w:p w14:paraId="44164114"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4" w:history="1">
        <w:r w:rsidR="001B7CA8" w:rsidRPr="000412B3">
          <w:rPr>
            <w:rStyle w:val="Hyperlink"/>
            <w:noProof/>
          </w:rPr>
          <w:t>Figura 8: Compactação de blocos de concreto intertravado.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_Toc55901224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37</w:t>
        </w:r>
        <w:r w:rsidR="001B7CA8" w:rsidRPr="000412B3">
          <w:rPr>
            <w:rFonts w:ascii="Calibri" w:hAnsi="Calibri" w:cs="Calibri"/>
            <w:noProof/>
            <w:webHidden/>
          </w:rPr>
          <w:fldChar w:fldCharType="end"/>
        </w:r>
      </w:hyperlink>
    </w:p>
    <w:p w14:paraId="24CB7AC1" w14:textId="323882B5"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5" w:history="1">
        <w:r w:rsidR="001B7CA8" w:rsidRPr="000412B3">
          <w:rPr>
            <w:rStyle w:val="Hyperlink"/>
            <w:noProof/>
          </w:rPr>
          <w:t>Figura 9: Exemplo de cova para espécies arbórea</w:t>
        </w:r>
        <w:r w:rsidR="002C4669">
          <w:rPr>
            <w:rStyle w:val="Hyperlink"/>
            <w:noProof/>
          </w:rPr>
          <w:t>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_Toc55901225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41</w:t>
        </w:r>
        <w:r w:rsidR="001B7CA8" w:rsidRPr="000412B3">
          <w:rPr>
            <w:rFonts w:ascii="Calibri" w:hAnsi="Calibri" w:cs="Calibri"/>
            <w:noProof/>
            <w:webHidden/>
          </w:rPr>
          <w:fldChar w:fldCharType="end"/>
        </w:r>
      </w:hyperlink>
    </w:p>
    <w:p w14:paraId="2D30F377" w14:textId="0BAF4321"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6" w:history="1">
        <w:r w:rsidR="001B7CA8" w:rsidRPr="000412B3">
          <w:rPr>
            <w:rStyle w:val="Hyperlink"/>
            <w:noProof/>
          </w:rPr>
          <w:t>Figura 10: Exemplo de cova para espécies arbórea</w:t>
        </w:r>
        <w:r w:rsidR="002C4669">
          <w:rPr>
            <w:rStyle w:val="Hyperlink"/>
            <w:noProof/>
          </w:rPr>
          <w:t>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_Toc55901226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41</w:t>
        </w:r>
        <w:r w:rsidR="001B7CA8" w:rsidRPr="000412B3">
          <w:rPr>
            <w:rFonts w:ascii="Calibri" w:hAnsi="Calibri" w:cs="Calibri"/>
            <w:noProof/>
            <w:webHidden/>
          </w:rPr>
          <w:fldChar w:fldCharType="end"/>
        </w:r>
      </w:hyperlink>
    </w:p>
    <w:p w14:paraId="49F8DC4B"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7" w:history="1">
        <w:r w:rsidR="001B7CA8" w:rsidRPr="000412B3">
          <w:rPr>
            <w:rStyle w:val="Hyperlink"/>
            <w:noProof/>
          </w:rPr>
          <w:t>Figura 11: Exemplos de como usar o Tutor. Fonte: Site Estude Agronomia.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43</w:t>
        </w:r>
        <w:r w:rsidR="001B7CA8" w:rsidRPr="000412B3">
          <w:rPr>
            <w:rFonts w:ascii="Calibri" w:hAnsi="Calibri" w:cs="Calibri"/>
            <w:noProof/>
            <w:webHidden/>
          </w:rPr>
          <w:fldChar w:fldCharType="end"/>
        </w:r>
      </w:hyperlink>
    </w:p>
    <w:p w14:paraId="6B280EB2"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8" w:history="1">
        <w:r w:rsidR="001B7CA8" w:rsidRPr="000412B3">
          <w:rPr>
            <w:rStyle w:val="Hyperlink"/>
            <w:noProof/>
          </w:rPr>
          <w:t>Figura 12: Canteiro situado entre os Terminais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44</w:t>
        </w:r>
        <w:r w:rsidR="001B7CA8" w:rsidRPr="000412B3">
          <w:rPr>
            <w:rFonts w:ascii="Calibri" w:hAnsi="Calibri" w:cs="Calibri"/>
            <w:noProof/>
            <w:webHidden/>
          </w:rPr>
          <w:fldChar w:fldCharType="end"/>
        </w:r>
      </w:hyperlink>
    </w:p>
    <w:p w14:paraId="7AC8C09E"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29" w:history="1">
        <w:r w:rsidR="001B7CA8" w:rsidRPr="000412B3">
          <w:rPr>
            <w:rStyle w:val="Hyperlink"/>
            <w:noProof/>
          </w:rPr>
          <w:t>Figura 13: Canteiro situado na rotatória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_Toc55901229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44</w:t>
        </w:r>
        <w:r w:rsidR="001B7CA8" w:rsidRPr="000412B3">
          <w:rPr>
            <w:rFonts w:ascii="Calibri" w:hAnsi="Calibri" w:cs="Calibri"/>
            <w:noProof/>
            <w:webHidden/>
          </w:rPr>
          <w:fldChar w:fldCharType="end"/>
        </w:r>
      </w:hyperlink>
    </w:p>
    <w:p w14:paraId="02925447"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0" w:history="1">
        <w:r w:rsidR="001B7CA8" w:rsidRPr="000412B3">
          <w:rPr>
            <w:rStyle w:val="Hyperlink"/>
            <w:noProof/>
          </w:rPr>
          <w:t>Figura 14:  Detalhamento do bicicletário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_Toc55901230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50</w:t>
        </w:r>
        <w:r w:rsidR="001B7CA8" w:rsidRPr="000412B3">
          <w:rPr>
            <w:rFonts w:ascii="Calibri" w:hAnsi="Calibri" w:cs="Calibri"/>
            <w:noProof/>
            <w:webHidden/>
          </w:rPr>
          <w:fldChar w:fldCharType="end"/>
        </w:r>
      </w:hyperlink>
    </w:p>
    <w:p w14:paraId="42B7EA68"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1" w:history="1">
        <w:r w:rsidR="001B7CA8" w:rsidRPr="000412B3">
          <w:rPr>
            <w:rStyle w:val="Hyperlink"/>
            <w:noProof/>
          </w:rPr>
          <w:t>Figura 15: Detalhe floreira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_Toc55901231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51</w:t>
        </w:r>
        <w:r w:rsidR="001B7CA8" w:rsidRPr="000412B3">
          <w:rPr>
            <w:rFonts w:ascii="Calibri" w:hAnsi="Calibri" w:cs="Calibri"/>
            <w:noProof/>
            <w:webHidden/>
          </w:rPr>
          <w:fldChar w:fldCharType="end"/>
        </w:r>
      </w:hyperlink>
    </w:p>
    <w:p w14:paraId="24A85D9E"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2" w:history="1">
        <w:r w:rsidR="001B7CA8" w:rsidRPr="000412B3">
          <w:rPr>
            <w:rStyle w:val="Hyperlink"/>
            <w:noProof/>
          </w:rPr>
          <w:t>Figura 16: Diagrama do Terminal com a localização dos banheiros.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_Toc55901232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51</w:t>
        </w:r>
        <w:r w:rsidR="001B7CA8" w:rsidRPr="000412B3">
          <w:rPr>
            <w:rFonts w:ascii="Calibri" w:hAnsi="Calibri" w:cs="Calibri"/>
            <w:noProof/>
            <w:webHidden/>
          </w:rPr>
          <w:fldChar w:fldCharType="end"/>
        </w:r>
      </w:hyperlink>
    </w:p>
    <w:p w14:paraId="6A1C4BF7"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3" w:history="1">
        <w:r w:rsidR="001B7CA8" w:rsidRPr="000412B3">
          <w:rPr>
            <w:rStyle w:val="Hyperlink"/>
            <w:noProof/>
          </w:rPr>
          <w:t>Figura 17: Planta de ampliação do banheiro.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_Toc55901233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52</w:t>
        </w:r>
        <w:r w:rsidR="001B7CA8" w:rsidRPr="000412B3">
          <w:rPr>
            <w:rFonts w:ascii="Calibri" w:hAnsi="Calibri" w:cs="Calibri"/>
            <w:noProof/>
            <w:webHidden/>
          </w:rPr>
          <w:fldChar w:fldCharType="end"/>
        </w:r>
      </w:hyperlink>
    </w:p>
    <w:p w14:paraId="5A9B2D34"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4" w:history="1">
        <w:r w:rsidR="001B7CA8" w:rsidRPr="000412B3">
          <w:rPr>
            <w:rStyle w:val="Hyperlink"/>
            <w:noProof/>
          </w:rPr>
          <w:t>Figura 18: Corte do banheiro feminino.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_Toc55901234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54</w:t>
        </w:r>
        <w:r w:rsidR="001B7CA8" w:rsidRPr="000412B3">
          <w:rPr>
            <w:rFonts w:ascii="Calibri" w:hAnsi="Calibri" w:cs="Calibri"/>
            <w:noProof/>
            <w:webHidden/>
          </w:rPr>
          <w:fldChar w:fldCharType="end"/>
        </w:r>
      </w:hyperlink>
    </w:p>
    <w:p w14:paraId="0E220201"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5" w:history="1">
        <w:r w:rsidR="001B7CA8" w:rsidRPr="000412B3">
          <w:rPr>
            <w:rStyle w:val="Hyperlink"/>
            <w:noProof/>
          </w:rPr>
          <w:t>Figura 19: Cabine rampa sul do Terminal.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_Toc55901235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67</w:t>
        </w:r>
        <w:r w:rsidR="001B7CA8" w:rsidRPr="000412B3">
          <w:rPr>
            <w:rFonts w:ascii="Calibri" w:hAnsi="Calibri" w:cs="Calibri"/>
            <w:noProof/>
            <w:webHidden/>
          </w:rPr>
          <w:fldChar w:fldCharType="end"/>
        </w:r>
      </w:hyperlink>
    </w:p>
    <w:p w14:paraId="49B3993C"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6" w:history="1">
        <w:r w:rsidR="001B7CA8" w:rsidRPr="000412B3">
          <w:rPr>
            <w:rStyle w:val="Hyperlink"/>
            <w:noProof/>
          </w:rPr>
          <w:t>Figura 20: Cabine rampa norte do Terminal.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_Toc55901236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67</w:t>
        </w:r>
        <w:r w:rsidR="001B7CA8" w:rsidRPr="000412B3">
          <w:rPr>
            <w:rFonts w:ascii="Calibri" w:hAnsi="Calibri" w:cs="Calibri"/>
            <w:noProof/>
            <w:webHidden/>
          </w:rPr>
          <w:fldChar w:fldCharType="end"/>
        </w:r>
      </w:hyperlink>
    </w:p>
    <w:p w14:paraId="0A0A6778"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7" w:history="1">
        <w:r w:rsidR="001B7CA8" w:rsidRPr="000412B3">
          <w:rPr>
            <w:rStyle w:val="Hyperlink"/>
            <w:noProof/>
          </w:rPr>
          <w:t>Figura 21: Desenho com modificações da cabine.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67</w:t>
        </w:r>
        <w:r w:rsidR="001B7CA8" w:rsidRPr="000412B3">
          <w:rPr>
            <w:rFonts w:ascii="Calibri" w:hAnsi="Calibri" w:cs="Calibri"/>
            <w:noProof/>
            <w:webHidden/>
          </w:rPr>
          <w:fldChar w:fldCharType="end"/>
        </w:r>
      </w:hyperlink>
    </w:p>
    <w:p w14:paraId="4C3023CF"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8" w:history="1">
        <w:r w:rsidR="001B7CA8" w:rsidRPr="000412B3">
          <w:rPr>
            <w:rStyle w:val="Hyperlink"/>
            <w:noProof/>
          </w:rPr>
          <w:t>Figura 22: Implantação de cabines da rampa Norte.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68</w:t>
        </w:r>
        <w:r w:rsidR="001B7CA8" w:rsidRPr="000412B3">
          <w:rPr>
            <w:rFonts w:ascii="Calibri" w:hAnsi="Calibri" w:cs="Calibri"/>
            <w:noProof/>
            <w:webHidden/>
          </w:rPr>
          <w:fldChar w:fldCharType="end"/>
        </w:r>
      </w:hyperlink>
    </w:p>
    <w:p w14:paraId="6DDAA565"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39" w:history="1">
        <w:r w:rsidR="001B7CA8" w:rsidRPr="000412B3">
          <w:rPr>
            <w:rStyle w:val="Hyperlink"/>
            <w:noProof/>
          </w:rPr>
          <w:t>Figura 23: Implantação de cabines da rampa Sul.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_Toc55901239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68</w:t>
        </w:r>
        <w:r w:rsidR="001B7CA8" w:rsidRPr="000412B3">
          <w:rPr>
            <w:rFonts w:ascii="Calibri" w:hAnsi="Calibri" w:cs="Calibri"/>
            <w:noProof/>
            <w:webHidden/>
          </w:rPr>
          <w:fldChar w:fldCharType="end"/>
        </w:r>
      </w:hyperlink>
    </w:p>
    <w:p w14:paraId="780814C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0" w:history="1">
        <w:r w:rsidR="001B7CA8" w:rsidRPr="000412B3">
          <w:rPr>
            <w:rStyle w:val="Hyperlink"/>
            <w:noProof/>
          </w:rPr>
          <w:t>Figura 24: Pórtico – Rampa Norte.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_Toc55901240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69</w:t>
        </w:r>
        <w:r w:rsidR="001B7CA8" w:rsidRPr="000412B3">
          <w:rPr>
            <w:rFonts w:ascii="Calibri" w:hAnsi="Calibri" w:cs="Calibri"/>
            <w:noProof/>
            <w:webHidden/>
          </w:rPr>
          <w:fldChar w:fldCharType="end"/>
        </w:r>
      </w:hyperlink>
    </w:p>
    <w:p w14:paraId="69128862"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1" w:history="1">
        <w:r w:rsidR="001B7CA8" w:rsidRPr="000412B3">
          <w:rPr>
            <w:rStyle w:val="Hyperlink"/>
            <w:noProof/>
          </w:rPr>
          <w:t>Figura 25:  Vista do pórtico e cabine.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_Toc55901241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69</w:t>
        </w:r>
        <w:r w:rsidR="001B7CA8" w:rsidRPr="000412B3">
          <w:rPr>
            <w:rFonts w:ascii="Calibri" w:hAnsi="Calibri" w:cs="Calibri"/>
            <w:noProof/>
            <w:webHidden/>
          </w:rPr>
          <w:fldChar w:fldCharType="end"/>
        </w:r>
      </w:hyperlink>
    </w:p>
    <w:p w14:paraId="07071350"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2" w:history="1">
        <w:r w:rsidR="001B7CA8" w:rsidRPr="000412B3">
          <w:rPr>
            <w:rStyle w:val="Hyperlink"/>
            <w:noProof/>
          </w:rPr>
          <w:t>Figura 26: Desenho com localização da cancela atual da cabine da Rampa Sul.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_Toc55901242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70</w:t>
        </w:r>
        <w:r w:rsidR="001B7CA8" w:rsidRPr="000412B3">
          <w:rPr>
            <w:rFonts w:ascii="Calibri" w:hAnsi="Calibri" w:cs="Calibri"/>
            <w:noProof/>
            <w:webHidden/>
          </w:rPr>
          <w:fldChar w:fldCharType="end"/>
        </w:r>
      </w:hyperlink>
    </w:p>
    <w:p w14:paraId="357C9345"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3" w:history="1">
        <w:r w:rsidR="001B7CA8" w:rsidRPr="000412B3">
          <w:rPr>
            <w:rStyle w:val="Hyperlink"/>
            <w:noProof/>
          </w:rPr>
          <w:t>Figura 27: Desenho com localização das cancelas atuais das cabines da Rampa Norte.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_Toc55901243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71</w:t>
        </w:r>
        <w:r w:rsidR="001B7CA8" w:rsidRPr="000412B3">
          <w:rPr>
            <w:rFonts w:ascii="Calibri" w:hAnsi="Calibri" w:cs="Calibri"/>
            <w:noProof/>
            <w:webHidden/>
          </w:rPr>
          <w:fldChar w:fldCharType="end"/>
        </w:r>
      </w:hyperlink>
    </w:p>
    <w:p w14:paraId="072A822E"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4" w:history="1">
        <w:r w:rsidR="001B7CA8" w:rsidRPr="000412B3">
          <w:rPr>
            <w:rStyle w:val="Hyperlink"/>
            <w:noProof/>
          </w:rPr>
          <w:t>Figura 28 – Local de instalação do Ponto de Encontro.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_Toc55901244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71</w:t>
        </w:r>
        <w:r w:rsidR="001B7CA8" w:rsidRPr="000412B3">
          <w:rPr>
            <w:rFonts w:ascii="Calibri" w:hAnsi="Calibri" w:cs="Calibri"/>
            <w:noProof/>
            <w:webHidden/>
          </w:rPr>
          <w:fldChar w:fldCharType="end"/>
        </w:r>
      </w:hyperlink>
    </w:p>
    <w:p w14:paraId="04D0D676"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5" w:history="1">
        <w:r w:rsidR="001B7CA8" w:rsidRPr="000412B3">
          <w:rPr>
            <w:rStyle w:val="Hyperlink"/>
            <w:noProof/>
          </w:rPr>
          <w:t>Figura 29: Planta com local de Instalação do Ponto de Encontro.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_Toc55901245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72</w:t>
        </w:r>
        <w:r w:rsidR="001B7CA8" w:rsidRPr="000412B3">
          <w:rPr>
            <w:rFonts w:ascii="Calibri" w:hAnsi="Calibri" w:cs="Calibri"/>
            <w:noProof/>
            <w:webHidden/>
          </w:rPr>
          <w:fldChar w:fldCharType="end"/>
        </w:r>
      </w:hyperlink>
    </w:p>
    <w:p w14:paraId="5AC025BD"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6" w:history="1">
        <w:r w:rsidR="001B7CA8" w:rsidRPr="000412B3">
          <w:rPr>
            <w:rStyle w:val="Hyperlink"/>
            <w:noProof/>
          </w:rPr>
          <w:t>Figura 30: Exemplo de linha contínua.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_Toc55901246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74</w:t>
        </w:r>
        <w:r w:rsidR="001B7CA8" w:rsidRPr="000412B3">
          <w:rPr>
            <w:rFonts w:ascii="Calibri" w:hAnsi="Calibri" w:cs="Calibri"/>
            <w:noProof/>
            <w:webHidden/>
          </w:rPr>
          <w:fldChar w:fldCharType="end"/>
        </w:r>
      </w:hyperlink>
    </w:p>
    <w:p w14:paraId="18749855"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7" w:history="1">
        <w:r w:rsidR="001B7CA8" w:rsidRPr="000412B3">
          <w:rPr>
            <w:rStyle w:val="Hyperlink"/>
            <w:noProof/>
          </w:rPr>
          <w:t>Figura 31: Exemplo de linha seccionada.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75</w:t>
        </w:r>
        <w:r w:rsidR="001B7CA8" w:rsidRPr="000412B3">
          <w:rPr>
            <w:rFonts w:ascii="Calibri" w:hAnsi="Calibri" w:cs="Calibri"/>
            <w:noProof/>
            <w:webHidden/>
          </w:rPr>
          <w:fldChar w:fldCharType="end"/>
        </w:r>
      </w:hyperlink>
    </w:p>
    <w:p w14:paraId="4C04B218"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8" w:history="1">
        <w:r w:rsidR="001B7CA8" w:rsidRPr="000412B3">
          <w:rPr>
            <w:rStyle w:val="Hyperlink"/>
            <w:noProof/>
          </w:rPr>
          <w:t>Figura 32: Exemplo de linha contínua.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76</w:t>
        </w:r>
        <w:r w:rsidR="001B7CA8" w:rsidRPr="000412B3">
          <w:rPr>
            <w:rFonts w:ascii="Calibri" w:hAnsi="Calibri" w:cs="Calibri"/>
            <w:noProof/>
            <w:webHidden/>
          </w:rPr>
          <w:fldChar w:fldCharType="end"/>
        </w:r>
      </w:hyperlink>
    </w:p>
    <w:p w14:paraId="6B312BE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49" w:history="1">
        <w:r w:rsidR="001B7CA8" w:rsidRPr="000412B3">
          <w:rPr>
            <w:rStyle w:val="Hyperlink"/>
            <w:noProof/>
          </w:rPr>
          <w:t>Figura 33: Exemplo de linha contínua e seccionada.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_Toc55901249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76</w:t>
        </w:r>
        <w:r w:rsidR="001B7CA8" w:rsidRPr="000412B3">
          <w:rPr>
            <w:rFonts w:ascii="Calibri" w:hAnsi="Calibri" w:cs="Calibri"/>
            <w:noProof/>
            <w:webHidden/>
          </w:rPr>
          <w:fldChar w:fldCharType="end"/>
        </w:r>
      </w:hyperlink>
    </w:p>
    <w:p w14:paraId="586EB11C"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0" w:history="1">
        <w:r w:rsidR="001B7CA8" w:rsidRPr="000412B3">
          <w:rPr>
            <w:rStyle w:val="Hyperlink"/>
            <w:noProof/>
          </w:rPr>
          <w:t>Figura 34: Exemplo de linha de bordo.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_Toc55901250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77</w:t>
        </w:r>
        <w:r w:rsidR="001B7CA8" w:rsidRPr="000412B3">
          <w:rPr>
            <w:rFonts w:ascii="Calibri" w:hAnsi="Calibri" w:cs="Calibri"/>
            <w:noProof/>
            <w:webHidden/>
          </w:rPr>
          <w:fldChar w:fldCharType="end"/>
        </w:r>
      </w:hyperlink>
    </w:p>
    <w:p w14:paraId="298D57D0"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1" w:history="1">
        <w:r w:rsidR="001B7CA8" w:rsidRPr="000412B3">
          <w:rPr>
            <w:rStyle w:val="Hyperlink"/>
            <w:noProof/>
          </w:rPr>
          <w:t>Figura 35: Exemplo de linha de retenção próxima a faixa de pedestre.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_Toc55901251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78</w:t>
        </w:r>
        <w:r w:rsidR="001B7CA8" w:rsidRPr="000412B3">
          <w:rPr>
            <w:rFonts w:ascii="Calibri" w:hAnsi="Calibri" w:cs="Calibri"/>
            <w:noProof/>
            <w:webHidden/>
          </w:rPr>
          <w:fldChar w:fldCharType="end"/>
        </w:r>
      </w:hyperlink>
    </w:p>
    <w:p w14:paraId="2E6E9BD5"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2" w:history="1">
        <w:r w:rsidR="001B7CA8" w:rsidRPr="000412B3">
          <w:rPr>
            <w:rStyle w:val="Hyperlink"/>
            <w:noProof/>
          </w:rPr>
          <w:t>Figura 36: Exemplo de linha de retenção próxima a sinalização PARE.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_Toc55901252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78</w:t>
        </w:r>
        <w:r w:rsidR="001B7CA8" w:rsidRPr="000412B3">
          <w:rPr>
            <w:rFonts w:ascii="Calibri" w:hAnsi="Calibri" w:cs="Calibri"/>
            <w:noProof/>
            <w:webHidden/>
          </w:rPr>
          <w:fldChar w:fldCharType="end"/>
        </w:r>
      </w:hyperlink>
    </w:p>
    <w:p w14:paraId="645D08F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3" w:history="1">
        <w:r w:rsidR="001B7CA8" w:rsidRPr="000412B3">
          <w:rPr>
            <w:rStyle w:val="Hyperlink"/>
            <w:noProof/>
          </w:rPr>
          <w:t>Figura 37: Exemplo de sinalização "DÊ PREFERÊNCIA".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_Toc55901253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79</w:t>
        </w:r>
        <w:r w:rsidR="001B7CA8" w:rsidRPr="000412B3">
          <w:rPr>
            <w:rFonts w:ascii="Calibri" w:hAnsi="Calibri" w:cs="Calibri"/>
            <w:noProof/>
            <w:webHidden/>
          </w:rPr>
          <w:fldChar w:fldCharType="end"/>
        </w:r>
      </w:hyperlink>
    </w:p>
    <w:p w14:paraId="602E4D6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4" w:history="1">
        <w:r w:rsidR="001B7CA8" w:rsidRPr="000412B3">
          <w:rPr>
            <w:rStyle w:val="Hyperlink"/>
            <w:noProof/>
          </w:rPr>
          <w:t>Figura 38: Exemplo de faixa de pedestre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_Toc55901254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80</w:t>
        </w:r>
        <w:r w:rsidR="001B7CA8" w:rsidRPr="000412B3">
          <w:rPr>
            <w:rFonts w:ascii="Calibri" w:hAnsi="Calibri" w:cs="Calibri"/>
            <w:noProof/>
            <w:webHidden/>
          </w:rPr>
          <w:fldChar w:fldCharType="end"/>
        </w:r>
      </w:hyperlink>
    </w:p>
    <w:p w14:paraId="6B5CB93E"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5" w:history="1">
        <w:r w:rsidR="001B7CA8" w:rsidRPr="000412B3">
          <w:rPr>
            <w:rStyle w:val="Hyperlink"/>
            <w:noProof/>
          </w:rPr>
          <w:t>Figura 39: Distância da faixa de pedestre.</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_Toc55901255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80</w:t>
        </w:r>
        <w:r w:rsidR="001B7CA8" w:rsidRPr="000412B3">
          <w:rPr>
            <w:rFonts w:ascii="Calibri" w:hAnsi="Calibri" w:cs="Calibri"/>
            <w:noProof/>
            <w:webHidden/>
          </w:rPr>
          <w:fldChar w:fldCharType="end"/>
        </w:r>
      </w:hyperlink>
    </w:p>
    <w:p w14:paraId="5F3B6247"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6" w:history="1">
        <w:r w:rsidR="001B7CA8" w:rsidRPr="000412B3">
          <w:rPr>
            <w:rStyle w:val="Hyperlink"/>
            <w:noProof/>
          </w:rPr>
          <w:t>Figura 40: Exemplo de Marcas de Canalização.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_Toc55901256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81</w:t>
        </w:r>
        <w:r w:rsidR="001B7CA8" w:rsidRPr="000412B3">
          <w:rPr>
            <w:rFonts w:ascii="Calibri" w:hAnsi="Calibri" w:cs="Calibri"/>
            <w:noProof/>
            <w:webHidden/>
          </w:rPr>
          <w:fldChar w:fldCharType="end"/>
        </w:r>
      </w:hyperlink>
    </w:p>
    <w:p w14:paraId="04362739"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7" w:history="1">
        <w:r w:rsidR="001B7CA8" w:rsidRPr="000412B3">
          <w:rPr>
            <w:rStyle w:val="Hyperlink"/>
            <w:noProof/>
          </w:rPr>
          <w:t>Figura 41: Placa padrão conforme CTB.</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82</w:t>
        </w:r>
        <w:r w:rsidR="001B7CA8" w:rsidRPr="000412B3">
          <w:rPr>
            <w:rFonts w:ascii="Calibri" w:hAnsi="Calibri" w:cs="Calibri"/>
            <w:noProof/>
            <w:webHidden/>
          </w:rPr>
          <w:fldChar w:fldCharType="end"/>
        </w:r>
      </w:hyperlink>
    </w:p>
    <w:p w14:paraId="2C8B58A0"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8" w:history="1">
        <w:r w:rsidR="001B7CA8" w:rsidRPr="000412B3">
          <w:rPr>
            <w:rStyle w:val="Hyperlink"/>
            <w:noProof/>
          </w:rPr>
          <w:t>Figura 42: Posicionamento de sinalização vertical fazendo ângulo de 3° graus com a transversal da via.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83</w:t>
        </w:r>
        <w:r w:rsidR="001B7CA8" w:rsidRPr="000412B3">
          <w:rPr>
            <w:rFonts w:ascii="Calibri" w:hAnsi="Calibri" w:cs="Calibri"/>
            <w:noProof/>
            <w:webHidden/>
          </w:rPr>
          <w:fldChar w:fldCharType="end"/>
        </w:r>
      </w:hyperlink>
    </w:p>
    <w:p w14:paraId="78D3BE53"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59" w:history="1">
        <w:r w:rsidR="001B7CA8" w:rsidRPr="000412B3">
          <w:rPr>
            <w:rStyle w:val="Hyperlink"/>
            <w:noProof/>
          </w:rPr>
          <w:t>Figura 43: Dimensionamento básico das taxas.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_Toc55901259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84</w:t>
        </w:r>
        <w:r w:rsidR="001B7CA8" w:rsidRPr="000412B3">
          <w:rPr>
            <w:rFonts w:ascii="Calibri" w:hAnsi="Calibri" w:cs="Calibri"/>
            <w:noProof/>
            <w:webHidden/>
          </w:rPr>
          <w:fldChar w:fldCharType="end"/>
        </w:r>
      </w:hyperlink>
    </w:p>
    <w:p w14:paraId="6E396BF0"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0" w:history="1">
        <w:r w:rsidR="001B7CA8" w:rsidRPr="000412B3">
          <w:rPr>
            <w:rStyle w:val="Hyperlink"/>
            <w:noProof/>
          </w:rPr>
          <w:t>Figura 44: Modelo de tacha refletiva amarela bidirecional.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_Toc55901260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84</w:t>
        </w:r>
        <w:r w:rsidR="001B7CA8" w:rsidRPr="000412B3">
          <w:rPr>
            <w:rFonts w:ascii="Calibri" w:hAnsi="Calibri" w:cs="Calibri"/>
            <w:noProof/>
            <w:webHidden/>
          </w:rPr>
          <w:fldChar w:fldCharType="end"/>
        </w:r>
      </w:hyperlink>
    </w:p>
    <w:p w14:paraId="2BEEC4B5"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1" w:history="1">
        <w:r w:rsidR="001B7CA8" w:rsidRPr="000412B3">
          <w:rPr>
            <w:rStyle w:val="Hyperlink"/>
            <w:noProof/>
          </w:rPr>
          <w:t>Figura 45: Modelo de tachões sem pino de fixação.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_Toc55901261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86</w:t>
        </w:r>
        <w:r w:rsidR="001B7CA8" w:rsidRPr="000412B3">
          <w:rPr>
            <w:rFonts w:ascii="Calibri" w:hAnsi="Calibri" w:cs="Calibri"/>
            <w:noProof/>
            <w:webHidden/>
          </w:rPr>
          <w:fldChar w:fldCharType="end"/>
        </w:r>
      </w:hyperlink>
    </w:p>
    <w:p w14:paraId="01FD2A9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2" w:history="1">
        <w:r w:rsidR="001B7CA8" w:rsidRPr="000412B3">
          <w:rPr>
            <w:rStyle w:val="Hyperlink"/>
            <w:noProof/>
          </w:rPr>
          <w:t>Figura 46: Detalhe executivo do sonorizador.</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_Toc55901262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87</w:t>
        </w:r>
        <w:r w:rsidR="001B7CA8" w:rsidRPr="000412B3">
          <w:rPr>
            <w:rFonts w:ascii="Calibri" w:hAnsi="Calibri" w:cs="Calibri"/>
            <w:noProof/>
            <w:webHidden/>
          </w:rPr>
          <w:fldChar w:fldCharType="end"/>
        </w:r>
      </w:hyperlink>
    </w:p>
    <w:p w14:paraId="6857F710"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3" w:history="1">
        <w:r w:rsidR="001B7CA8" w:rsidRPr="000412B3">
          <w:rPr>
            <w:rStyle w:val="Hyperlink"/>
            <w:noProof/>
          </w:rPr>
          <w:t>Figura 47: Detalhe executivo do sonorizador.</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_Toc55901263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87</w:t>
        </w:r>
        <w:r w:rsidR="001B7CA8" w:rsidRPr="000412B3">
          <w:rPr>
            <w:rFonts w:ascii="Calibri" w:hAnsi="Calibri" w:cs="Calibri"/>
            <w:noProof/>
            <w:webHidden/>
          </w:rPr>
          <w:fldChar w:fldCharType="end"/>
        </w:r>
      </w:hyperlink>
    </w:p>
    <w:p w14:paraId="11AE0599"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4" w:history="1">
        <w:r w:rsidR="001B7CA8" w:rsidRPr="000412B3">
          <w:rPr>
            <w:rStyle w:val="Hyperlink"/>
            <w:noProof/>
          </w:rPr>
          <w:t>Figura 48 - Instalação de sonorizador.</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_Toc55901264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87</w:t>
        </w:r>
        <w:r w:rsidR="001B7CA8" w:rsidRPr="000412B3">
          <w:rPr>
            <w:rFonts w:ascii="Calibri" w:hAnsi="Calibri" w:cs="Calibri"/>
            <w:noProof/>
            <w:webHidden/>
          </w:rPr>
          <w:fldChar w:fldCharType="end"/>
        </w:r>
      </w:hyperlink>
    </w:p>
    <w:p w14:paraId="5C196E76"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5" w:history="1">
        <w:r w:rsidR="001B7CA8" w:rsidRPr="000412B3">
          <w:rPr>
            <w:rStyle w:val="Hyperlink"/>
            <w:noProof/>
          </w:rPr>
          <w:t>Figura 49: Anexo I da Resolução nº 738, de 6 de setembro de 2018</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_Toc55901265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88</w:t>
        </w:r>
        <w:r w:rsidR="001B7CA8" w:rsidRPr="000412B3">
          <w:rPr>
            <w:rFonts w:ascii="Calibri" w:hAnsi="Calibri" w:cs="Calibri"/>
            <w:noProof/>
            <w:webHidden/>
          </w:rPr>
          <w:fldChar w:fldCharType="end"/>
        </w:r>
      </w:hyperlink>
    </w:p>
    <w:p w14:paraId="56AF8154"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6" w:history="1">
        <w:r w:rsidR="001B7CA8" w:rsidRPr="000412B3">
          <w:rPr>
            <w:rStyle w:val="Hyperlink"/>
            <w:noProof/>
          </w:rPr>
          <w:t>Figura 50: Anexo III da Resolução nº 738, de 6 de setembro de 2018 sobre a instalação da faixa elevada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_Toc55901266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89</w:t>
        </w:r>
        <w:r w:rsidR="001B7CA8" w:rsidRPr="000412B3">
          <w:rPr>
            <w:rFonts w:ascii="Calibri" w:hAnsi="Calibri" w:cs="Calibri"/>
            <w:noProof/>
            <w:webHidden/>
          </w:rPr>
          <w:fldChar w:fldCharType="end"/>
        </w:r>
      </w:hyperlink>
    </w:p>
    <w:p w14:paraId="260152E7"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7" w:history="1">
        <w:r w:rsidR="001B7CA8" w:rsidRPr="000412B3">
          <w:rPr>
            <w:rStyle w:val="Hyperlink"/>
            <w:noProof/>
          </w:rPr>
          <w:t>Figura 51: Pinos, buchas e parafusos.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90</w:t>
        </w:r>
        <w:r w:rsidR="001B7CA8" w:rsidRPr="000412B3">
          <w:rPr>
            <w:rFonts w:ascii="Calibri" w:hAnsi="Calibri" w:cs="Calibri"/>
            <w:noProof/>
            <w:webHidden/>
          </w:rPr>
          <w:fldChar w:fldCharType="end"/>
        </w:r>
      </w:hyperlink>
    </w:p>
    <w:p w14:paraId="1BD6242A"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8" w:history="1">
        <w:r w:rsidR="001B7CA8" w:rsidRPr="000412B3">
          <w:rPr>
            <w:rStyle w:val="Hyperlink"/>
            <w:noProof/>
          </w:rPr>
          <w:t>Figura 52: Assentamento piso tátil de concreto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90</w:t>
        </w:r>
        <w:r w:rsidR="001B7CA8" w:rsidRPr="000412B3">
          <w:rPr>
            <w:rFonts w:ascii="Calibri" w:hAnsi="Calibri" w:cs="Calibri"/>
            <w:noProof/>
            <w:webHidden/>
          </w:rPr>
          <w:fldChar w:fldCharType="end"/>
        </w:r>
      </w:hyperlink>
    </w:p>
    <w:p w14:paraId="0136143C"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69" w:history="1">
        <w:r w:rsidR="001B7CA8" w:rsidRPr="000412B3">
          <w:rPr>
            <w:rStyle w:val="Hyperlink"/>
            <w:noProof/>
          </w:rPr>
          <w:t>Figura 53: Assentamento piso tátil de concreto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_Toc55901269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91</w:t>
        </w:r>
        <w:r w:rsidR="001B7CA8" w:rsidRPr="000412B3">
          <w:rPr>
            <w:rFonts w:ascii="Calibri" w:hAnsi="Calibri" w:cs="Calibri"/>
            <w:noProof/>
            <w:webHidden/>
          </w:rPr>
          <w:fldChar w:fldCharType="end"/>
        </w:r>
      </w:hyperlink>
    </w:p>
    <w:p w14:paraId="12B30563"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0" w:history="1">
        <w:r w:rsidR="001B7CA8" w:rsidRPr="000412B3">
          <w:rPr>
            <w:rStyle w:val="Hyperlink"/>
            <w:noProof/>
          </w:rPr>
          <w:t>Figura 54: Passarela no estado atual.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_Toc55901270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95</w:t>
        </w:r>
        <w:r w:rsidR="001B7CA8" w:rsidRPr="000412B3">
          <w:rPr>
            <w:rFonts w:ascii="Calibri" w:hAnsi="Calibri" w:cs="Calibri"/>
            <w:noProof/>
            <w:webHidden/>
          </w:rPr>
          <w:fldChar w:fldCharType="end"/>
        </w:r>
      </w:hyperlink>
    </w:p>
    <w:p w14:paraId="78E2544B"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1" w:history="1">
        <w:r w:rsidR="001B7CA8" w:rsidRPr="000412B3">
          <w:rPr>
            <w:rStyle w:val="Hyperlink"/>
            <w:noProof/>
          </w:rPr>
          <w:t>Figura 55: Implantação do fechamento.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_Toc55901271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96</w:t>
        </w:r>
        <w:r w:rsidR="001B7CA8" w:rsidRPr="000412B3">
          <w:rPr>
            <w:rFonts w:ascii="Calibri" w:hAnsi="Calibri" w:cs="Calibri"/>
            <w:noProof/>
            <w:webHidden/>
          </w:rPr>
          <w:fldChar w:fldCharType="end"/>
        </w:r>
      </w:hyperlink>
    </w:p>
    <w:p w14:paraId="1DC8C8D5"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2" w:history="1">
        <w:r w:rsidR="001B7CA8" w:rsidRPr="000412B3">
          <w:rPr>
            <w:rStyle w:val="Hyperlink"/>
            <w:noProof/>
          </w:rPr>
          <w:t>Figura 56: Localização da Torre a ser retirada</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_Toc55901272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96</w:t>
        </w:r>
        <w:r w:rsidR="001B7CA8" w:rsidRPr="000412B3">
          <w:rPr>
            <w:rFonts w:ascii="Calibri" w:hAnsi="Calibri" w:cs="Calibri"/>
            <w:noProof/>
            <w:webHidden/>
          </w:rPr>
          <w:fldChar w:fldCharType="end"/>
        </w:r>
      </w:hyperlink>
    </w:p>
    <w:p w14:paraId="3ACD4DC0"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3" w:history="1">
        <w:r w:rsidR="001B7CA8" w:rsidRPr="000412B3">
          <w:rPr>
            <w:rStyle w:val="Hyperlink"/>
            <w:noProof/>
          </w:rPr>
          <w:t>Figura 57: Indicação do local da torre segundo projeto.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_Toc55901273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97</w:t>
        </w:r>
        <w:r w:rsidR="001B7CA8" w:rsidRPr="000412B3">
          <w:rPr>
            <w:rFonts w:ascii="Calibri" w:hAnsi="Calibri" w:cs="Calibri"/>
            <w:noProof/>
            <w:webHidden/>
          </w:rPr>
          <w:fldChar w:fldCharType="end"/>
        </w:r>
      </w:hyperlink>
    </w:p>
    <w:p w14:paraId="712C8554"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4" w:history="1">
        <w:r w:rsidR="001B7CA8" w:rsidRPr="000412B3">
          <w:rPr>
            <w:rStyle w:val="Hyperlink"/>
            <w:noProof/>
          </w:rPr>
          <w:t>Figura 58: Implantação com localização da área do reservatório pluvial.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_Toc55901274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99</w:t>
        </w:r>
        <w:r w:rsidR="001B7CA8" w:rsidRPr="000412B3">
          <w:rPr>
            <w:rFonts w:ascii="Calibri" w:hAnsi="Calibri" w:cs="Calibri"/>
            <w:noProof/>
            <w:webHidden/>
          </w:rPr>
          <w:fldChar w:fldCharType="end"/>
        </w:r>
      </w:hyperlink>
    </w:p>
    <w:p w14:paraId="5403EBC3"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5" w:history="1">
        <w:r w:rsidR="001B7CA8" w:rsidRPr="000412B3">
          <w:rPr>
            <w:rStyle w:val="Hyperlink"/>
            <w:noProof/>
          </w:rPr>
          <w:t>Figura 59:  Implantação da cobertura da ETE no estacionamento.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_Toc55901275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99</w:t>
        </w:r>
        <w:r w:rsidR="001B7CA8" w:rsidRPr="000412B3">
          <w:rPr>
            <w:rFonts w:ascii="Calibri" w:hAnsi="Calibri" w:cs="Calibri"/>
            <w:noProof/>
            <w:webHidden/>
          </w:rPr>
          <w:fldChar w:fldCharType="end"/>
        </w:r>
      </w:hyperlink>
    </w:p>
    <w:p w14:paraId="3578889C"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6" w:history="1">
        <w:r w:rsidR="001B7CA8" w:rsidRPr="000412B3">
          <w:rPr>
            <w:rStyle w:val="Hyperlink"/>
            <w:noProof/>
          </w:rPr>
          <w:t>Figura 60: Localização do Reservatório de água no morro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_Toc55901276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100</w:t>
        </w:r>
        <w:r w:rsidR="001B7CA8" w:rsidRPr="000412B3">
          <w:rPr>
            <w:rFonts w:ascii="Calibri" w:hAnsi="Calibri" w:cs="Calibri"/>
            <w:noProof/>
            <w:webHidden/>
          </w:rPr>
          <w:fldChar w:fldCharType="end"/>
        </w:r>
      </w:hyperlink>
    </w:p>
    <w:p w14:paraId="6C1D8A4F"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7" w:history="1">
        <w:r w:rsidR="001B7CA8" w:rsidRPr="000412B3">
          <w:rPr>
            <w:rStyle w:val="Hyperlink"/>
            <w:noProof/>
          </w:rPr>
          <w:t>Figura 61: Indicação de passarelas norte e sul</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_Toc55901277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100</w:t>
        </w:r>
        <w:r w:rsidR="001B7CA8" w:rsidRPr="000412B3">
          <w:rPr>
            <w:rFonts w:ascii="Calibri" w:hAnsi="Calibri" w:cs="Calibri"/>
            <w:noProof/>
            <w:webHidden/>
          </w:rPr>
          <w:fldChar w:fldCharType="end"/>
        </w:r>
      </w:hyperlink>
    </w:p>
    <w:p w14:paraId="444FD709"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8" w:history="1">
        <w:r w:rsidR="001B7CA8" w:rsidRPr="000412B3">
          <w:rPr>
            <w:rStyle w:val="Hyperlink"/>
            <w:noProof/>
          </w:rPr>
          <w:t>Figura 62: Área do projeto da cobertura do abrigo de geradores.</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_Toc55901278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101</w:t>
        </w:r>
        <w:r w:rsidR="001B7CA8" w:rsidRPr="000412B3">
          <w:rPr>
            <w:rFonts w:ascii="Calibri" w:hAnsi="Calibri" w:cs="Calibri"/>
            <w:noProof/>
            <w:webHidden/>
          </w:rPr>
          <w:fldChar w:fldCharType="end"/>
        </w:r>
      </w:hyperlink>
    </w:p>
    <w:p w14:paraId="45F9421F" w14:textId="77777777" w:rsidR="001B7CA8" w:rsidRPr="000412B3" w:rsidRDefault="00B35BC9" w:rsidP="00B35BC9">
      <w:pPr>
        <w:pStyle w:val="ndicedeilustraes"/>
        <w:tabs>
          <w:tab w:val="right" w:leader="dot" w:pos="8495"/>
        </w:tabs>
        <w:spacing w:line="300" w:lineRule="auto"/>
        <w:rPr>
          <w:rFonts w:ascii="Calibri" w:eastAsiaTheme="minorEastAsia" w:hAnsi="Calibri" w:cs="Calibri"/>
          <w:noProof/>
          <w:sz w:val="22"/>
          <w:lang w:eastAsia="pt-BR"/>
        </w:rPr>
      </w:pPr>
      <w:hyperlink w:anchor="_Toc55901279" w:history="1">
        <w:r w:rsidR="001B7CA8" w:rsidRPr="000412B3">
          <w:rPr>
            <w:rStyle w:val="Hyperlink"/>
            <w:noProof/>
          </w:rPr>
          <w:t>Figura 63: Implantação guarda corpo.</w:t>
        </w:r>
        <w:r w:rsidR="001B7CA8" w:rsidRPr="000412B3">
          <w:rPr>
            <w:rFonts w:ascii="Calibri" w:hAnsi="Calibri" w:cs="Calibri"/>
            <w:noProof/>
            <w:webHidden/>
          </w:rPr>
          <w:tab/>
        </w:r>
        <w:r w:rsidR="001B7CA8" w:rsidRPr="000412B3">
          <w:rPr>
            <w:rFonts w:ascii="Calibri" w:hAnsi="Calibri" w:cs="Calibri"/>
            <w:noProof/>
            <w:webHidden/>
          </w:rPr>
          <w:fldChar w:fldCharType="begin"/>
        </w:r>
        <w:r w:rsidR="001B7CA8" w:rsidRPr="000412B3">
          <w:rPr>
            <w:rFonts w:ascii="Calibri" w:hAnsi="Calibri" w:cs="Calibri"/>
            <w:noProof/>
            <w:webHidden/>
          </w:rPr>
          <w:instrText xml:space="preserve"> PAGEREF _Toc55901279 \h </w:instrText>
        </w:r>
        <w:r w:rsidR="001B7CA8" w:rsidRPr="000412B3">
          <w:rPr>
            <w:rFonts w:ascii="Calibri" w:hAnsi="Calibri" w:cs="Calibri"/>
            <w:noProof/>
            <w:webHidden/>
          </w:rPr>
        </w:r>
        <w:r w:rsidR="001B7CA8" w:rsidRPr="000412B3">
          <w:rPr>
            <w:rFonts w:ascii="Calibri" w:hAnsi="Calibri" w:cs="Calibri"/>
            <w:noProof/>
            <w:webHidden/>
          </w:rPr>
          <w:fldChar w:fldCharType="separate"/>
        </w:r>
        <w:r w:rsidR="00A94C9C">
          <w:rPr>
            <w:rFonts w:ascii="Calibri" w:hAnsi="Calibri" w:cs="Calibri"/>
            <w:noProof/>
            <w:webHidden/>
          </w:rPr>
          <w:t>104</w:t>
        </w:r>
        <w:r w:rsidR="001B7CA8" w:rsidRPr="000412B3">
          <w:rPr>
            <w:rFonts w:ascii="Calibri" w:hAnsi="Calibri" w:cs="Calibri"/>
            <w:noProof/>
            <w:webHidden/>
          </w:rPr>
          <w:fldChar w:fldCharType="end"/>
        </w:r>
      </w:hyperlink>
    </w:p>
    <w:p w14:paraId="10BA19A0" w14:textId="1B382881" w:rsidR="00C26938" w:rsidRDefault="00C53424" w:rsidP="002C4669">
      <w:pPr>
        <w:spacing w:line="300" w:lineRule="auto"/>
        <w:ind w:firstLine="0"/>
        <w:jc w:val="center"/>
        <w:rPr>
          <w:rFonts w:eastAsia="Times New Roman" w:cs="Arial"/>
          <w:noProof/>
          <w:szCs w:val="24"/>
          <w:lang w:eastAsia="pt-BR"/>
        </w:rPr>
      </w:pPr>
      <w:r w:rsidRPr="00793F79">
        <w:rPr>
          <w:rFonts w:asciiTheme="minorHAnsi" w:eastAsia="Times New Roman" w:hAnsiTheme="minorHAnsi" w:cstheme="minorHAnsi"/>
          <w:noProof/>
          <w:sz w:val="22"/>
          <w:lang w:eastAsia="pt-BR"/>
        </w:rPr>
        <w:lastRenderedPageBreak/>
        <w:fldChar w:fldCharType="end"/>
      </w:r>
    </w:p>
    <w:p w14:paraId="65BC7965" w14:textId="078333A4" w:rsidR="00C53424" w:rsidRPr="001A5772" w:rsidRDefault="004F2A26" w:rsidP="00B35BC9">
      <w:pPr>
        <w:spacing w:line="300" w:lineRule="auto"/>
        <w:ind w:firstLine="0"/>
        <w:jc w:val="center"/>
        <w:rPr>
          <w:rFonts w:asciiTheme="minorHAnsi" w:eastAsia="Times New Roman" w:hAnsiTheme="minorHAnsi" w:cstheme="minorHAnsi"/>
          <w:noProof/>
          <w:szCs w:val="24"/>
          <w:lang w:eastAsia="pt-BR"/>
        </w:rPr>
      </w:pPr>
      <w:r w:rsidRPr="001A5772">
        <w:rPr>
          <w:rFonts w:asciiTheme="minorHAnsi" w:eastAsia="Times New Roman" w:hAnsiTheme="minorHAnsi" w:cstheme="minorHAnsi"/>
          <w:noProof/>
          <w:szCs w:val="24"/>
          <w:lang w:eastAsia="pt-BR"/>
        </w:rPr>
        <w:t xml:space="preserve"> LISTA DE TABELAS</w:t>
      </w:r>
    </w:p>
    <w:p w14:paraId="75326F46" w14:textId="77777777" w:rsidR="001A5772" w:rsidRPr="001A5772" w:rsidRDefault="001A5772" w:rsidP="00B35BC9">
      <w:pPr>
        <w:spacing w:line="300" w:lineRule="auto"/>
        <w:ind w:firstLine="0"/>
        <w:jc w:val="center"/>
        <w:rPr>
          <w:rFonts w:asciiTheme="minorHAnsi" w:eastAsia="Times New Roman" w:hAnsiTheme="minorHAnsi" w:cstheme="minorHAnsi"/>
          <w:noProof/>
          <w:sz w:val="22"/>
          <w:lang w:eastAsia="pt-BR"/>
        </w:rPr>
      </w:pPr>
    </w:p>
    <w:p w14:paraId="724D5B6F" w14:textId="77777777" w:rsidR="008D464D" w:rsidRPr="008D464D" w:rsidRDefault="004F2A26" w:rsidP="00B35BC9">
      <w:pPr>
        <w:pStyle w:val="ndicedeilustraes"/>
        <w:tabs>
          <w:tab w:val="right" w:leader="dot" w:pos="8495"/>
        </w:tabs>
        <w:spacing w:line="300" w:lineRule="auto"/>
        <w:rPr>
          <w:rFonts w:asciiTheme="minorHAnsi" w:eastAsiaTheme="minorEastAsia" w:hAnsiTheme="minorHAnsi" w:cstheme="minorHAnsi"/>
          <w:noProof/>
          <w:sz w:val="22"/>
          <w:lang w:eastAsia="pt-BR"/>
        </w:rPr>
      </w:pPr>
      <w:r w:rsidRPr="008D464D">
        <w:rPr>
          <w:rFonts w:asciiTheme="minorHAnsi" w:eastAsia="Times New Roman" w:hAnsiTheme="minorHAnsi" w:cstheme="minorHAnsi"/>
          <w:noProof/>
          <w:sz w:val="22"/>
          <w:lang w:eastAsia="pt-BR"/>
        </w:rPr>
        <w:fldChar w:fldCharType="begin"/>
      </w:r>
      <w:r w:rsidRPr="008D464D">
        <w:rPr>
          <w:rFonts w:asciiTheme="minorHAnsi" w:eastAsia="Times New Roman" w:hAnsiTheme="minorHAnsi" w:cstheme="minorHAnsi"/>
          <w:noProof/>
          <w:sz w:val="22"/>
          <w:lang w:eastAsia="pt-BR"/>
        </w:rPr>
        <w:instrText xml:space="preserve"> TOC \h \z \c "Tabela" </w:instrText>
      </w:r>
      <w:r w:rsidRPr="008D464D">
        <w:rPr>
          <w:rFonts w:asciiTheme="minorHAnsi" w:eastAsia="Times New Roman" w:hAnsiTheme="minorHAnsi" w:cstheme="minorHAnsi"/>
          <w:noProof/>
          <w:sz w:val="22"/>
          <w:lang w:eastAsia="pt-BR"/>
        </w:rPr>
        <w:fldChar w:fldCharType="separate"/>
      </w:r>
      <w:hyperlink w:anchor="_Toc55890633" w:history="1">
        <w:r w:rsidR="008D464D" w:rsidRPr="008D464D">
          <w:rPr>
            <w:rStyle w:val="Hyperlink"/>
            <w:rFonts w:asciiTheme="minorHAnsi" w:hAnsiTheme="minorHAnsi" w:cstheme="minorHAnsi"/>
            <w:noProof/>
          </w:rPr>
          <w:t>Tabela 1: Média histórica de 32 anos (1987a 2018) do total das chuvas, chuvas máximas, número de dias com chuva e, valor médio das chuvas para o município de Alcântara, Maranhão. Fonte: Posto Pluviométrico da Agência Nacional de Águas. Organizado pelo Núcleo Geoambiental da Universidade Estadual do Maranhão - NUGEO/UEMA (2020).</w:t>
        </w:r>
        <w:r w:rsidR="008D464D" w:rsidRPr="008D464D">
          <w:rPr>
            <w:rFonts w:asciiTheme="minorHAnsi" w:hAnsiTheme="minorHAnsi" w:cstheme="minorHAnsi"/>
            <w:noProof/>
            <w:webHidden/>
          </w:rPr>
          <w:tab/>
        </w:r>
        <w:r w:rsidR="008D464D" w:rsidRPr="008D464D">
          <w:rPr>
            <w:rFonts w:asciiTheme="minorHAnsi" w:hAnsiTheme="minorHAnsi" w:cstheme="minorHAnsi"/>
            <w:noProof/>
            <w:webHidden/>
          </w:rPr>
          <w:fldChar w:fldCharType="begin"/>
        </w:r>
        <w:r w:rsidR="008D464D" w:rsidRPr="008D464D">
          <w:rPr>
            <w:rFonts w:asciiTheme="minorHAnsi" w:hAnsiTheme="minorHAnsi" w:cstheme="minorHAnsi"/>
            <w:noProof/>
            <w:webHidden/>
          </w:rPr>
          <w:instrText xml:space="preserve"> PAGEREF _Toc55890633 \h </w:instrText>
        </w:r>
        <w:r w:rsidR="008D464D" w:rsidRPr="008D464D">
          <w:rPr>
            <w:rFonts w:asciiTheme="minorHAnsi" w:hAnsiTheme="minorHAnsi" w:cstheme="minorHAnsi"/>
            <w:noProof/>
            <w:webHidden/>
          </w:rPr>
        </w:r>
        <w:r w:rsidR="008D464D" w:rsidRPr="008D464D">
          <w:rPr>
            <w:rFonts w:asciiTheme="minorHAnsi" w:hAnsiTheme="minorHAnsi" w:cstheme="minorHAnsi"/>
            <w:noProof/>
            <w:webHidden/>
          </w:rPr>
          <w:fldChar w:fldCharType="separate"/>
        </w:r>
        <w:r w:rsidR="00A94C9C">
          <w:rPr>
            <w:rFonts w:asciiTheme="minorHAnsi" w:hAnsiTheme="minorHAnsi" w:cstheme="minorHAnsi"/>
            <w:noProof/>
            <w:webHidden/>
          </w:rPr>
          <w:t>12</w:t>
        </w:r>
        <w:r w:rsidR="008D464D" w:rsidRPr="008D464D">
          <w:rPr>
            <w:rFonts w:asciiTheme="minorHAnsi" w:hAnsiTheme="minorHAnsi" w:cstheme="minorHAnsi"/>
            <w:noProof/>
            <w:webHidden/>
          </w:rPr>
          <w:fldChar w:fldCharType="end"/>
        </w:r>
      </w:hyperlink>
    </w:p>
    <w:p w14:paraId="1CB9B8A6" w14:textId="77777777" w:rsidR="008D464D" w:rsidRPr="008D464D" w:rsidRDefault="00B35BC9" w:rsidP="00B35BC9">
      <w:pPr>
        <w:pStyle w:val="ndicedeilustraes"/>
        <w:tabs>
          <w:tab w:val="right" w:leader="dot" w:pos="8495"/>
        </w:tabs>
        <w:spacing w:line="300" w:lineRule="auto"/>
        <w:rPr>
          <w:rFonts w:asciiTheme="minorHAnsi" w:eastAsiaTheme="minorEastAsia" w:hAnsiTheme="minorHAnsi" w:cstheme="minorHAnsi"/>
          <w:noProof/>
          <w:sz w:val="22"/>
          <w:lang w:eastAsia="pt-BR"/>
        </w:rPr>
      </w:pPr>
      <w:hyperlink w:anchor="_Toc55890634" w:history="1">
        <w:r w:rsidR="008D464D" w:rsidRPr="008D464D">
          <w:rPr>
            <w:rStyle w:val="Hyperlink"/>
            <w:rFonts w:asciiTheme="minorHAnsi" w:hAnsiTheme="minorHAnsi" w:cstheme="minorHAnsi"/>
            <w:noProof/>
          </w:rPr>
          <w:t>Tabela 2: Lista de Desenhos</w:t>
        </w:r>
        <w:r w:rsidR="008D464D" w:rsidRPr="008D464D">
          <w:rPr>
            <w:rFonts w:asciiTheme="minorHAnsi" w:hAnsiTheme="minorHAnsi" w:cstheme="minorHAnsi"/>
            <w:noProof/>
            <w:webHidden/>
          </w:rPr>
          <w:tab/>
        </w:r>
        <w:r w:rsidR="008D464D" w:rsidRPr="008D464D">
          <w:rPr>
            <w:rFonts w:asciiTheme="minorHAnsi" w:hAnsiTheme="minorHAnsi" w:cstheme="minorHAnsi"/>
            <w:noProof/>
            <w:webHidden/>
          </w:rPr>
          <w:fldChar w:fldCharType="begin"/>
        </w:r>
        <w:r w:rsidR="008D464D" w:rsidRPr="008D464D">
          <w:rPr>
            <w:rFonts w:asciiTheme="minorHAnsi" w:hAnsiTheme="minorHAnsi" w:cstheme="minorHAnsi"/>
            <w:noProof/>
            <w:webHidden/>
          </w:rPr>
          <w:instrText xml:space="preserve"> PAGEREF _Toc55890634 \h </w:instrText>
        </w:r>
        <w:r w:rsidR="008D464D" w:rsidRPr="008D464D">
          <w:rPr>
            <w:rFonts w:asciiTheme="minorHAnsi" w:hAnsiTheme="minorHAnsi" w:cstheme="minorHAnsi"/>
            <w:noProof/>
            <w:webHidden/>
          </w:rPr>
        </w:r>
        <w:r w:rsidR="008D464D" w:rsidRPr="008D464D">
          <w:rPr>
            <w:rFonts w:asciiTheme="minorHAnsi" w:hAnsiTheme="minorHAnsi" w:cstheme="minorHAnsi"/>
            <w:noProof/>
            <w:webHidden/>
          </w:rPr>
          <w:fldChar w:fldCharType="separate"/>
        </w:r>
        <w:r w:rsidR="00A94C9C">
          <w:rPr>
            <w:rFonts w:asciiTheme="minorHAnsi" w:hAnsiTheme="minorHAnsi" w:cstheme="minorHAnsi"/>
            <w:noProof/>
            <w:webHidden/>
          </w:rPr>
          <w:t>17</w:t>
        </w:r>
        <w:r w:rsidR="008D464D" w:rsidRPr="008D464D">
          <w:rPr>
            <w:rFonts w:asciiTheme="minorHAnsi" w:hAnsiTheme="minorHAnsi" w:cstheme="minorHAnsi"/>
            <w:noProof/>
            <w:webHidden/>
          </w:rPr>
          <w:fldChar w:fldCharType="end"/>
        </w:r>
      </w:hyperlink>
    </w:p>
    <w:p w14:paraId="1BED6D95" w14:textId="77777777" w:rsidR="008D464D" w:rsidRPr="008D464D" w:rsidRDefault="00B35BC9" w:rsidP="00B35BC9">
      <w:pPr>
        <w:pStyle w:val="ndicedeilustraes"/>
        <w:tabs>
          <w:tab w:val="right" w:leader="dot" w:pos="8495"/>
        </w:tabs>
        <w:spacing w:line="300" w:lineRule="auto"/>
        <w:rPr>
          <w:rFonts w:asciiTheme="minorHAnsi" w:eastAsiaTheme="minorEastAsia" w:hAnsiTheme="minorHAnsi" w:cstheme="minorHAnsi"/>
          <w:noProof/>
          <w:sz w:val="22"/>
          <w:lang w:eastAsia="pt-BR"/>
        </w:rPr>
      </w:pPr>
      <w:hyperlink w:anchor="_Toc55890635" w:history="1">
        <w:r w:rsidR="008D464D" w:rsidRPr="008D464D">
          <w:rPr>
            <w:rStyle w:val="Hyperlink"/>
            <w:rFonts w:asciiTheme="minorHAnsi" w:hAnsiTheme="minorHAnsi" w:cstheme="minorHAnsi"/>
            <w:noProof/>
          </w:rPr>
          <w:t>Tabela 3: Sondagens e Ensaios de Solo.</w:t>
        </w:r>
        <w:r w:rsidR="008D464D" w:rsidRPr="008D464D">
          <w:rPr>
            <w:rFonts w:asciiTheme="minorHAnsi" w:hAnsiTheme="minorHAnsi" w:cstheme="minorHAnsi"/>
            <w:noProof/>
            <w:webHidden/>
          </w:rPr>
          <w:tab/>
        </w:r>
        <w:r w:rsidR="008D464D" w:rsidRPr="008D464D">
          <w:rPr>
            <w:rFonts w:asciiTheme="minorHAnsi" w:hAnsiTheme="minorHAnsi" w:cstheme="minorHAnsi"/>
            <w:noProof/>
            <w:webHidden/>
          </w:rPr>
          <w:fldChar w:fldCharType="begin"/>
        </w:r>
        <w:r w:rsidR="008D464D" w:rsidRPr="008D464D">
          <w:rPr>
            <w:rFonts w:asciiTheme="minorHAnsi" w:hAnsiTheme="minorHAnsi" w:cstheme="minorHAnsi"/>
            <w:noProof/>
            <w:webHidden/>
          </w:rPr>
          <w:instrText xml:space="preserve"> PAGEREF _Toc55890635 \h </w:instrText>
        </w:r>
        <w:r w:rsidR="008D464D" w:rsidRPr="008D464D">
          <w:rPr>
            <w:rFonts w:asciiTheme="minorHAnsi" w:hAnsiTheme="minorHAnsi" w:cstheme="minorHAnsi"/>
            <w:noProof/>
            <w:webHidden/>
          </w:rPr>
        </w:r>
        <w:r w:rsidR="008D464D" w:rsidRPr="008D464D">
          <w:rPr>
            <w:rFonts w:asciiTheme="minorHAnsi" w:hAnsiTheme="minorHAnsi" w:cstheme="minorHAnsi"/>
            <w:noProof/>
            <w:webHidden/>
          </w:rPr>
          <w:fldChar w:fldCharType="separate"/>
        </w:r>
        <w:r w:rsidR="00A94C9C">
          <w:rPr>
            <w:rFonts w:asciiTheme="minorHAnsi" w:hAnsiTheme="minorHAnsi" w:cstheme="minorHAnsi"/>
            <w:noProof/>
            <w:webHidden/>
          </w:rPr>
          <w:t>33</w:t>
        </w:r>
        <w:r w:rsidR="008D464D" w:rsidRPr="008D464D">
          <w:rPr>
            <w:rFonts w:asciiTheme="minorHAnsi" w:hAnsiTheme="minorHAnsi" w:cstheme="minorHAnsi"/>
            <w:noProof/>
            <w:webHidden/>
          </w:rPr>
          <w:fldChar w:fldCharType="end"/>
        </w:r>
      </w:hyperlink>
    </w:p>
    <w:p w14:paraId="7E91A639" w14:textId="77777777" w:rsidR="008D464D" w:rsidRPr="008D464D" w:rsidRDefault="00B35BC9" w:rsidP="00B35BC9">
      <w:pPr>
        <w:pStyle w:val="ndicedeilustraes"/>
        <w:tabs>
          <w:tab w:val="right" w:leader="dot" w:pos="8495"/>
        </w:tabs>
        <w:spacing w:line="300" w:lineRule="auto"/>
        <w:rPr>
          <w:rFonts w:asciiTheme="minorHAnsi" w:eastAsiaTheme="minorEastAsia" w:hAnsiTheme="minorHAnsi" w:cstheme="minorHAnsi"/>
          <w:noProof/>
          <w:sz w:val="22"/>
          <w:lang w:eastAsia="pt-BR"/>
        </w:rPr>
      </w:pPr>
      <w:hyperlink w:anchor="_Toc55890636" w:history="1">
        <w:r w:rsidR="008D464D" w:rsidRPr="008D464D">
          <w:rPr>
            <w:rStyle w:val="Hyperlink"/>
            <w:rFonts w:asciiTheme="minorHAnsi" w:hAnsiTheme="minorHAnsi" w:cstheme="minorHAnsi"/>
            <w:noProof/>
          </w:rPr>
          <w:t>Tabela 4: Tabela com as espécies de plantas usadas no projeto do novo estacionamento.</w:t>
        </w:r>
        <w:r w:rsidR="008D464D" w:rsidRPr="008D464D">
          <w:rPr>
            <w:rFonts w:asciiTheme="minorHAnsi" w:hAnsiTheme="minorHAnsi" w:cstheme="minorHAnsi"/>
            <w:noProof/>
            <w:webHidden/>
          </w:rPr>
          <w:tab/>
        </w:r>
        <w:r w:rsidR="008D464D" w:rsidRPr="008D464D">
          <w:rPr>
            <w:rFonts w:asciiTheme="minorHAnsi" w:hAnsiTheme="minorHAnsi" w:cstheme="minorHAnsi"/>
            <w:noProof/>
            <w:webHidden/>
          </w:rPr>
          <w:fldChar w:fldCharType="begin"/>
        </w:r>
        <w:r w:rsidR="008D464D" w:rsidRPr="008D464D">
          <w:rPr>
            <w:rFonts w:asciiTheme="minorHAnsi" w:hAnsiTheme="minorHAnsi" w:cstheme="minorHAnsi"/>
            <w:noProof/>
            <w:webHidden/>
          </w:rPr>
          <w:instrText xml:space="preserve"> PAGEREF _Toc55890636 \h </w:instrText>
        </w:r>
        <w:r w:rsidR="008D464D" w:rsidRPr="008D464D">
          <w:rPr>
            <w:rFonts w:asciiTheme="minorHAnsi" w:hAnsiTheme="minorHAnsi" w:cstheme="minorHAnsi"/>
            <w:noProof/>
            <w:webHidden/>
          </w:rPr>
        </w:r>
        <w:r w:rsidR="008D464D" w:rsidRPr="008D464D">
          <w:rPr>
            <w:rFonts w:asciiTheme="minorHAnsi" w:hAnsiTheme="minorHAnsi" w:cstheme="minorHAnsi"/>
            <w:noProof/>
            <w:webHidden/>
          </w:rPr>
          <w:fldChar w:fldCharType="separate"/>
        </w:r>
        <w:r w:rsidR="00A94C9C">
          <w:rPr>
            <w:rFonts w:asciiTheme="minorHAnsi" w:hAnsiTheme="minorHAnsi" w:cstheme="minorHAnsi"/>
            <w:noProof/>
            <w:webHidden/>
          </w:rPr>
          <w:t>44</w:t>
        </w:r>
        <w:r w:rsidR="008D464D" w:rsidRPr="008D464D">
          <w:rPr>
            <w:rFonts w:asciiTheme="minorHAnsi" w:hAnsiTheme="minorHAnsi" w:cstheme="minorHAnsi"/>
            <w:noProof/>
            <w:webHidden/>
          </w:rPr>
          <w:fldChar w:fldCharType="end"/>
        </w:r>
      </w:hyperlink>
    </w:p>
    <w:p w14:paraId="34A2C248" w14:textId="77777777" w:rsidR="008D464D" w:rsidRPr="008D464D" w:rsidRDefault="00B35BC9" w:rsidP="00B35BC9">
      <w:pPr>
        <w:pStyle w:val="ndicedeilustraes"/>
        <w:tabs>
          <w:tab w:val="right" w:leader="dot" w:pos="8495"/>
        </w:tabs>
        <w:spacing w:line="300" w:lineRule="auto"/>
        <w:rPr>
          <w:rFonts w:asciiTheme="minorHAnsi" w:eastAsiaTheme="minorEastAsia" w:hAnsiTheme="minorHAnsi" w:cstheme="minorHAnsi"/>
          <w:noProof/>
          <w:sz w:val="22"/>
          <w:lang w:eastAsia="pt-BR"/>
        </w:rPr>
      </w:pPr>
      <w:hyperlink w:anchor="_Toc55890637" w:history="1">
        <w:r w:rsidR="008D464D" w:rsidRPr="008D464D">
          <w:rPr>
            <w:rStyle w:val="Hyperlink"/>
            <w:rFonts w:asciiTheme="minorHAnsi" w:hAnsiTheme="minorHAnsi" w:cstheme="minorHAnsi"/>
            <w:noProof/>
          </w:rPr>
          <w:t>Tabela 5: Sondagens e Ensaios de Solo.</w:t>
        </w:r>
        <w:r w:rsidR="008D464D" w:rsidRPr="008D464D">
          <w:rPr>
            <w:rFonts w:asciiTheme="minorHAnsi" w:hAnsiTheme="minorHAnsi" w:cstheme="minorHAnsi"/>
            <w:noProof/>
            <w:webHidden/>
          </w:rPr>
          <w:tab/>
        </w:r>
        <w:r w:rsidR="008D464D" w:rsidRPr="008D464D">
          <w:rPr>
            <w:rFonts w:asciiTheme="minorHAnsi" w:hAnsiTheme="minorHAnsi" w:cstheme="minorHAnsi"/>
            <w:noProof/>
            <w:webHidden/>
          </w:rPr>
          <w:fldChar w:fldCharType="begin"/>
        </w:r>
        <w:r w:rsidR="008D464D" w:rsidRPr="008D464D">
          <w:rPr>
            <w:rFonts w:asciiTheme="minorHAnsi" w:hAnsiTheme="minorHAnsi" w:cstheme="minorHAnsi"/>
            <w:noProof/>
            <w:webHidden/>
          </w:rPr>
          <w:instrText xml:space="preserve"> PAGEREF _Toc55890637 \h </w:instrText>
        </w:r>
        <w:r w:rsidR="008D464D" w:rsidRPr="008D464D">
          <w:rPr>
            <w:rFonts w:asciiTheme="minorHAnsi" w:hAnsiTheme="minorHAnsi" w:cstheme="minorHAnsi"/>
            <w:noProof/>
            <w:webHidden/>
          </w:rPr>
        </w:r>
        <w:r w:rsidR="008D464D" w:rsidRPr="008D464D">
          <w:rPr>
            <w:rFonts w:asciiTheme="minorHAnsi" w:hAnsiTheme="minorHAnsi" w:cstheme="minorHAnsi"/>
            <w:noProof/>
            <w:webHidden/>
          </w:rPr>
          <w:fldChar w:fldCharType="separate"/>
        </w:r>
        <w:r w:rsidR="00A94C9C">
          <w:rPr>
            <w:rFonts w:asciiTheme="minorHAnsi" w:hAnsiTheme="minorHAnsi" w:cstheme="minorHAnsi"/>
            <w:noProof/>
            <w:webHidden/>
          </w:rPr>
          <w:t>46</w:t>
        </w:r>
        <w:r w:rsidR="008D464D" w:rsidRPr="008D464D">
          <w:rPr>
            <w:rFonts w:asciiTheme="minorHAnsi" w:hAnsiTheme="minorHAnsi" w:cstheme="minorHAnsi"/>
            <w:noProof/>
            <w:webHidden/>
          </w:rPr>
          <w:fldChar w:fldCharType="end"/>
        </w:r>
      </w:hyperlink>
    </w:p>
    <w:p w14:paraId="0D961A55" w14:textId="690F0D76" w:rsidR="00FE2753" w:rsidRDefault="004F2A26" w:rsidP="00B35BC9">
      <w:pPr>
        <w:spacing w:line="300" w:lineRule="auto"/>
        <w:ind w:firstLine="0"/>
        <w:rPr>
          <w:rFonts w:eastAsia="Times New Roman" w:cs="Arial"/>
          <w:noProof/>
          <w:szCs w:val="24"/>
          <w:lang w:eastAsia="pt-BR"/>
        </w:rPr>
      </w:pPr>
      <w:r w:rsidRPr="008D464D">
        <w:rPr>
          <w:rFonts w:asciiTheme="minorHAnsi" w:eastAsia="Times New Roman" w:hAnsiTheme="minorHAnsi" w:cstheme="minorHAnsi"/>
          <w:noProof/>
          <w:sz w:val="22"/>
          <w:lang w:eastAsia="pt-BR"/>
        </w:rPr>
        <w:fldChar w:fldCharType="end"/>
      </w:r>
    </w:p>
    <w:p w14:paraId="00E59110" w14:textId="393110A1" w:rsidR="00153AF2" w:rsidRDefault="00153AF2" w:rsidP="00B35BC9">
      <w:pPr>
        <w:spacing w:after="200" w:line="300" w:lineRule="auto"/>
        <w:ind w:firstLine="0"/>
        <w:jc w:val="left"/>
        <w:rPr>
          <w:rFonts w:eastAsia="Times New Roman" w:cs="Arial"/>
          <w:noProof/>
          <w:szCs w:val="24"/>
          <w:lang w:eastAsia="pt-BR"/>
        </w:rPr>
      </w:pPr>
      <w:r>
        <w:rPr>
          <w:rFonts w:eastAsia="Times New Roman" w:cs="Arial"/>
          <w:noProof/>
          <w:szCs w:val="24"/>
          <w:lang w:eastAsia="pt-BR"/>
        </w:rPr>
        <w:br w:type="page"/>
      </w:r>
    </w:p>
    <w:p w14:paraId="527CE9FF" w14:textId="4960DEC1" w:rsidR="00FE2753" w:rsidRPr="00240A7E" w:rsidRDefault="000B698B" w:rsidP="00B35BC9">
      <w:pPr>
        <w:pStyle w:val="PargrafodaLista"/>
        <w:spacing w:line="300" w:lineRule="auto"/>
        <w:ind w:left="567" w:right="-567" w:firstLine="0"/>
        <w:outlineLvl w:val="0"/>
        <w:rPr>
          <w:rFonts w:asciiTheme="minorHAnsi" w:hAnsiTheme="minorHAnsi" w:cstheme="minorHAnsi"/>
          <w:bCs/>
          <w:color w:val="FFFFFF" w:themeColor="background1"/>
          <w:sz w:val="22"/>
        </w:rPr>
      </w:pPr>
      <w:bookmarkStart w:id="0" w:name="_Toc55911217"/>
      <w:r w:rsidRPr="00240A7E">
        <w:rPr>
          <w:rFonts w:cs="Arial"/>
          <w:noProof/>
          <w:color w:val="FFFFFF" w:themeColor="background1"/>
          <w:szCs w:val="24"/>
          <w:lang w:eastAsia="pt-BR"/>
        </w:rPr>
        <w:lastRenderedPageBreak/>
        <mc:AlternateContent>
          <mc:Choice Requires="wps">
            <w:drawing>
              <wp:anchor distT="0" distB="0" distL="114300" distR="114300" simplePos="0" relativeHeight="251835392" behindDoc="1" locked="0" layoutInCell="1" allowOverlap="1" wp14:anchorId="01573F29" wp14:editId="78ED7750">
                <wp:simplePos x="0" y="0"/>
                <wp:positionH relativeFrom="column">
                  <wp:posOffset>-20122</wp:posOffset>
                </wp:positionH>
                <wp:positionV relativeFrom="paragraph">
                  <wp:posOffset>-25779</wp:posOffset>
                </wp:positionV>
                <wp:extent cx="5780809" cy="292100"/>
                <wp:effectExtent l="38100" t="57150" r="48895" b="50800"/>
                <wp:wrapNone/>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37A395" w14:textId="77777777" w:rsidR="002C4669" w:rsidRPr="00862564" w:rsidRDefault="002C4669"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1573F29" id="_x0000_t202" coordsize="21600,21600" o:spt="202" path="m,l,21600r21600,l21600,xe">
                <v:stroke joinstyle="miter"/>
                <v:path gradientshapeok="t" o:connecttype="rect"/>
              </v:shapetype>
              <v:shape id="Caixa de Texto 2" o:spid="_x0000_s1026" type="#_x0000_t202" style="position:absolute;left:0;text-align:left;margin-left:-1.6pt;margin-top:-2.05pt;width:455.2pt;height:23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" fillcolor="#1f497d [3215]" stroked="f" strokeweight="1.5pt">
                <v:textbox>
                  <w:txbxContent>
                    <w:p w14:paraId="3F37A395" w14:textId="77777777" w:rsidR="002C4669" w:rsidRPr="00862564" w:rsidRDefault="002C4669"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8345B7">
        <w:rPr>
          <w:rFonts w:asciiTheme="minorHAnsi" w:hAnsiTheme="minorHAnsi" w:cstheme="minorHAnsi"/>
          <w:bCs/>
          <w:color w:val="FFFFFF" w:themeColor="background1"/>
          <w:sz w:val="22"/>
        </w:rPr>
        <w:t xml:space="preserve">1 </w:t>
      </w:r>
      <w:r w:rsidR="00FE2753" w:rsidRPr="00240A7E">
        <w:rPr>
          <w:rFonts w:asciiTheme="minorHAnsi" w:hAnsiTheme="minorHAnsi" w:cstheme="minorHAnsi"/>
          <w:bCs/>
          <w:color w:val="FFFFFF" w:themeColor="background1"/>
          <w:sz w:val="22"/>
        </w:rPr>
        <w:t>INFORMAÇÕES INICIAIS</w:t>
      </w:r>
      <w:bookmarkEnd w:id="0"/>
    </w:p>
    <w:p w14:paraId="1D29C18B" w14:textId="5E194307" w:rsidR="00FE2753" w:rsidRPr="008714DC" w:rsidRDefault="00FE2753" w:rsidP="00B35BC9">
      <w:pPr>
        <w:spacing w:line="300" w:lineRule="auto"/>
        <w:ind w:right="-567" w:firstLine="567"/>
        <w:rPr>
          <w:rFonts w:asciiTheme="minorHAnsi" w:hAnsiTheme="minorHAnsi" w:cstheme="minorHAnsi"/>
          <w:sz w:val="22"/>
        </w:rPr>
      </w:pPr>
    </w:p>
    <w:p w14:paraId="28DDB410" w14:textId="1544904E" w:rsidR="0048476D" w:rsidRPr="004B7D6A" w:rsidRDefault="00196E7B" w:rsidP="00B35BC9">
      <w:pPr>
        <w:pStyle w:val="PargrafodaLista"/>
        <w:numPr>
          <w:ilvl w:val="1"/>
          <w:numId w:val="46"/>
        </w:numPr>
        <w:spacing w:line="300" w:lineRule="auto"/>
        <w:ind w:right="-567"/>
        <w:outlineLvl w:val="1"/>
        <w:rPr>
          <w:rFonts w:asciiTheme="minorHAnsi" w:hAnsiTheme="minorHAnsi" w:cstheme="minorHAnsi"/>
          <w:bCs/>
          <w:sz w:val="22"/>
        </w:rPr>
      </w:pPr>
      <w:bookmarkStart w:id="1" w:name="_Toc55911218"/>
      <w:r w:rsidRPr="008714DC">
        <w:rPr>
          <w:rFonts w:asciiTheme="minorHAnsi" w:hAnsiTheme="minorHAnsi" w:cstheme="minorHAnsi"/>
          <w:bCs/>
          <w:sz w:val="22"/>
        </w:rPr>
        <w:t>O</w:t>
      </w:r>
      <w:r w:rsidR="004C1D7C">
        <w:rPr>
          <w:rFonts w:asciiTheme="minorHAnsi" w:hAnsiTheme="minorHAnsi" w:cstheme="minorHAnsi"/>
          <w:bCs/>
          <w:sz w:val="22"/>
        </w:rPr>
        <w:t>bjetivo</w:t>
      </w:r>
      <w:bookmarkEnd w:id="1"/>
    </w:p>
    <w:p w14:paraId="5C5187A0" w14:textId="7A54CC03" w:rsidR="00623940" w:rsidRPr="008714DC" w:rsidRDefault="0062394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Este documento apresenta uma descrição geral do projeto, das especificações e orientações </w:t>
      </w:r>
      <w:r w:rsidR="00764E6A" w:rsidRPr="008714DC">
        <w:rPr>
          <w:rFonts w:asciiTheme="minorHAnsi" w:hAnsiTheme="minorHAnsi" w:cstheme="minorHAnsi"/>
          <w:sz w:val="22"/>
          <w:szCs w:val="22"/>
        </w:rPr>
        <w:t xml:space="preserve">para prestação de serviços de </w:t>
      </w:r>
      <w:r w:rsidR="000E004B" w:rsidRPr="008714DC">
        <w:rPr>
          <w:rFonts w:asciiTheme="minorHAnsi" w:hAnsiTheme="minorHAnsi" w:cstheme="minorHAnsi"/>
          <w:sz w:val="22"/>
          <w:szCs w:val="22"/>
        </w:rPr>
        <w:t xml:space="preserve">reforma no Terminal do Cujupe no município de </w:t>
      </w:r>
      <w:r w:rsidR="004B7D6A" w:rsidRPr="008714DC">
        <w:rPr>
          <w:rFonts w:asciiTheme="minorHAnsi" w:hAnsiTheme="minorHAnsi" w:cstheme="minorHAnsi"/>
          <w:sz w:val="22"/>
          <w:szCs w:val="22"/>
        </w:rPr>
        <w:t>Alcântara</w:t>
      </w:r>
      <w:r w:rsidR="00C46882" w:rsidRPr="008714DC">
        <w:rPr>
          <w:rFonts w:asciiTheme="minorHAnsi" w:hAnsiTheme="minorHAnsi" w:cstheme="minorHAnsi"/>
          <w:sz w:val="22"/>
          <w:szCs w:val="22"/>
        </w:rPr>
        <w:t xml:space="preserve"> </w:t>
      </w:r>
      <w:r w:rsidR="00F92708" w:rsidRPr="008714DC">
        <w:rPr>
          <w:rFonts w:asciiTheme="minorHAnsi" w:hAnsiTheme="minorHAnsi" w:cstheme="minorHAnsi"/>
          <w:sz w:val="22"/>
          <w:szCs w:val="22"/>
        </w:rPr>
        <w:t>–</w:t>
      </w:r>
      <w:r w:rsidR="00C46882" w:rsidRPr="008714DC">
        <w:rPr>
          <w:rFonts w:asciiTheme="minorHAnsi" w:hAnsiTheme="minorHAnsi" w:cstheme="minorHAnsi"/>
          <w:sz w:val="22"/>
          <w:szCs w:val="22"/>
        </w:rPr>
        <w:t xml:space="preserve"> MA</w:t>
      </w:r>
      <w:r w:rsidR="000E004B" w:rsidRPr="008714DC">
        <w:rPr>
          <w:rFonts w:asciiTheme="minorHAnsi" w:hAnsiTheme="minorHAnsi" w:cstheme="minorHAnsi"/>
          <w:sz w:val="22"/>
          <w:szCs w:val="22"/>
        </w:rPr>
        <w:t xml:space="preserve">. </w:t>
      </w:r>
    </w:p>
    <w:p w14:paraId="3ECCFFB5" w14:textId="2290492A" w:rsidR="00623940" w:rsidRPr="008714DC" w:rsidRDefault="0062394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Em caso de divergência de informações entre</w:t>
      </w:r>
      <w:r w:rsidR="00642611" w:rsidRPr="008714DC">
        <w:rPr>
          <w:rFonts w:asciiTheme="minorHAnsi" w:hAnsiTheme="minorHAnsi" w:cstheme="minorHAnsi"/>
          <w:sz w:val="22"/>
          <w:szCs w:val="22"/>
        </w:rPr>
        <w:t xml:space="preserve"> os</w:t>
      </w:r>
      <w:r w:rsidRPr="008714DC">
        <w:rPr>
          <w:rFonts w:asciiTheme="minorHAnsi" w:hAnsiTheme="minorHAnsi" w:cstheme="minorHAnsi"/>
          <w:sz w:val="22"/>
          <w:szCs w:val="22"/>
        </w:rPr>
        <w:t xml:space="preserve"> documento</w:t>
      </w:r>
      <w:r w:rsidR="00303659" w:rsidRPr="008714DC">
        <w:rPr>
          <w:rFonts w:asciiTheme="minorHAnsi" w:hAnsiTheme="minorHAnsi" w:cstheme="minorHAnsi"/>
          <w:sz w:val="22"/>
          <w:szCs w:val="22"/>
        </w:rPr>
        <w:t>s</w:t>
      </w:r>
      <w:r w:rsidRPr="008714DC">
        <w:rPr>
          <w:rFonts w:asciiTheme="minorHAnsi" w:hAnsiTheme="minorHAnsi" w:cstheme="minorHAnsi"/>
          <w:sz w:val="22"/>
          <w:szCs w:val="22"/>
        </w:rPr>
        <w:t xml:space="preserve"> e os desenhos técnicos apresentados, prevalecerá </w:t>
      </w:r>
      <w:r w:rsidR="00642611" w:rsidRPr="008714DC">
        <w:rPr>
          <w:rFonts w:asciiTheme="minorHAnsi" w:hAnsiTheme="minorHAnsi" w:cstheme="minorHAnsi"/>
          <w:sz w:val="22"/>
          <w:szCs w:val="22"/>
        </w:rPr>
        <w:t xml:space="preserve">a seguinte ordem: </w:t>
      </w:r>
      <w:r w:rsidRPr="008714DC">
        <w:rPr>
          <w:rFonts w:asciiTheme="minorHAnsi" w:hAnsiTheme="minorHAnsi" w:cstheme="minorHAnsi"/>
          <w:sz w:val="22"/>
          <w:szCs w:val="22"/>
        </w:rPr>
        <w:t xml:space="preserve">o especificado </w:t>
      </w:r>
      <w:r w:rsidR="00EE27D5" w:rsidRPr="008714DC">
        <w:rPr>
          <w:rFonts w:asciiTheme="minorHAnsi" w:hAnsiTheme="minorHAnsi" w:cstheme="minorHAnsi"/>
          <w:sz w:val="22"/>
          <w:szCs w:val="22"/>
        </w:rPr>
        <w:t>na planilha orçamentária</w:t>
      </w:r>
      <w:r w:rsidR="00372373" w:rsidRPr="008714DC">
        <w:rPr>
          <w:rFonts w:asciiTheme="minorHAnsi" w:hAnsiTheme="minorHAnsi" w:cstheme="minorHAnsi"/>
          <w:sz w:val="22"/>
          <w:szCs w:val="22"/>
        </w:rPr>
        <w:t xml:space="preserve">, </w:t>
      </w:r>
      <w:r w:rsidR="00642611" w:rsidRPr="008714DC">
        <w:rPr>
          <w:rFonts w:asciiTheme="minorHAnsi" w:hAnsiTheme="minorHAnsi" w:cstheme="minorHAnsi"/>
          <w:sz w:val="22"/>
          <w:szCs w:val="22"/>
        </w:rPr>
        <w:t xml:space="preserve">e posterior momento os projetos </w:t>
      </w:r>
      <w:r w:rsidR="00F60F24" w:rsidRPr="008714DC">
        <w:rPr>
          <w:rFonts w:asciiTheme="minorHAnsi" w:hAnsiTheme="minorHAnsi" w:cstheme="minorHAnsi"/>
          <w:sz w:val="22"/>
          <w:szCs w:val="22"/>
        </w:rPr>
        <w:t>e por último</w:t>
      </w:r>
      <w:r w:rsidR="00642611" w:rsidRPr="008714DC">
        <w:rPr>
          <w:rFonts w:asciiTheme="minorHAnsi" w:hAnsiTheme="minorHAnsi" w:cstheme="minorHAnsi"/>
          <w:sz w:val="22"/>
          <w:szCs w:val="22"/>
        </w:rPr>
        <w:t xml:space="preserve"> </w:t>
      </w:r>
      <w:r w:rsidR="00F60F24" w:rsidRPr="008714DC">
        <w:rPr>
          <w:rFonts w:asciiTheme="minorHAnsi" w:hAnsiTheme="minorHAnsi" w:cstheme="minorHAnsi"/>
          <w:sz w:val="22"/>
          <w:szCs w:val="22"/>
        </w:rPr>
        <w:t xml:space="preserve">o </w:t>
      </w:r>
      <w:r w:rsidR="00642611" w:rsidRPr="008714DC">
        <w:rPr>
          <w:rFonts w:asciiTheme="minorHAnsi" w:hAnsiTheme="minorHAnsi" w:cstheme="minorHAnsi"/>
          <w:sz w:val="22"/>
          <w:szCs w:val="22"/>
        </w:rPr>
        <w:t xml:space="preserve">caderno de encargos, </w:t>
      </w:r>
      <w:r w:rsidR="00372373" w:rsidRPr="008714DC">
        <w:rPr>
          <w:rFonts w:asciiTheme="minorHAnsi" w:hAnsiTheme="minorHAnsi" w:cstheme="minorHAnsi"/>
          <w:sz w:val="22"/>
          <w:szCs w:val="22"/>
        </w:rPr>
        <w:t xml:space="preserve">devendo a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00372373" w:rsidRPr="008714DC">
        <w:rPr>
          <w:rFonts w:asciiTheme="minorHAnsi" w:hAnsiTheme="minorHAnsi" w:cstheme="minorHAnsi"/>
          <w:sz w:val="22"/>
          <w:szCs w:val="22"/>
        </w:rPr>
        <w:t xml:space="preserve">comunicar </w:t>
      </w:r>
      <w:r w:rsidR="000431D7" w:rsidRPr="008714DC">
        <w:rPr>
          <w:rFonts w:asciiTheme="minorHAnsi" w:hAnsiTheme="minorHAnsi" w:cstheme="minorHAnsi"/>
          <w:sz w:val="22"/>
          <w:szCs w:val="22"/>
        </w:rPr>
        <w:t xml:space="preserve">oficialmente e </w:t>
      </w:r>
      <w:r w:rsidR="00372373" w:rsidRPr="008714DC">
        <w:rPr>
          <w:rFonts w:asciiTheme="minorHAnsi" w:hAnsiTheme="minorHAnsi" w:cstheme="minorHAnsi"/>
          <w:sz w:val="22"/>
          <w:szCs w:val="22"/>
        </w:rPr>
        <w:t>imediatamente a área de projetos</w:t>
      </w:r>
      <w:r w:rsidR="000431D7" w:rsidRPr="008714DC">
        <w:rPr>
          <w:rFonts w:asciiTheme="minorHAnsi" w:hAnsiTheme="minorHAnsi" w:cstheme="minorHAnsi"/>
          <w:sz w:val="22"/>
          <w:szCs w:val="22"/>
        </w:rPr>
        <w:t>.</w:t>
      </w:r>
    </w:p>
    <w:p w14:paraId="597AA2E3" w14:textId="515154DB" w:rsidR="0034257B" w:rsidRPr="008714DC" w:rsidRDefault="0034257B" w:rsidP="00B35BC9">
      <w:pPr>
        <w:spacing w:line="300" w:lineRule="auto"/>
        <w:ind w:right="-567" w:firstLine="567"/>
        <w:rPr>
          <w:rFonts w:asciiTheme="minorHAnsi" w:hAnsiTheme="minorHAnsi" w:cstheme="minorHAnsi"/>
          <w:b/>
          <w:sz w:val="22"/>
        </w:rPr>
      </w:pPr>
    </w:p>
    <w:p w14:paraId="19387709" w14:textId="48F79DD3" w:rsidR="00C26798" w:rsidRPr="004B7D6A" w:rsidRDefault="004C1D7C" w:rsidP="00B35BC9">
      <w:pPr>
        <w:pStyle w:val="PargrafodaLista"/>
        <w:numPr>
          <w:ilvl w:val="1"/>
          <w:numId w:val="46"/>
        </w:numPr>
        <w:spacing w:line="300" w:lineRule="auto"/>
        <w:ind w:right="-567"/>
        <w:outlineLvl w:val="1"/>
        <w:rPr>
          <w:rFonts w:asciiTheme="minorHAnsi" w:hAnsiTheme="minorHAnsi" w:cstheme="minorHAnsi"/>
          <w:bCs/>
          <w:sz w:val="22"/>
        </w:rPr>
      </w:pPr>
      <w:bookmarkStart w:id="2" w:name="_Toc55911219"/>
      <w:r>
        <w:rPr>
          <w:rFonts w:asciiTheme="minorHAnsi" w:hAnsiTheme="minorHAnsi" w:cstheme="minorHAnsi"/>
          <w:bCs/>
          <w:sz w:val="22"/>
        </w:rPr>
        <w:t>Características Gerais</w:t>
      </w:r>
      <w:bookmarkEnd w:id="2"/>
    </w:p>
    <w:p w14:paraId="263B5B9A" w14:textId="63AB0D18" w:rsidR="006E585B" w:rsidRPr="008714DC" w:rsidRDefault="006E585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melhorias envolvem </w:t>
      </w:r>
      <w:r w:rsidR="005C5D50" w:rsidRPr="008714DC">
        <w:rPr>
          <w:rFonts w:asciiTheme="minorHAnsi" w:hAnsiTheme="minorHAnsi" w:cstheme="minorHAnsi"/>
          <w:sz w:val="22"/>
          <w:szCs w:val="22"/>
        </w:rPr>
        <w:t>construção</w:t>
      </w:r>
      <w:r w:rsidRPr="008714DC">
        <w:rPr>
          <w:rFonts w:asciiTheme="minorHAnsi" w:hAnsiTheme="minorHAnsi" w:cstheme="minorHAnsi"/>
          <w:sz w:val="22"/>
          <w:szCs w:val="22"/>
        </w:rPr>
        <w:t>, ampliação, demolição e relocação de elementos no perímetro do Terminal, abrange</w:t>
      </w:r>
      <w:r w:rsidR="00642611" w:rsidRPr="008714DC">
        <w:rPr>
          <w:rFonts w:asciiTheme="minorHAnsi" w:hAnsiTheme="minorHAnsi" w:cstheme="minorHAnsi"/>
          <w:sz w:val="22"/>
          <w:szCs w:val="22"/>
        </w:rPr>
        <w:t>ndo</w:t>
      </w:r>
      <w:r w:rsidRPr="008714DC">
        <w:rPr>
          <w:rFonts w:asciiTheme="minorHAnsi" w:hAnsiTheme="minorHAnsi" w:cstheme="minorHAnsi"/>
          <w:sz w:val="22"/>
          <w:szCs w:val="22"/>
        </w:rPr>
        <w:t xml:space="preserve"> as áreas de arquitetura</w:t>
      </w:r>
      <w:r w:rsidR="00642611" w:rsidRPr="008714DC">
        <w:rPr>
          <w:rFonts w:asciiTheme="minorHAnsi" w:hAnsiTheme="minorHAnsi" w:cstheme="minorHAnsi"/>
          <w:sz w:val="22"/>
          <w:szCs w:val="22"/>
        </w:rPr>
        <w:t xml:space="preserve"> (inclusive paisagismo)</w:t>
      </w:r>
      <w:r w:rsidRPr="008714DC">
        <w:rPr>
          <w:rFonts w:asciiTheme="minorHAnsi" w:hAnsiTheme="minorHAnsi" w:cstheme="minorHAnsi"/>
          <w:sz w:val="22"/>
          <w:szCs w:val="22"/>
        </w:rPr>
        <w:t>, civil</w:t>
      </w:r>
      <w:r w:rsidR="00642611" w:rsidRPr="008714DC">
        <w:rPr>
          <w:rFonts w:asciiTheme="minorHAnsi" w:hAnsiTheme="minorHAnsi" w:cstheme="minorHAnsi"/>
          <w:sz w:val="22"/>
          <w:szCs w:val="22"/>
        </w:rPr>
        <w:t xml:space="preserve"> (inclusive hidráulica e sanitária predial</w:t>
      </w:r>
      <w:r w:rsidR="007C10EA" w:rsidRPr="008714DC">
        <w:rPr>
          <w:rFonts w:asciiTheme="minorHAnsi" w:hAnsiTheme="minorHAnsi" w:cstheme="minorHAnsi"/>
          <w:sz w:val="22"/>
          <w:szCs w:val="22"/>
        </w:rPr>
        <w:t>; drenagem pluvial; pavimentação; sinalização, etc.</w:t>
      </w:r>
      <w:r w:rsidR="00642611" w:rsidRPr="008714DC">
        <w:rPr>
          <w:rFonts w:asciiTheme="minorHAnsi" w:hAnsiTheme="minorHAnsi" w:cstheme="minorHAnsi"/>
          <w:sz w:val="22"/>
          <w:szCs w:val="22"/>
        </w:rPr>
        <w:t>)</w:t>
      </w:r>
      <w:r w:rsidR="007C10EA" w:rsidRPr="008714DC">
        <w:rPr>
          <w:rFonts w:asciiTheme="minorHAnsi" w:hAnsiTheme="minorHAnsi" w:cstheme="minorHAnsi"/>
          <w:sz w:val="22"/>
          <w:szCs w:val="22"/>
        </w:rPr>
        <w:t xml:space="preserve"> e</w:t>
      </w:r>
      <w:r w:rsidRPr="008714DC">
        <w:rPr>
          <w:rFonts w:asciiTheme="minorHAnsi" w:hAnsiTheme="minorHAnsi" w:cstheme="minorHAnsi"/>
          <w:sz w:val="22"/>
          <w:szCs w:val="22"/>
        </w:rPr>
        <w:t xml:space="preserve"> elétrica</w:t>
      </w:r>
      <w:r w:rsidR="007C10EA" w:rsidRPr="008714DC">
        <w:rPr>
          <w:rFonts w:asciiTheme="minorHAnsi" w:hAnsiTheme="minorHAnsi" w:cstheme="minorHAnsi"/>
          <w:sz w:val="22"/>
          <w:szCs w:val="22"/>
        </w:rPr>
        <w:t>.</w:t>
      </w:r>
      <w:r w:rsidR="00642611" w:rsidRPr="008714DC">
        <w:rPr>
          <w:rFonts w:asciiTheme="minorHAnsi" w:hAnsiTheme="minorHAnsi" w:cstheme="minorHAnsi"/>
          <w:sz w:val="22"/>
          <w:szCs w:val="22"/>
        </w:rPr>
        <w:t xml:space="preserve"> </w:t>
      </w:r>
    </w:p>
    <w:p w14:paraId="4E35F9C9" w14:textId="77777777" w:rsidR="0070302F" w:rsidRPr="008714DC" w:rsidRDefault="0070302F"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 melhorias envolvem:</w:t>
      </w:r>
    </w:p>
    <w:p w14:paraId="07BC81DE"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Novo</w:t>
      </w:r>
      <w:r w:rsidR="000D63C6" w:rsidRPr="008714DC">
        <w:rPr>
          <w:rFonts w:asciiTheme="minorHAnsi" w:hAnsiTheme="minorHAnsi" w:cstheme="minorHAnsi"/>
          <w:sz w:val="22"/>
        </w:rPr>
        <w:t xml:space="preserve"> </w:t>
      </w:r>
      <w:r w:rsidRPr="008714DC">
        <w:rPr>
          <w:rFonts w:asciiTheme="minorHAnsi" w:hAnsiTheme="minorHAnsi" w:cstheme="minorHAnsi"/>
          <w:sz w:val="22"/>
        </w:rPr>
        <w:t>estacionamento;</w:t>
      </w:r>
    </w:p>
    <w:p w14:paraId="65CEE010" w14:textId="77777777" w:rsidR="00303659" w:rsidRPr="008714DC" w:rsidRDefault="005C5D50"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Ampliação</w:t>
      </w:r>
      <w:r w:rsidR="000D63C6" w:rsidRPr="008714DC">
        <w:rPr>
          <w:rFonts w:asciiTheme="minorHAnsi" w:hAnsiTheme="minorHAnsi" w:cstheme="minorHAnsi"/>
          <w:sz w:val="22"/>
        </w:rPr>
        <w:t xml:space="preserve"> </w:t>
      </w:r>
      <w:r w:rsidR="00303659" w:rsidRPr="008714DC">
        <w:rPr>
          <w:rFonts w:asciiTheme="minorHAnsi" w:hAnsiTheme="minorHAnsi" w:cstheme="minorHAnsi"/>
          <w:sz w:val="22"/>
        </w:rPr>
        <w:t>do</w:t>
      </w:r>
      <w:r w:rsidR="000D63C6" w:rsidRPr="008714DC">
        <w:rPr>
          <w:rFonts w:asciiTheme="minorHAnsi" w:hAnsiTheme="minorHAnsi" w:cstheme="minorHAnsi"/>
          <w:sz w:val="22"/>
        </w:rPr>
        <w:t xml:space="preserve"> </w:t>
      </w:r>
      <w:r w:rsidR="00303659" w:rsidRPr="008714DC">
        <w:rPr>
          <w:rFonts w:asciiTheme="minorHAnsi" w:hAnsiTheme="minorHAnsi" w:cstheme="minorHAnsi"/>
          <w:sz w:val="22"/>
        </w:rPr>
        <w:t>Banheiro</w:t>
      </w:r>
      <w:r w:rsidR="000D63C6" w:rsidRPr="008714DC">
        <w:rPr>
          <w:rFonts w:asciiTheme="minorHAnsi" w:hAnsiTheme="minorHAnsi" w:cstheme="minorHAnsi"/>
          <w:sz w:val="22"/>
        </w:rPr>
        <w:t xml:space="preserve"> para a construção de Vestiário</w:t>
      </w:r>
      <w:r w:rsidR="00303659" w:rsidRPr="008714DC">
        <w:rPr>
          <w:rFonts w:asciiTheme="minorHAnsi" w:hAnsiTheme="minorHAnsi" w:cstheme="minorHAnsi"/>
          <w:sz w:val="22"/>
        </w:rPr>
        <w:t>;</w:t>
      </w:r>
    </w:p>
    <w:p w14:paraId="4C76AB6A" w14:textId="37C82951"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Nova</w:t>
      </w:r>
      <w:r w:rsidR="000D63C6" w:rsidRPr="008714DC">
        <w:rPr>
          <w:rFonts w:asciiTheme="minorHAnsi" w:hAnsiTheme="minorHAnsi" w:cstheme="minorHAnsi"/>
          <w:sz w:val="22"/>
        </w:rPr>
        <w:t xml:space="preserve"> </w:t>
      </w:r>
      <w:r w:rsidRPr="008714DC">
        <w:rPr>
          <w:rFonts w:asciiTheme="minorHAnsi" w:hAnsiTheme="minorHAnsi" w:cstheme="minorHAnsi"/>
          <w:sz w:val="22"/>
        </w:rPr>
        <w:t>pavimentação</w:t>
      </w:r>
      <w:r w:rsidR="000D63C6" w:rsidRPr="008714DC">
        <w:rPr>
          <w:rFonts w:asciiTheme="minorHAnsi" w:hAnsiTheme="minorHAnsi" w:cstheme="minorHAnsi"/>
          <w:sz w:val="22"/>
        </w:rPr>
        <w:t xml:space="preserve"> </w:t>
      </w:r>
      <w:r w:rsidRPr="008714DC">
        <w:rPr>
          <w:rFonts w:asciiTheme="minorHAnsi" w:hAnsiTheme="minorHAnsi" w:cstheme="minorHAnsi"/>
          <w:sz w:val="22"/>
        </w:rPr>
        <w:t>com</w:t>
      </w:r>
      <w:r w:rsidR="000D63C6" w:rsidRPr="008714DC">
        <w:rPr>
          <w:rFonts w:asciiTheme="minorHAnsi" w:hAnsiTheme="minorHAnsi" w:cstheme="minorHAnsi"/>
          <w:sz w:val="22"/>
        </w:rPr>
        <w:t xml:space="preserve"> </w:t>
      </w:r>
      <w:r w:rsidR="004B7D6A">
        <w:rPr>
          <w:rFonts w:asciiTheme="minorHAnsi" w:hAnsiTheme="minorHAnsi" w:cstheme="minorHAnsi"/>
          <w:sz w:val="22"/>
        </w:rPr>
        <w:t xml:space="preserve">sonorizador, </w:t>
      </w:r>
      <w:r w:rsidRPr="008714DC">
        <w:rPr>
          <w:rFonts w:asciiTheme="minorHAnsi" w:hAnsiTheme="minorHAnsi" w:cstheme="minorHAnsi"/>
          <w:sz w:val="22"/>
        </w:rPr>
        <w:t>faixas</w:t>
      </w:r>
      <w:r w:rsidR="000D63C6" w:rsidRPr="008714DC">
        <w:rPr>
          <w:rFonts w:asciiTheme="minorHAnsi" w:hAnsiTheme="minorHAnsi" w:cstheme="minorHAnsi"/>
          <w:sz w:val="22"/>
        </w:rPr>
        <w:t xml:space="preserve"> </w:t>
      </w:r>
      <w:r w:rsidRPr="008714DC">
        <w:rPr>
          <w:rFonts w:asciiTheme="minorHAnsi" w:hAnsiTheme="minorHAnsi" w:cstheme="minorHAnsi"/>
          <w:sz w:val="22"/>
        </w:rPr>
        <w:t>elevadas</w:t>
      </w:r>
      <w:r w:rsidR="004B7D6A">
        <w:rPr>
          <w:rFonts w:asciiTheme="minorHAnsi" w:hAnsiTheme="minorHAnsi" w:cstheme="minorHAnsi"/>
          <w:sz w:val="22"/>
        </w:rPr>
        <w:t xml:space="preserve"> e tachões refletivos</w:t>
      </w:r>
      <w:r w:rsidRPr="008714DC">
        <w:rPr>
          <w:rFonts w:asciiTheme="minorHAnsi" w:hAnsiTheme="minorHAnsi" w:cstheme="minorHAnsi"/>
          <w:sz w:val="22"/>
        </w:rPr>
        <w:t>;</w:t>
      </w:r>
    </w:p>
    <w:p w14:paraId="7F9AE708"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Elevação</w:t>
      </w:r>
      <w:r w:rsidR="00624AA0" w:rsidRPr="008714DC">
        <w:rPr>
          <w:rFonts w:asciiTheme="minorHAnsi" w:hAnsiTheme="minorHAnsi" w:cstheme="minorHAnsi"/>
          <w:sz w:val="22"/>
        </w:rPr>
        <w:t xml:space="preserve"> </w:t>
      </w:r>
      <w:r w:rsidRPr="008714DC">
        <w:rPr>
          <w:rFonts w:asciiTheme="minorHAnsi" w:hAnsiTheme="minorHAnsi" w:cstheme="minorHAnsi"/>
          <w:sz w:val="22"/>
        </w:rPr>
        <w:t>das</w:t>
      </w:r>
      <w:r w:rsidR="00624AA0" w:rsidRPr="008714DC">
        <w:rPr>
          <w:rFonts w:asciiTheme="minorHAnsi" w:hAnsiTheme="minorHAnsi" w:cstheme="minorHAnsi"/>
          <w:sz w:val="22"/>
        </w:rPr>
        <w:t xml:space="preserve"> </w:t>
      </w:r>
      <w:r w:rsidRPr="008714DC">
        <w:rPr>
          <w:rFonts w:asciiTheme="minorHAnsi" w:hAnsiTheme="minorHAnsi" w:cstheme="minorHAnsi"/>
          <w:sz w:val="22"/>
        </w:rPr>
        <w:t>cabines</w:t>
      </w:r>
      <w:r w:rsidR="00E222B6" w:rsidRPr="008714DC">
        <w:rPr>
          <w:rFonts w:asciiTheme="minorHAnsi" w:hAnsiTheme="minorHAnsi" w:cstheme="minorHAnsi"/>
          <w:sz w:val="22"/>
        </w:rPr>
        <w:t xml:space="preserve"> </w:t>
      </w:r>
      <w:r w:rsidRPr="008714DC">
        <w:rPr>
          <w:rFonts w:asciiTheme="minorHAnsi" w:hAnsiTheme="minorHAnsi" w:cstheme="minorHAnsi"/>
          <w:sz w:val="22"/>
        </w:rPr>
        <w:t>das</w:t>
      </w:r>
      <w:r w:rsidR="00E222B6" w:rsidRPr="008714DC">
        <w:rPr>
          <w:rFonts w:asciiTheme="minorHAnsi" w:hAnsiTheme="minorHAnsi" w:cstheme="minorHAnsi"/>
          <w:sz w:val="22"/>
        </w:rPr>
        <w:t xml:space="preserve"> </w:t>
      </w:r>
      <w:r w:rsidRPr="008714DC">
        <w:rPr>
          <w:rFonts w:asciiTheme="minorHAnsi" w:hAnsiTheme="minorHAnsi" w:cstheme="minorHAnsi"/>
          <w:sz w:val="22"/>
        </w:rPr>
        <w:t>operadoras</w:t>
      </w:r>
      <w:r w:rsidR="00E222B6" w:rsidRPr="008714DC">
        <w:rPr>
          <w:rFonts w:asciiTheme="minorHAnsi" w:hAnsiTheme="minorHAnsi" w:cstheme="minorHAnsi"/>
          <w:sz w:val="22"/>
        </w:rPr>
        <w:t xml:space="preserve"> </w:t>
      </w:r>
      <w:r w:rsidRPr="008714DC">
        <w:rPr>
          <w:rFonts w:asciiTheme="minorHAnsi" w:hAnsiTheme="minorHAnsi" w:cstheme="minorHAnsi"/>
          <w:sz w:val="22"/>
        </w:rPr>
        <w:t>e</w:t>
      </w:r>
      <w:r w:rsidR="00E222B6" w:rsidRPr="008714DC">
        <w:rPr>
          <w:rFonts w:asciiTheme="minorHAnsi" w:hAnsiTheme="minorHAnsi" w:cstheme="minorHAnsi"/>
          <w:sz w:val="22"/>
        </w:rPr>
        <w:t xml:space="preserve"> </w:t>
      </w:r>
      <w:r w:rsidRPr="008714DC">
        <w:rPr>
          <w:rFonts w:asciiTheme="minorHAnsi" w:hAnsiTheme="minorHAnsi" w:cstheme="minorHAnsi"/>
          <w:sz w:val="22"/>
        </w:rPr>
        <w:t>Instalação</w:t>
      </w:r>
      <w:r w:rsidR="00E222B6" w:rsidRPr="008714DC">
        <w:rPr>
          <w:rFonts w:asciiTheme="minorHAnsi" w:hAnsiTheme="minorHAnsi" w:cstheme="minorHAnsi"/>
          <w:sz w:val="22"/>
        </w:rPr>
        <w:t xml:space="preserve"> </w:t>
      </w:r>
      <w:r w:rsidRPr="008714DC">
        <w:rPr>
          <w:rFonts w:asciiTheme="minorHAnsi" w:hAnsiTheme="minorHAnsi" w:cstheme="minorHAnsi"/>
          <w:sz w:val="22"/>
        </w:rPr>
        <w:t>de</w:t>
      </w:r>
      <w:r w:rsidR="00E222B6" w:rsidRPr="008714DC">
        <w:rPr>
          <w:rFonts w:asciiTheme="minorHAnsi" w:hAnsiTheme="minorHAnsi" w:cstheme="minorHAnsi"/>
          <w:sz w:val="22"/>
        </w:rPr>
        <w:t xml:space="preserve"> </w:t>
      </w:r>
      <w:r w:rsidRPr="008714DC">
        <w:rPr>
          <w:rFonts w:asciiTheme="minorHAnsi" w:hAnsiTheme="minorHAnsi" w:cstheme="minorHAnsi"/>
          <w:sz w:val="22"/>
        </w:rPr>
        <w:t>coberturas</w:t>
      </w:r>
      <w:r w:rsidR="00E222B6" w:rsidRPr="008714DC">
        <w:rPr>
          <w:rFonts w:asciiTheme="minorHAnsi" w:hAnsiTheme="minorHAnsi" w:cstheme="minorHAnsi"/>
          <w:sz w:val="22"/>
        </w:rPr>
        <w:t xml:space="preserve"> </w:t>
      </w:r>
      <w:r w:rsidRPr="008714DC">
        <w:rPr>
          <w:rFonts w:asciiTheme="minorHAnsi" w:hAnsiTheme="minorHAnsi" w:cstheme="minorHAnsi"/>
          <w:sz w:val="22"/>
        </w:rPr>
        <w:t>metálicas;</w:t>
      </w:r>
    </w:p>
    <w:p w14:paraId="749E22D3" w14:textId="77777777" w:rsidR="00BD3D9D"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Instalação</w:t>
      </w:r>
      <w:r w:rsidR="009E5F18" w:rsidRPr="008714DC">
        <w:rPr>
          <w:rFonts w:asciiTheme="minorHAnsi" w:hAnsiTheme="minorHAnsi" w:cstheme="minorHAnsi"/>
          <w:sz w:val="22"/>
        </w:rPr>
        <w:t xml:space="preserve"> </w:t>
      </w:r>
      <w:r w:rsidRPr="008714DC">
        <w:rPr>
          <w:rFonts w:asciiTheme="minorHAnsi" w:hAnsiTheme="minorHAnsi" w:cstheme="minorHAnsi"/>
          <w:sz w:val="22"/>
        </w:rPr>
        <w:t>de</w:t>
      </w:r>
      <w:r w:rsidR="009E5F18" w:rsidRPr="008714DC">
        <w:rPr>
          <w:rFonts w:asciiTheme="minorHAnsi" w:hAnsiTheme="minorHAnsi" w:cstheme="minorHAnsi"/>
          <w:sz w:val="22"/>
        </w:rPr>
        <w:t xml:space="preserve"> </w:t>
      </w:r>
      <w:r w:rsidRPr="008714DC">
        <w:rPr>
          <w:rFonts w:asciiTheme="minorHAnsi" w:hAnsiTheme="minorHAnsi" w:cstheme="minorHAnsi"/>
          <w:sz w:val="22"/>
        </w:rPr>
        <w:t>fitas</w:t>
      </w:r>
      <w:r w:rsidR="009E5F18" w:rsidRPr="008714DC">
        <w:rPr>
          <w:rFonts w:asciiTheme="minorHAnsi" w:hAnsiTheme="minorHAnsi" w:cstheme="minorHAnsi"/>
          <w:sz w:val="22"/>
        </w:rPr>
        <w:t xml:space="preserve"> </w:t>
      </w:r>
      <w:r w:rsidRPr="008714DC">
        <w:rPr>
          <w:rFonts w:asciiTheme="minorHAnsi" w:hAnsiTheme="minorHAnsi" w:cstheme="minorHAnsi"/>
          <w:sz w:val="22"/>
        </w:rPr>
        <w:t>retro</w:t>
      </w:r>
      <w:r w:rsidR="009E5F18" w:rsidRPr="008714DC">
        <w:rPr>
          <w:rFonts w:asciiTheme="minorHAnsi" w:hAnsiTheme="minorHAnsi" w:cstheme="minorHAnsi"/>
          <w:sz w:val="22"/>
        </w:rPr>
        <w:t xml:space="preserve"> </w:t>
      </w:r>
      <w:r w:rsidRPr="008714DC">
        <w:rPr>
          <w:rFonts w:asciiTheme="minorHAnsi" w:hAnsiTheme="minorHAnsi" w:cstheme="minorHAnsi"/>
          <w:sz w:val="22"/>
        </w:rPr>
        <w:t>reflexiva</w:t>
      </w:r>
      <w:r w:rsidR="009E5F18" w:rsidRPr="008714DC">
        <w:rPr>
          <w:rFonts w:asciiTheme="minorHAnsi" w:hAnsiTheme="minorHAnsi" w:cstheme="minorHAnsi"/>
          <w:sz w:val="22"/>
        </w:rPr>
        <w:t xml:space="preserve"> </w:t>
      </w:r>
      <w:r w:rsidRPr="008714DC">
        <w:rPr>
          <w:rFonts w:asciiTheme="minorHAnsi" w:hAnsiTheme="minorHAnsi" w:cstheme="minorHAnsi"/>
          <w:sz w:val="22"/>
        </w:rPr>
        <w:t>nas</w:t>
      </w:r>
      <w:r w:rsidR="009E5F18" w:rsidRPr="008714DC">
        <w:rPr>
          <w:rFonts w:asciiTheme="minorHAnsi" w:hAnsiTheme="minorHAnsi" w:cstheme="minorHAnsi"/>
          <w:sz w:val="22"/>
        </w:rPr>
        <w:t xml:space="preserve"> </w:t>
      </w:r>
      <w:r w:rsidRPr="008714DC">
        <w:rPr>
          <w:rFonts w:asciiTheme="minorHAnsi" w:hAnsiTheme="minorHAnsi" w:cstheme="minorHAnsi"/>
          <w:sz w:val="22"/>
        </w:rPr>
        <w:t>cancelas</w:t>
      </w:r>
      <w:r w:rsidR="009E5F18" w:rsidRPr="008714DC">
        <w:rPr>
          <w:rFonts w:asciiTheme="minorHAnsi" w:hAnsiTheme="minorHAnsi" w:cstheme="minorHAnsi"/>
          <w:sz w:val="22"/>
        </w:rPr>
        <w:t xml:space="preserve"> </w:t>
      </w:r>
      <w:r w:rsidRPr="008714DC">
        <w:rPr>
          <w:rFonts w:asciiTheme="minorHAnsi" w:hAnsiTheme="minorHAnsi" w:cstheme="minorHAnsi"/>
          <w:sz w:val="22"/>
        </w:rPr>
        <w:t>e</w:t>
      </w:r>
      <w:r w:rsidR="009E5F18" w:rsidRPr="008714DC">
        <w:rPr>
          <w:rFonts w:asciiTheme="minorHAnsi" w:hAnsiTheme="minorHAnsi" w:cstheme="minorHAnsi"/>
          <w:sz w:val="22"/>
        </w:rPr>
        <w:t xml:space="preserve"> </w:t>
      </w:r>
      <w:r w:rsidRPr="008714DC">
        <w:rPr>
          <w:rFonts w:asciiTheme="minorHAnsi" w:hAnsiTheme="minorHAnsi" w:cstheme="minorHAnsi"/>
          <w:sz w:val="22"/>
        </w:rPr>
        <w:t>películas</w:t>
      </w:r>
      <w:r w:rsidR="009E5F18" w:rsidRPr="008714DC">
        <w:rPr>
          <w:rFonts w:asciiTheme="minorHAnsi" w:hAnsiTheme="minorHAnsi" w:cstheme="minorHAnsi"/>
          <w:sz w:val="22"/>
        </w:rPr>
        <w:t xml:space="preserve"> </w:t>
      </w:r>
      <w:r w:rsidRPr="008714DC">
        <w:rPr>
          <w:rFonts w:asciiTheme="minorHAnsi" w:hAnsiTheme="minorHAnsi" w:cstheme="minorHAnsi"/>
          <w:sz w:val="22"/>
        </w:rPr>
        <w:t>insulfilm</w:t>
      </w:r>
      <w:r w:rsidR="009E5F18" w:rsidRPr="008714DC">
        <w:rPr>
          <w:rFonts w:asciiTheme="minorHAnsi" w:hAnsiTheme="minorHAnsi" w:cstheme="minorHAnsi"/>
          <w:sz w:val="22"/>
        </w:rPr>
        <w:t xml:space="preserve"> </w:t>
      </w:r>
      <w:r w:rsidRPr="008714DC">
        <w:rPr>
          <w:rFonts w:asciiTheme="minorHAnsi" w:hAnsiTheme="minorHAnsi" w:cstheme="minorHAnsi"/>
          <w:sz w:val="22"/>
        </w:rPr>
        <w:t>nas</w:t>
      </w:r>
      <w:r w:rsidR="009E5F18" w:rsidRPr="008714DC">
        <w:rPr>
          <w:rFonts w:asciiTheme="minorHAnsi" w:hAnsiTheme="minorHAnsi" w:cstheme="minorHAnsi"/>
          <w:sz w:val="22"/>
        </w:rPr>
        <w:t xml:space="preserve"> </w:t>
      </w:r>
      <w:r w:rsidRPr="008714DC">
        <w:rPr>
          <w:rFonts w:asciiTheme="minorHAnsi" w:hAnsiTheme="minorHAnsi" w:cstheme="minorHAnsi"/>
          <w:sz w:val="22"/>
        </w:rPr>
        <w:t>cabines</w:t>
      </w:r>
      <w:r w:rsidR="000D63C6" w:rsidRPr="008714DC">
        <w:rPr>
          <w:rFonts w:asciiTheme="minorHAnsi" w:hAnsiTheme="minorHAnsi" w:cstheme="minorHAnsi"/>
          <w:sz w:val="22"/>
        </w:rPr>
        <w:t>;</w:t>
      </w:r>
    </w:p>
    <w:p w14:paraId="71AB01D8"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Melhorias na drenagem (N</w:t>
      </w:r>
      <w:r w:rsidR="00362C96" w:rsidRPr="008714DC">
        <w:rPr>
          <w:rFonts w:asciiTheme="minorHAnsi" w:hAnsiTheme="minorHAnsi" w:cstheme="minorHAnsi"/>
          <w:sz w:val="22"/>
        </w:rPr>
        <w:t xml:space="preserve">a </w:t>
      </w:r>
      <w:r w:rsidR="00AF638F" w:rsidRPr="008714DC">
        <w:rPr>
          <w:rFonts w:asciiTheme="minorHAnsi" w:hAnsiTheme="minorHAnsi" w:cstheme="minorHAnsi"/>
          <w:sz w:val="22"/>
        </w:rPr>
        <w:t>entrada e no interior</w:t>
      </w:r>
      <w:r w:rsidR="00362C96" w:rsidRPr="008714DC">
        <w:rPr>
          <w:rFonts w:asciiTheme="minorHAnsi" w:hAnsiTheme="minorHAnsi" w:cstheme="minorHAnsi"/>
          <w:sz w:val="22"/>
        </w:rPr>
        <w:t xml:space="preserve"> </w:t>
      </w:r>
      <w:r w:rsidR="00AF638F" w:rsidRPr="008714DC">
        <w:rPr>
          <w:rFonts w:asciiTheme="minorHAnsi" w:hAnsiTheme="minorHAnsi" w:cstheme="minorHAnsi"/>
          <w:sz w:val="22"/>
        </w:rPr>
        <w:t>do</w:t>
      </w:r>
      <w:r w:rsidR="00362C96" w:rsidRPr="008714DC">
        <w:rPr>
          <w:rFonts w:asciiTheme="minorHAnsi" w:hAnsiTheme="minorHAnsi" w:cstheme="minorHAnsi"/>
          <w:sz w:val="22"/>
        </w:rPr>
        <w:t xml:space="preserve"> Terminal</w:t>
      </w:r>
      <w:r w:rsidRPr="008714DC">
        <w:rPr>
          <w:rFonts w:asciiTheme="minorHAnsi" w:hAnsiTheme="minorHAnsi" w:cstheme="minorHAnsi"/>
          <w:sz w:val="22"/>
        </w:rPr>
        <w:t xml:space="preserve"> Rodoviário)</w:t>
      </w:r>
      <w:r w:rsidR="000D63C6" w:rsidRPr="008714DC">
        <w:rPr>
          <w:rFonts w:asciiTheme="minorHAnsi" w:hAnsiTheme="minorHAnsi" w:cstheme="minorHAnsi"/>
          <w:sz w:val="22"/>
        </w:rPr>
        <w:t>;</w:t>
      </w:r>
    </w:p>
    <w:p w14:paraId="4872ABC9"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Fechamento</w:t>
      </w:r>
      <w:r w:rsidR="000D63C6" w:rsidRPr="008714DC">
        <w:rPr>
          <w:rFonts w:asciiTheme="minorHAnsi" w:hAnsiTheme="minorHAnsi" w:cstheme="minorHAnsi"/>
          <w:sz w:val="22"/>
        </w:rPr>
        <w:t xml:space="preserve"> </w:t>
      </w:r>
      <w:r w:rsidRPr="008714DC">
        <w:rPr>
          <w:rFonts w:asciiTheme="minorHAnsi" w:hAnsiTheme="minorHAnsi" w:cstheme="minorHAnsi"/>
          <w:sz w:val="22"/>
        </w:rPr>
        <w:t>de</w:t>
      </w:r>
      <w:r w:rsidR="000D63C6" w:rsidRPr="008714DC">
        <w:rPr>
          <w:rFonts w:asciiTheme="minorHAnsi" w:hAnsiTheme="minorHAnsi" w:cstheme="minorHAnsi"/>
          <w:sz w:val="22"/>
        </w:rPr>
        <w:t xml:space="preserve"> </w:t>
      </w:r>
      <w:r w:rsidRPr="008714DC">
        <w:rPr>
          <w:rFonts w:asciiTheme="minorHAnsi" w:hAnsiTheme="minorHAnsi" w:cstheme="minorHAnsi"/>
          <w:sz w:val="22"/>
        </w:rPr>
        <w:t>toda</w:t>
      </w:r>
      <w:r w:rsidR="000D63C6" w:rsidRPr="008714DC">
        <w:rPr>
          <w:rFonts w:asciiTheme="minorHAnsi" w:hAnsiTheme="minorHAnsi" w:cstheme="minorHAnsi"/>
          <w:sz w:val="22"/>
        </w:rPr>
        <w:t xml:space="preserve"> </w:t>
      </w:r>
      <w:r w:rsidRPr="008714DC">
        <w:rPr>
          <w:rFonts w:asciiTheme="minorHAnsi" w:hAnsiTheme="minorHAnsi" w:cstheme="minorHAnsi"/>
          <w:sz w:val="22"/>
        </w:rPr>
        <w:t>a</w:t>
      </w:r>
      <w:r w:rsidR="000D63C6" w:rsidRPr="008714DC">
        <w:rPr>
          <w:rFonts w:asciiTheme="minorHAnsi" w:hAnsiTheme="minorHAnsi" w:cstheme="minorHAnsi"/>
          <w:sz w:val="22"/>
        </w:rPr>
        <w:t xml:space="preserve"> </w:t>
      </w:r>
      <w:r w:rsidRPr="008714DC">
        <w:rPr>
          <w:rFonts w:asciiTheme="minorHAnsi" w:hAnsiTheme="minorHAnsi" w:cstheme="minorHAnsi"/>
          <w:sz w:val="22"/>
        </w:rPr>
        <w:t>passarela co</w:t>
      </w:r>
      <w:r w:rsidR="000D63C6" w:rsidRPr="008714DC">
        <w:rPr>
          <w:rFonts w:asciiTheme="minorHAnsi" w:hAnsiTheme="minorHAnsi" w:cstheme="minorHAnsi"/>
          <w:sz w:val="22"/>
        </w:rPr>
        <w:t xml:space="preserve">m </w:t>
      </w:r>
      <w:r w:rsidRPr="008714DC">
        <w:rPr>
          <w:rFonts w:asciiTheme="minorHAnsi" w:hAnsiTheme="minorHAnsi" w:cstheme="minorHAnsi"/>
          <w:sz w:val="22"/>
        </w:rPr>
        <w:t>tela</w:t>
      </w:r>
      <w:r w:rsidR="00624AA0" w:rsidRPr="008714DC">
        <w:rPr>
          <w:rFonts w:asciiTheme="minorHAnsi" w:hAnsiTheme="minorHAnsi" w:cstheme="minorHAnsi"/>
          <w:sz w:val="22"/>
        </w:rPr>
        <w:t xml:space="preserve"> revestida em pvc</w:t>
      </w:r>
      <w:r w:rsidR="000D63C6" w:rsidRPr="008714DC">
        <w:rPr>
          <w:rFonts w:asciiTheme="minorHAnsi" w:hAnsiTheme="minorHAnsi" w:cstheme="minorHAnsi"/>
          <w:sz w:val="22"/>
        </w:rPr>
        <w:t>;</w:t>
      </w:r>
    </w:p>
    <w:p w14:paraId="723522A5"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Reposicionamento</w:t>
      </w:r>
      <w:r w:rsidR="000D63C6" w:rsidRPr="008714DC">
        <w:rPr>
          <w:rFonts w:asciiTheme="minorHAnsi" w:hAnsiTheme="minorHAnsi" w:cstheme="minorHAnsi"/>
          <w:sz w:val="22"/>
        </w:rPr>
        <w:t xml:space="preserve"> </w:t>
      </w:r>
      <w:r w:rsidRPr="008714DC">
        <w:rPr>
          <w:rFonts w:asciiTheme="minorHAnsi" w:hAnsiTheme="minorHAnsi" w:cstheme="minorHAnsi"/>
          <w:sz w:val="22"/>
        </w:rPr>
        <w:t>das</w:t>
      </w:r>
      <w:r w:rsidR="000D63C6" w:rsidRPr="008714DC">
        <w:rPr>
          <w:rFonts w:asciiTheme="minorHAnsi" w:hAnsiTheme="minorHAnsi" w:cstheme="minorHAnsi"/>
          <w:sz w:val="22"/>
        </w:rPr>
        <w:t xml:space="preserve"> </w:t>
      </w:r>
      <w:r w:rsidRPr="008714DC">
        <w:rPr>
          <w:rFonts w:asciiTheme="minorHAnsi" w:hAnsiTheme="minorHAnsi" w:cstheme="minorHAnsi"/>
          <w:sz w:val="22"/>
        </w:rPr>
        <w:t>cancelas;</w:t>
      </w:r>
    </w:p>
    <w:p w14:paraId="7B7F11F8"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Desmontagem</w:t>
      </w:r>
      <w:r w:rsidR="000D63C6" w:rsidRPr="008714DC">
        <w:rPr>
          <w:rFonts w:asciiTheme="minorHAnsi" w:hAnsiTheme="minorHAnsi" w:cstheme="minorHAnsi"/>
          <w:sz w:val="22"/>
        </w:rPr>
        <w:t xml:space="preserve"> </w:t>
      </w:r>
      <w:r w:rsidRPr="008714DC">
        <w:rPr>
          <w:rFonts w:asciiTheme="minorHAnsi" w:hAnsiTheme="minorHAnsi" w:cstheme="minorHAnsi"/>
          <w:sz w:val="22"/>
        </w:rPr>
        <w:t>da</w:t>
      </w:r>
      <w:r w:rsidR="000D63C6" w:rsidRPr="008714DC">
        <w:rPr>
          <w:rFonts w:asciiTheme="minorHAnsi" w:hAnsiTheme="minorHAnsi" w:cstheme="minorHAnsi"/>
          <w:sz w:val="22"/>
        </w:rPr>
        <w:t xml:space="preserve"> </w:t>
      </w:r>
      <w:r w:rsidRPr="008714DC">
        <w:rPr>
          <w:rFonts w:asciiTheme="minorHAnsi" w:hAnsiTheme="minorHAnsi" w:cstheme="minorHAnsi"/>
          <w:sz w:val="22"/>
        </w:rPr>
        <w:t>Torre</w:t>
      </w:r>
      <w:r w:rsidR="000D63C6" w:rsidRPr="008714DC">
        <w:rPr>
          <w:rFonts w:asciiTheme="minorHAnsi" w:hAnsiTheme="minorHAnsi" w:cstheme="minorHAnsi"/>
          <w:sz w:val="22"/>
        </w:rPr>
        <w:t xml:space="preserve"> </w:t>
      </w:r>
      <w:r w:rsidRPr="008714DC">
        <w:rPr>
          <w:rFonts w:asciiTheme="minorHAnsi" w:hAnsiTheme="minorHAnsi" w:cstheme="minorHAnsi"/>
          <w:sz w:val="22"/>
        </w:rPr>
        <w:t>de</w:t>
      </w:r>
      <w:r w:rsidR="000D63C6" w:rsidRPr="008714DC">
        <w:rPr>
          <w:rFonts w:asciiTheme="minorHAnsi" w:hAnsiTheme="minorHAnsi" w:cstheme="minorHAnsi"/>
          <w:sz w:val="22"/>
        </w:rPr>
        <w:t xml:space="preserve"> </w:t>
      </w:r>
      <w:r w:rsidRPr="008714DC">
        <w:rPr>
          <w:rFonts w:asciiTheme="minorHAnsi" w:hAnsiTheme="minorHAnsi" w:cstheme="minorHAnsi"/>
          <w:sz w:val="22"/>
        </w:rPr>
        <w:t>Comunicação;</w:t>
      </w:r>
    </w:p>
    <w:p w14:paraId="54E14503" w14:textId="28B236C8"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Cobertura</w:t>
      </w:r>
      <w:r w:rsidR="000D63C6" w:rsidRPr="008714DC">
        <w:rPr>
          <w:rFonts w:asciiTheme="minorHAnsi" w:hAnsiTheme="minorHAnsi" w:cstheme="minorHAnsi"/>
          <w:sz w:val="22"/>
        </w:rPr>
        <w:t xml:space="preserve"> </w:t>
      </w:r>
      <w:r w:rsidRPr="008714DC">
        <w:rPr>
          <w:rFonts w:asciiTheme="minorHAnsi" w:hAnsiTheme="minorHAnsi" w:cstheme="minorHAnsi"/>
          <w:sz w:val="22"/>
        </w:rPr>
        <w:t>e</w:t>
      </w:r>
      <w:r w:rsidR="000D63C6" w:rsidRPr="008714DC">
        <w:rPr>
          <w:rFonts w:asciiTheme="minorHAnsi" w:hAnsiTheme="minorHAnsi" w:cstheme="minorHAnsi"/>
          <w:sz w:val="22"/>
        </w:rPr>
        <w:t xml:space="preserve"> </w:t>
      </w:r>
      <w:r w:rsidRPr="008714DC">
        <w:rPr>
          <w:rFonts w:asciiTheme="minorHAnsi" w:hAnsiTheme="minorHAnsi" w:cstheme="minorHAnsi"/>
          <w:sz w:val="22"/>
        </w:rPr>
        <w:t>fechamento</w:t>
      </w:r>
      <w:r w:rsidR="000D63C6" w:rsidRPr="008714DC">
        <w:rPr>
          <w:rFonts w:asciiTheme="minorHAnsi" w:hAnsiTheme="minorHAnsi" w:cstheme="minorHAnsi"/>
          <w:sz w:val="22"/>
        </w:rPr>
        <w:t xml:space="preserve"> </w:t>
      </w:r>
      <w:r w:rsidRPr="008714DC">
        <w:rPr>
          <w:rFonts w:asciiTheme="minorHAnsi" w:hAnsiTheme="minorHAnsi" w:cstheme="minorHAnsi"/>
          <w:sz w:val="22"/>
        </w:rPr>
        <w:t>da</w:t>
      </w:r>
      <w:r w:rsidR="000D63C6" w:rsidRPr="008714DC">
        <w:rPr>
          <w:rFonts w:asciiTheme="minorHAnsi" w:hAnsiTheme="minorHAnsi" w:cstheme="minorHAnsi"/>
          <w:sz w:val="22"/>
        </w:rPr>
        <w:t xml:space="preserve"> </w:t>
      </w:r>
      <w:r w:rsidRPr="008714DC">
        <w:rPr>
          <w:rFonts w:asciiTheme="minorHAnsi" w:hAnsiTheme="minorHAnsi" w:cstheme="minorHAnsi"/>
          <w:sz w:val="22"/>
        </w:rPr>
        <w:t>área</w:t>
      </w:r>
      <w:r w:rsidR="000D63C6" w:rsidRPr="008714DC">
        <w:rPr>
          <w:rFonts w:asciiTheme="minorHAnsi" w:hAnsiTheme="minorHAnsi" w:cstheme="minorHAnsi"/>
          <w:sz w:val="22"/>
        </w:rPr>
        <w:t xml:space="preserve"> </w:t>
      </w:r>
      <w:r w:rsidRPr="008714DC">
        <w:rPr>
          <w:rFonts w:asciiTheme="minorHAnsi" w:hAnsiTheme="minorHAnsi" w:cstheme="minorHAnsi"/>
          <w:sz w:val="22"/>
        </w:rPr>
        <w:t>d</w:t>
      </w:r>
      <w:r w:rsidR="001100F4">
        <w:rPr>
          <w:rFonts w:asciiTheme="minorHAnsi" w:hAnsiTheme="minorHAnsi" w:cstheme="minorHAnsi"/>
          <w:sz w:val="22"/>
        </w:rPr>
        <w:t>o reservatório pluvial</w:t>
      </w:r>
      <w:r w:rsidRPr="008714DC">
        <w:rPr>
          <w:rFonts w:asciiTheme="minorHAnsi" w:hAnsiTheme="minorHAnsi" w:cstheme="minorHAnsi"/>
          <w:sz w:val="22"/>
        </w:rPr>
        <w:t>;</w:t>
      </w:r>
    </w:p>
    <w:p w14:paraId="61216FE9" w14:textId="596CDDD3"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Cobertura das Caixas</w:t>
      </w:r>
      <w:r w:rsidR="000D63C6" w:rsidRPr="008714DC">
        <w:rPr>
          <w:rFonts w:asciiTheme="minorHAnsi" w:hAnsiTheme="minorHAnsi" w:cstheme="minorHAnsi"/>
          <w:sz w:val="22"/>
        </w:rPr>
        <w:t xml:space="preserve"> d</w:t>
      </w:r>
      <w:r w:rsidRPr="008714DC">
        <w:rPr>
          <w:rFonts w:asciiTheme="minorHAnsi" w:hAnsiTheme="minorHAnsi" w:cstheme="minorHAnsi"/>
          <w:sz w:val="22"/>
        </w:rPr>
        <w:t>´água</w:t>
      </w:r>
      <w:r w:rsidR="000D63C6" w:rsidRPr="008714DC">
        <w:rPr>
          <w:rFonts w:asciiTheme="minorHAnsi" w:hAnsiTheme="minorHAnsi" w:cstheme="minorHAnsi"/>
          <w:sz w:val="22"/>
        </w:rPr>
        <w:t xml:space="preserve"> </w:t>
      </w:r>
      <w:r w:rsidRPr="008714DC">
        <w:rPr>
          <w:rFonts w:asciiTheme="minorHAnsi" w:hAnsiTheme="minorHAnsi" w:cstheme="minorHAnsi"/>
          <w:sz w:val="22"/>
        </w:rPr>
        <w:t>localizadas</w:t>
      </w:r>
      <w:r w:rsidR="000D63C6" w:rsidRPr="008714DC">
        <w:rPr>
          <w:rFonts w:asciiTheme="minorHAnsi" w:hAnsiTheme="minorHAnsi" w:cstheme="minorHAnsi"/>
          <w:sz w:val="22"/>
        </w:rPr>
        <w:t xml:space="preserve"> </w:t>
      </w:r>
      <w:r w:rsidRPr="008714DC">
        <w:rPr>
          <w:rFonts w:asciiTheme="minorHAnsi" w:hAnsiTheme="minorHAnsi" w:cstheme="minorHAnsi"/>
          <w:sz w:val="22"/>
        </w:rPr>
        <w:t>no</w:t>
      </w:r>
      <w:r w:rsidR="000D63C6" w:rsidRPr="008714DC">
        <w:rPr>
          <w:rFonts w:asciiTheme="minorHAnsi" w:hAnsiTheme="minorHAnsi" w:cstheme="minorHAnsi"/>
          <w:sz w:val="22"/>
        </w:rPr>
        <w:t xml:space="preserve"> </w:t>
      </w:r>
      <w:r w:rsidRPr="008714DC">
        <w:rPr>
          <w:rFonts w:asciiTheme="minorHAnsi" w:hAnsiTheme="minorHAnsi" w:cstheme="minorHAnsi"/>
          <w:sz w:val="22"/>
        </w:rPr>
        <w:t>morro</w:t>
      </w:r>
      <w:r w:rsidR="004E1F2F" w:rsidRPr="008714DC">
        <w:rPr>
          <w:rFonts w:asciiTheme="minorHAnsi" w:hAnsiTheme="minorHAnsi" w:cstheme="minorHAnsi"/>
          <w:sz w:val="22"/>
        </w:rPr>
        <w:t xml:space="preserve"> e da ETE</w:t>
      </w:r>
      <w:r w:rsidR="000D63C6" w:rsidRPr="008714DC">
        <w:rPr>
          <w:rFonts w:asciiTheme="minorHAnsi" w:hAnsiTheme="minorHAnsi" w:cstheme="minorHAnsi"/>
          <w:sz w:val="22"/>
        </w:rPr>
        <w:t>;</w:t>
      </w:r>
    </w:p>
    <w:p w14:paraId="5ACF2618" w14:textId="79DE7CD5"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Cobertura do Gerador </w:t>
      </w:r>
      <w:r w:rsidR="00624AA0" w:rsidRPr="008714DC">
        <w:rPr>
          <w:rFonts w:asciiTheme="minorHAnsi" w:hAnsiTheme="minorHAnsi" w:cstheme="minorHAnsi"/>
          <w:sz w:val="22"/>
        </w:rPr>
        <w:t xml:space="preserve">e do </w:t>
      </w:r>
      <w:r w:rsidR="00D03B59" w:rsidRPr="008714DC">
        <w:rPr>
          <w:rFonts w:asciiTheme="minorHAnsi" w:hAnsiTheme="minorHAnsi" w:cstheme="minorHAnsi"/>
          <w:sz w:val="22"/>
        </w:rPr>
        <w:t>Q</w:t>
      </w:r>
      <w:r w:rsidRPr="008714DC">
        <w:rPr>
          <w:rFonts w:asciiTheme="minorHAnsi" w:hAnsiTheme="minorHAnsi" w:cstheme="minorHAnsi"/>
          <w:sz w:val="22"/>
        </w:rPr>
        <w:t>GBT;</w:t>
      </w:r>
    </w:p>
    <w:p w14:paraId="57F54880" w14:textId="77777777" w:rsidR="00624AA0" w:rsidRPr="008714DC" w:rsidRDefault="005F6704"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Instalação de g</w:t>
      </w:r>
      <w:r w:rsidR="00303659" w:rsidRPr="008714DC">
        <w:rPr>
          <w:rFonts w:asciiTheme="minorHAnsi" w:hAnsiTheme="minorHAnsi" w:cstheme="minorHAnsi"/>
          <w:sz w:val="22"/>
        </w:rPr>
        <w:t>uarda corpo em todo terminal</w:t>
      </w:r>
      <w:r w:rsidR="00624AA0" w:rsidRPr="008714DC">
        <w:rPr>
          <w:rFonts w:asciiTheme="minorHAnsi" w:hAnsiTheme="minorHAnsi" w:cstheme="minorHAnsi"/>
          <w:sz w:val="22"/>
        </w:rPr>
        <w:t xml:space="preserve"> e no caminho de serviço;</w:t>
      </w:r>
      <w:r w:rsidR="00303659" w:rsidRPr="008714DC">
        <w:rPr>
          <w:rFonts w:asciiTheme="minorHAnsi" w:hAnsiTheme="minorHAnsi" w:cstheme="minorHAnsi"/>
          <w:sz w:val="22"/>
        </w:rPr>
        <w:t xml:space="preserve"> </w:t>
      </w:r>
    </w:p>
    <w:p w14:paraId="77EB31E9" w14:textId="77777777" w:rsidR="00303659" w:rsidRPr="008714DC" w:rsidRDefault="00624AA0"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C</w:t>
      </w:r>
      <w:r w:rsidR="00303659" w:rsidRPr="008714DC">
        <w:rPr>
          <w:rFonts w:asciiTheme="minorHAnsi" w:hAnsiTheme="minorHAnsi" w:cstheme="minorHAnsi"/>
          <w:sz w:val="22"/>
        </w:rPr>
        <w:t>omplemento do piso Kor</w:t>
      </w:r>
      <w:r w:rsidR="000D63C6" w:rsidRPr="008714DC">
        <w:rPr>
          <w:rFonts w:asciiTheme="minorHAnsi" w:hAnsiTheme="minorHAnsi" w:cstheme="minorHAnsi"/>
          <w:sz w:val="22"/>
        </w:rPr>
        <w:t>o</w:t>
      </w:r>
      <w:r w:rsidR="00303659" w:rsidRPr="008714DC">
        <w:rPr>
          <w:rFonts w:asciiTheme="minorHAnsi" w:hAnsiTheme="minorHAnsi" w:cstheme="minorHAnsi"/>
          <w:sz w:val="22"/>
        </w:rPr>
        <w:t>dur;</w:t>
      </w:r>
    </w:p>
    <w:p w14:paraId="14E6A890" w14:textId="77777777" w:rsidR="000D63C6"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Alinhamento de Postes desprumados;</w:t>
      </w:r>
    </w:p>
    <w:p w14:paraId="6FDD6BF5" w14:textId="0AEEF5E1"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Reforma das sarjetas e meios-fios;</w:t>
      </w:r>
      <w:r w:rsidR="00E27609" w:rsidRPr="008714DC">
        <w:rPr>
          <w:rFonts w:asciiTheme="minorHAnsi" w:hAnsiTheme="minorHAnsi" w:cstheme="minorHAnsi"/>
          <w:sz w:val="22"/>
        </w:rPr>
        <w:t xml:space="preserve"> </w:t>
      </w:r>
    </w:p>
    <w:p w14:paraId="1C83996E" w14:textId="1962667D" w:rsidR="009E5F18" w:rsidRPr="008714DC" w:rsidRDefault="00624AA0"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Instalação d</w:t>
      </w:r>
      <w:r w:rsidR="00F75F39" w:rsidRPr="008714DC">
        <w:rPr>
          <w:rFonts w:asciiTheme="minorHAnsi" w:hAnsiTheme="minorHAnsi" w:cstheme="minorHAnsi"/>
          <w:sz w:val="22"/>
        </w:rPr>
        <w:t>e</w:t>
      </w:r>
      <w:r w:rsidR="009E5F18" w:rsidRPr="008714DC">
        <w:rPr>
          <w:rFonts w:asciiTheme="minorHAnsi" w:hAnsiTheme="minorHAnsi" w:cstheme="minorHAnsi"/>
          <w:sz w:val="22"/>
        </w:rPr>
        <w:t xml:space="preserve"> Ponto de Encontro;</w:t>
      </w:r>
    </w:p>
    <w:p w14:paraId="7FA1DB83" w14:textId="07C6FEC5" w:rsidR="00303659"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Laudo Técnico conclusivo</w:t>
      </w:r>
      <w:r w:rsidR="00624AA0" w:rsidRPr="008714DC">
        <w:rPr>
          <w:rFonts w:asciiTheme="minorHAnsi" w:hAnsiTheme="minorHAnsi" w:cstheme="minorHAnsi"/>
          <w:sz w:val="22"/>
        </w:rPr>
        <w:t xml:space="preserve"> de funcionamento da ETE</w:t>
      </w:r>
      <w:r w:rsidR="000D63C6" w:rsidRPr="008714DC">
        <w:rPr>
          <w:rFonts w:asciiTheme="minorHAnsi" w:hAnsiTheme="minorHAnsi" w:cstheme="minorHAnsi"/>
          <w:sz w:val="22"/>
        </w:rPr>
        <w:t>;</w:t>
      </w:r>
    </w:p>
    <w:p w14:paraId="7F6F2686" w14:textId="7E1C4282" w:rsidR="0070302F"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Pintura de todo o terminal, passarelas (interno e externo), </w:t>
      </w:r>
      <w:r w:rsidR="00E12D6B" w:rsidRPr="008714DC">
        <w:rPr>
          <w:rFonts w:asciiTheme="minorHAnsi" w:hAnsiTheme="minorHAnsi" w:cstheme="minorHAnsi"/>
          <w:sz w:val="22"/>
        </w:rPr>
        <w:t>PMBOX</w:t>
      </w:r>
      <w:r w:rsidRPr="008714DC">
        <w:rPr>
          <w:rFonts w:asciiTheme="minorHAnsi" w:hAnsiTheme="minorHAnsi" w:cstheme="minorHAnsi"/>
          <w:sz w:val="22"/>
        </w:rPr>
        <w:t>, alojamento</w:t>
      </w:r>
      <w:r w:rsidR="003D102A" w:rsidRPr="008714DC">
        <w:rPr>
          <w:rFonts w:asciiTheme="minorHAnsi" w:hAnsiTheme="minorHAnsi" w:cstheme="minorHAnsi"/>
          <w:sz w:val="22"/>
        </w:rPr>
        <w:t>.</w:t>
      </w:r>
    </w:p>
    <w:p w14:paraId="14E5E21E" w14:textId="05C3D839" w:rsidR="004B7D6A" w:rsidRPr="008714DC" w:rsidRDefault="004B7D6A" w:rsidP="00B35BC9">
      <w:pPr>
        <w:pStyle w:val="PargrafodaLista"/>
        <w:numPr>
          <w:ilvl w:val="0"/>
          <w:numId w:val="42"/>
        </w:numPr>
        <w:spacing w:line="300" w:lineRule="auto"/>
        <w:ind w:right="-567"/>
        <w:rPr>
          <w:rFonts w:asciiTheme="minorHAnsi" w:hAnsiTheme="minorHAnsi" w:cstheme="minorHAnsi"/>
          <w:sz w:val="22"/>
        </w:rPr>
      </w:pPr>
      <w:r>
        <w:rPr>
          <w:rFonts w:asciiTheme="minorHAnsi" w:hAnsiTheme="minorHAnsi" w:cstheme="minorHAnsi"/>
          <w:sz w:val="22"/>
        </w:rPr>
        <w:t>Execução de paisagismo no canteiro da rotatória e canteiro próximo à passarela norte.</w:t>
      </w:r>
    </w:p>
    <w:p w14:paraId="6625DF49" w14:textId="77777777" w:rsidR="006E585B" w:rsidRDefault="006E585B" w:rsidP="00B35BC9">
      <w:pPr>
        <w:spacing w:line="300" w:lineRule="auto"/>
        <w:ind w:right="-567" w:firstLine="567"/>
        <w:rPr>
          <w:rFonts w:asciiTheme="minorHAnsi" w:hAnsiTheme="minorHAnsi" w:cstheme="minorHAnsi"/>
          <w:sz w:val="22"/>
        </w:rPr>
      </w:pPr>
    </w:p>
    <w:p w14:paraId="1A2A8979" w14:textId="77777777" w:rsidR="00075AD9" w:rsidRPr="008714DC" w:rsidRDefault="00075AD9" w:rsidP="00B35BC9">
      <w:pPr>
        <w:spacing w:line="300" w:lineRule="auto"/>
        <w:ind w:right="-567" w:firstLine="567"/>
        <w:rPr>
          <w:rFonts w:asciiTheme="minorHAnsi" w:hAnsiTheme="minorHAnsi" w:cstheme="minorHAnsi"/>
          <w:sz w:val="22"/>
        </w:rPr>
      </w:pPr>
    </w:p>
    <w:p w14:paraId="05818F71" w14:textId="03318365" w:rsidR="0048476D" w:rsidRPr="004B7D6A" w:rsidRDefault="00C46882" w:rsidP="00B35BC9">
      <w:pPr>
        <w:pStyle w:val="PargrafodaLista"/>
        <w:numPr>
          <w:ilvl w:val="1"/>
          <w:numId w:val="46"/>
        </w:numPr>
        <w:spacing w:line="300" w:lineRule="auto"/>
        <w:ind w:right="-567"/>
        <w:outlineLvl w:val="1"/>
        <w:rPr>
          <w:rFonts w:asciiTheme="minorHAnsi" w:hAnsiTheme="minorHAnsi" w:cstheme="minorHAnsi"/>
          <w:bCs/>
          <w:color w:val="000000" w:themeColor="text1"/>
          <w:sz w:val="22"/>
        </w:rPr>
      </w:pPr>
      <w:bookmarkStart w:id="3" w:name="_Toc55911220"/>
      <w:r w:rsidRPr="008714DC">
        <w:rPr>
          <w:rFonts w:asciiTheme="minorHAnsi" w:hAnsiTheme="minorHAnsi" w:cstheme="minorHAnsi"/>
          <w:bCs/>
          <w:color w:val="000000" w:themeColor="text1"/>
          <w:sz w:val="22"/>
        </w:rPr>
        <w:lastRenderedPageBreak/>
        <w:t>L</w:t>
      </w:r>
      <w:r w:rsidR="004C1D7C">
        <w:rPr>
          <w:rFonts w:asciiTheme="minorHAnsi" w:hAnsiTheme="minorHAnsi" w:cstheme="minorHAnsi"/>
          <w:bCs/>
          <w:color w:val="000000" w:themeColor="text1"/>
          <w:sz w:val="22"/>
        </w:rPr>
        <w:t>ocalização</w:t>
      </w:r>
      <w:bookmarkEnd w:id="3"/>
      <w:r w:rsidR="00196E7B" w:rsidRPr="008714DC">
        <w:rPr>
          <w:rFonts w:asciiTheme="minorHAnsi" w:hAnsiTheme="minorHAnsi" w:cstheme="minorHAnsi"/>
          <w:bCs/>
          <w:color w:val="000000" w:themeColor="text1"/>
          <w:sz w:val="22"/>
        </w:rPr>
        <w:t xml:space="preserve"> </w:t>
      </w:r>
    </w:p>
    <w:p w14:paraId="35D4CF1E" w14:textId="30045FB0" w:rsidR="003F1698" w:rsidRPr="008714DC" w:rsidRDefault="008565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serviços </w:t>
      </w:r>
      <w:r w:rsidR="000E004B" w:rsidRPr="008714DC">
        <w:rPr>
          <w:rFonts w:asciiTheme="minorHAnsi" w:hAnsiTheme="minorHAnsi" w:cstheme="minorHAnsi"/>
          <w:sz w:val="22"/>
          <w:szCs w:val="22"/>
        </w:rPr>
        <w:t>de reforma serão desenvolvidos no Terminal do Cujupe</w:t>
      </w:r>
      <w:r w:rsidR="00F82FDA" w:rsidRPr="008714DC">
        <w:rPr>
          <w:rFonts w:asciiTheme="minorHAnsi" w:hAnsiTheme="minorHAnsi" w:cstheme="minorHAnsi"/>
          <w:sz w:val="22"/>
          <w:szCs w:val="22"/>
        </w:rPr>
        <w:t>,</w:t>
      </w:r>
      <w:r w:rsidR="000E004B" w:rsidRPr="008714DC">
        <w:rPr>
          <w:rFonts w:asciiTheme="minorHAnsi" w:hAnsiTheme="minorHAnsi" w:cstheme="minorHAnsi"/>
          <w:sz w:val="22"/>
          <w:szCs w:val="22"/>
        </w:rPr>
        <w:t xml:space="preserve"> localizado no município de </w:t>
      </w:r>
      <w:r w:rsidR="004B7D6A" w:rsidRPr="008714DC">
        <w:rPr>
          <w:rFonts w:asciiTheme="minorHAnsi" w:hAnsiTheme="minorHAnsi" w:cstheme="minorHAnsi"/>
          <w:sz w:val="22"/>
          <w:szCs w:val="22"/>
        </w:rPr>
        <w:t>Alcântara</w:t>
      </w:r>
      <w:r w:rsidR="000E004B" w:rsidRPr="008714DC">
        <w:rPr>
          <w:rFonts w:asciiTheme="minorHAnsi" w:hAnsiTheme="minorHAnsi" w:cstheme="minorHAnsi"/>
          <w:sz w:val="22"/>
          <w:szCs w:val="22"/>
        </w:rPr>
        <w:t xml:space="preserve"> – MA</w:t>
      </w:r>
      <w:r w:rsidR="007D1BB8" w:rsidRPr="008714DC">
        <w:rPr>
          <w:rFonts w:asciiTheme="minorHAnsi" w:hAnsiTheme="minorHAnsi" w:cstheme="minorHAnsi"/>
          <w:sz w:val="22"/>
          <w:szCs w:val="22"/>
        </w:rPr>
        <w:t>.</w:t>
      </w:r>
    </w:p>
    <w:p w14:paraId="307805C2" w14:textId="3C391CE0" w:rsidR="003611FF" w:rsidRPr="008714DC" w:rsidRDefault="00075AD9" w:rsidP="00B35BC9">
      <w:pPr>
        <w:keepNext/>
        <w:tabs>
          <w:tab w:val="left" w:pos="709"/>
        </w:tabs>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anchor distT="0" distB="0" distL="114300" distR="114300" simplePos="0" relativeHeight="251659264" behindDoc="0" locked="0" layoutInCell="1" allowOverlap="1" wp14:anchorId="09CB67B5" wp14:editId="0F5B6371">
            <wp:simplePos x="0" y="0"/>
            <wp:positionH relativeFrom="column">
              <wp:posOffset>1541524</wp:posOffset>
            </wp:positionH>
            <wp:positionV relativeFrom="paragraph">
              <wp:posOffset>751688</wp:posOffset>
            </wp:positionV>
            <wp:extent cx="447675" cy="447675"/>
            <wp:effectExtent l="0" t="0" r="0" b="0"/>
            <wp:wrapNone/>
            <wp:docPr id="3" name="Gráfico 3"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0" y="0"/>
                      <a:ext cx="447675" cy="447675"/>
                    </a:xfrm>
                    <a:prstGeom prst="rect">
                      <a:avLst/>
                    </a:prstGeom>
                  </pic:spPr>
                </pic:pic>
              </a:graphicData>
            </a:graphic>
            <wp14:sizeRelH relativeFrom="page">
              <wp14:pctWidth>0</wp14:pctWidth>
            </wp14:sizeRelH>
            <wp14:sizeRelV relativeFrom="page">
              <wp14:pctHeight>0</wp14:pctHeight>
            </wp14:sizeRelV>
          </wp:anchor>
        </w:drawing>
      </w:r>
      <w:r w:rsidR="002B0485" w:rsidRPr="008714DC">
        <w:rPr>
          <w:rFonts w:asciiTheme="minorHAnsi" w:hAnsiTheme="minorHAnsi" w:cstheme="minorHAnsi"/>
          <w:noProof/>
          <w:sz w:val="22"/>
          <w:lang w:eastAsia="pt-BR"/>
        </w:rPr>
        <mc:AlternateContent>
          <mc:Choice Requires="wps">
            <w:drawing>
              <wp:anchor distT="45720" distB="45720" distL="114300" distR="114300" simplePos="0" relativeHeight="251667456" behindDoc="0" locked="0" layoutInCell="1" allowOverlap="1" wp14:anchorId="694F9ED7" wp14:editId="4CDBCFA2">
                <wp:simplePos x="0" y="0"/>
                <wp:positionH relativeFrom="page">
                  <wp:posOffset>3090008</wp:posOffset>
                </wp:positionH>
                <wp:positionV relativeFrom="paragraph">
                  <wp:posOffset>2081921</wp:posOffset>
                </wp:positionV>
                <wp:extent cx="2095500" cy="447675"/>
                <wp:effectExtent l="0" t="0" r="19050" b="28575"/>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447675"/>
                        </a:xfrm>
                        <a:prstGeom prst="rect">
                          <a:avLst/>
                        </a:prstGeom>
                        <a:solidFill>
                          <a:srgbClr val="FFFFFF"/>
                        </a:solidFill>
                        <a:ln w="9525">
                          <a:solidFill>
                            <a:srgbClr val="000000"/>
                          </a:solidFill>
                          <a:miter lim="800000"/>
                          <a:headEnd/>
                          <a:tailEnd/>
                        </a:ln>
                      </wps:spPr>
                      <wps:txbx>
                        <w:txbxContent>
                          <w:p w14:paraId="176F76B2" w14:textId="77777777" w:rsidR="002C4669" w:rsidRPr="00FE2753" w:rsidRDefault="002C4669" w:rsidP="00FE2753">
                            <w:pPr>
                              <w:ind w:firstLine="0"/>
                              <w:rPr>
                                <w:sz w:val="18"/>
                                <w:szCs w:val="18"/>
                              </w:rPr>
                            </w:pPr>
                            <w:r>
                              <w:rPr>
                                <w:sz w:val="18"/>
                                <w:szCs w:val="18"/>
                              </w:rPr>
                              <w:t xml:space="preserve">       </w:t>
                            </w:r>
                            <w:r w:rsidRPr="00FE2753">
                              <w:rPr>
                                <w:sz w:val="18"/>
                                <w:szCs w:val="18"/>
                              </w:rPr>
                              <w:t>Terminal do Cujupe</w:t>
                            </w:r>
                          </w:p>
                          <w:p w14:paraId="2A2942C9" w14:textId="77777777" w:rsidR="002C4669" w:rsidRPr="00FE2753" w:rsidRDefault="002C4669" w:rsidP="00FE2753">
                            <w:pPr>
                              <w:ind w:firstLine="0"/>
                              <w:rPr>
                                <w:sz w:val="18"/>
                                <w:szCs w:val="18"/>
                              </w:rPr>
                            </w:pPr>
                            <w:r>
                              <w:rPr>
                                <w:sz w:val="18"/>
                                <w:szCs w:val="18"/>
                              </w:rPr>
                              <w:t xml:space="preserve">       </w:t>
                            </w:r>
                            <w:r w:rsidRPr="00FE2753">
                              <w:rPr>
                                <w:sz w:val="18"/>
                                <w:szCs w:val="18"/>
                              </w:rPr>
                              <w:t>Terminal da Ponta da Espera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F9ED7" id="_x0000_s1027" type="#_x0000_t202" style="position:absolute;left:0;text-align:left;margin-left:243.3pt;margin-top:163.95pt;width:165pt;height:35.25pt;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">
                <v:textbox>
                  <w:txbxContent>
                    <w:p w14:paraId="176F76B2" w14:textId="77777777" w:rsidR="002C4669" w:rsidRPr="00FE2753" w:rsidRDefault="002C4669" w:rsidP="00FE2753">
                      <w:pPr>
                        <w:ind w:firstLine="0"/>
                        <w:rPr>
                          <w:sz w:val="18"/>
                          <w:szCs w:val="18"/>
                        </w:rPr>
                      </w:pPr>
                      <w:r>
                        <w:rPr>
                          <w:sz w:val="18"/>
                          <w:szCs w:val="18"/>
                        </w:rPr>
                        <w:t xml:space="preserve">       </w:t>
                      </w:r>
                      <w:r w:rsidRPr="00FE2753">
                        <w:rPr>
                          <w:sz w:val="18"/>
                          <w:szCs w:val="18"/>
                        </w:rPr>
                        <w:t>Terminal do Cujupe</w:t>
                      </w:r>
                    </w:p>
                    <w:p w14:paraId="2A2942C9" w14:textId="77777777" w:rsidR="002C4669" w:rsidRPr="00FE2753" w:rsidRDefault="002C4669" w:rsidP="00FE2753">
                      <w:pPr>
                        <w:ind w:firstLine="0"/>
                        <w:rPr>
                          <w:sz w:val="18"/>
                          <w:szCs w:val="18"/>
                        </w:rPr>
                      </w:pPr>
                      <w:r>
                        <w:rPr>
                          <w:sz w:val="18"/>
                          <w:szCs w:val="18"/>
                        </w:rPr>
                        <w:t xml:space="preserve">       </w:t>
                      </w:r>
                      <w:r w:rsidRPr="00FE2753">
                        <w:rPr>
                          <w:sz w:val="18"/>
                          <w:szCs w:val="18"/>
                        </w:rPr>
                        <w:t>Terminal da Ponta da Espera</w:t>
                      </w:r>
                    </w:p>
                  </w:txbxContent>
                </v:textbox>
                <w10:wrap anchorx="page"/>
              </v:shape>
            </w:pict>
          </mc:Fallback>
        </mc:AlternateContent>
      </w:r>
      <w:r w:rsidR="00536E17" w:rsidRPr="008714DC">
        <w:rPr>
          <w:rFonts w:asciiTheme="minorHAnsi" w:hAnsiTheme="minorHAnsi" w:cstheme="minorHAnsi"/>
          <w:noProof/>
          <w:sz w:val="22"/>
          <w:lang w:eastAsia="pt-BR"/>
        </w:rPr>
        <w:drawing>
          <wp:anchor distT="0" distB="0" distL="114300" distR="114300" simplePos="0" relativeHeight="251669504" behindDoc="0" locked="0" layoutInCell="1" allowOverlap="1" wp14:anchorId="4217B42C" wp14:editId="3709D979">
            <wp:simplePos x="0" y="0"/>
            <wp:positionH relativeFrom="margin">
              <wp:posOffset>2045335</wp:posOffset>
            </wp:positionH>
            <wp:positionV relativeFrom="paragraph">
              <wp:posOffset>2335604</wp:posOffset>
            </wp:positionV>
            <wp:extent cx="219075" cy="201930"/>
            <wp:effectExtent l="0" t="0" r="0" b="7620"/>
            <wp:wrapNone/>
            <wp:docPr id="5" name="Gráfico 5"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0" y="0"/>
                      <a:ext cx="219075" cy="201930"/>
                    </a:xfrm>
                    <a:prstGeom prst="rect">
                      <a:avLst/>
                    </a:prstGeom>
                  </pic:spPr>
                </pic:pic>
              </a:graphicData>
            </a:graphic>
            <wp14:sizeRelH relativeFrom="page">
              <wp14:pctWidth>0</wp14:pctWidth>
            </wp14:sizeRelH>
            <wp14:sizeRelV relativeFrom="page">
              <wp14:pctHeight>0</wp14:pctHeight>
            </wp14:sizeRelV>
          </wp:anchor>
        </w:drawing>
      </w:r>
      <w:r w:rsidR="00536E17" w:rsidRPr="008714DC">
        <w:rPr>
          <w:rFonts w:asciiTheme="minorHAnsi" w:hAnsiTheme="minorHAnsi" w:cstheme="minorHAnsi"/>
          <w:noProof/>
          <w:sz w:val="22"/>
          <w:lang w:eastAsia="pt-BR"/>
        </w:rPr>
        <w:drawing>
          <wp:anchor distT="0" distB="0" distL="114300" distR="114300" simplePos="0" relativeHeight="251668480" behindDoc="0" locked="0" layoutInCell="1" allowOverlap="1" wp14:anchorId="01F36ED1" wp14:editId="761584A1">
            <wp:simplePos x="0" y="0"/>
            <wp:positionH relativeFrom="margin">
              <wp:posOffset>2047875</wp:posOffset>
            </wp:positionH>
            <wp:positionV relativeFrom="paragraph">
              <wp:posOffset>2125980</wp:posOffset>
            </wp:positionV>
            <wp:extent cx="224790" cy="208280"/>
            <wp:effectExtent l="0" t="0" r="0" b="1270"/>
            <wp:wrapNone/>
            <wp:docPr id="7" name="Gráfico 7"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0" y="0"/>
                      <a:ext cx="224790" cy="208280"/>
                    </a:xfrm>
                    <a:prstGeom prst="rect">
                      <a:avLst/>
                    </a:prstGeom>
                  </pic:spPr>
                </pic:pic>
              </a:graphicData>
            </a:graphic>
            <wp14:sizeRelH relativeFrom="page">
              <wp14:pctWidth>0</wp14:pctWidth>
            </wp14:sizeRelH>
            <wp14:sizeRelV relativeFrom="page">
              <wp14:pctHeight>0</wp14:pctHeight>
            </wp14:sizeRelV>
          </wp:anchor>
        </w:drawing>
      </w:r>
      <w:r w:rsidR="00536E17" w:rsidRPr="008714DC">
        <w:rPr>
          <w:rFonts w:asciiTheme="minorHAnsi" w:hAnsiTheme="minorHAnsi" w:cstheme="minorHAnsi"/>
          <w:noProof/>
          <w:sz w:val="22"/>
          <w:lang w:eastAsia="pt-BR"/>
        </w:rPr>
        <w:drawing>
          <wp:anchor distT="0" distB="0" distL="114300" distR="114300" simplePos="0" relativeHeight="251661312" behindDoc="0" locked="0" layoutInCell="1" allowOverlap="1" wp14:anchorId="14CF63EE" wp14:editId="1CED315B">
            <wp:simplePos x="0" y="0"/>
            <wp:positionH relativeFrom="column">
              <wp:posOffset>4530725</wp:posOffset>
            </wp:positionH>
            <wp:positionV relativeFrom="paragraph">
              <wp:posOffset>1383591</wp:posOffset>
            </wp:positionV>
            <wp:extent cx="466725" cy="466725"/>
            <wp:effectExtent l="0" t="0" r="0" b="0"/>
            <wp:wrapNone/>
            <wp:docPr id="4" name="Gráfico 4"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0" y="0"/>
                      <a:ext cx="466725" cy="466725"/>
                    </a:xfrm>
                    <a:prstGeom prst="rect">
                      <a:avLst/>
                    </a:prstGeom>
                  </pic:spPr>
                </pic:pic>
              </a:graphicData>
            </a:graphic>
            <wp14:sizeRelH relativeFrom="page">
              <wp14:pctWidth>0</wp14:pctWidth>
            </wp14:sizeRelH>
            <wp14:sizeRelV relativeFrom="page">
              <wp14:pctHeight>0</wp14:pctHeight>
            </wp14:sizeRelV>
          </wp:anchor>
        </w:drawing>
      </w:r>
      <w:r w:rsidR="00936233" w:rsidRPr="008714DC">
        <w:rPr>
          <w:rFonts w:asciiTheme="minorHAnsi" w:hAnsiTheme="minorHAnsi" w:cstheme="minorHAnsi"/>
          <w:noProof/>
          <w:sz w:val="22"/>
          <w:lang w:eastAsia="pt-BR"/>
        </w:rPr>
        <w:drawing>
          <wp:anchor distT="0" distB="0" distL="114300" distR="114300" simplePos="0" relativeHeight="251658240" behindDoc="0" locked="0" layoutInCell="1" allowOverlap="1" wp14:anchorId="5232D27E" wp14:editId="060C2696">
            <wp:simplePos x="0" y="0"/>
            <wp:positionH relativeFrom="column">
              <wp:posOffset>4720723</wp:posOffset>
            </wp:positionH>
            <wp:positionV relativeFrom="paragraph">
              <wp:posOffset>128950</wp:posOffset>
            </wp:positionV>
            <wp:extent cx="537297" cy="417195"/>
            <wp:effectExtent l="0" t="0" r="0" b="190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png"/>
                    <pic:cNvPicPr/>
                  </pic:nvPicPr>
                  <pic:blipFill>
                    <a:blip r:embed="rId17" cstate="print">
                      <a:extLst>
                        <a:ext uri="{BEBA8EAE-BF5A-486C-A8C5-ECC9F3942E4B}">
                          <a14:imgProps xmlns:a14="http://schemas.microsoft.com/office/drawing/2010/main">
                            <a14:imgLayer r:embed="rId18">
                              <a14:imgEffect>
                                <a14:backgroundRemoval t="0" b="100000" l="9804" r="89804">
                                  <a14:foregroundMark x1="66667" y1="92424" x2="66667" y2="92424"/>
                                  <a14:foregroundMark x1="34902" y1="96465" x2="34902" y2="96465"/>
                                  <a14:foregroundMark x1="49412" y1="9091" x2="49412" y2="9091"/>
                                </a14:backgroundRemoval>
                              </a14:imgEffect>
                            </a14:imgLayer>
                          </a14:imgProps>
                        </a:ext>
                        <a:ext uri="{28A0092B-C50C-407E-A947-70E740481C1C}">
                          <a14:useLocalDpi xmlns:a14="http://schemas.microsoft.com/office/drawing/2010/main" val="0"/>
                        </a:ext>
                      </a:extLst>
                    </a:blip>
                    <a:stretch>
                      <a:fillRect/>
                    </a:stretch>
                  </pic:blipFill>
                  <pic:spPr>
                    <a:xfrm>
                      <a:off x="0" y="0"/>
                      <a:ext cx="537297" cy="417195"/>
                    </a:xfrm>
                    <a:prstGeom prst="rect">
                      <a:avLst/>
                    </a:prstGeom>
                  </pic:spPr>
                </pic:pic>
              </a:graphicData>
            </a:graphic>
            <wp14:sizeRelH relativeFrom="page">
              <wp14:pctWidth>0</wp14:pctWidth>
            </wp14:sizeRelH>
            <wp14:sizeRelV relativeFrom="page">
              <wp14:pctHeight>0</wp14:pctHeight>
            </wp14:sizeRelV>
          </wp:anchor>
        </w:drawing>
      </w:r>
      <w:r w:rsidR="000E004B" w:rsidRPr="008714DC">
        <w:rPr>
          <w:rFonts w:asciiTheme="minorHAnsi" w:hAnsiTheme="minorHAnsi" w:cstheme="minorHAnsi"/>
          <w:noProof/>
          <w:sz w:val="22"/>
          <w:lang w:eastAsia="pt-BR"/>
        </w:rPr>
        <w:drawing>
          <wp:inline distT="0" distB="0" distL="0" distR="0" wp14:anchorId="7B1D1A1B" wp14:editId="367FEEFA">
            <wp:extent cx="3986758" cy="2563200"/>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86758" cy="2563200"/>
                    </a:xfrm>
                    <a:prstGeom prst="rect">
                      <a:avLst/>
                    </a:prstGeom>
                  </pic:spPr>
                </pic:pic>
              </a:graphicData>
            </a:graphic>
          </wp:inline>
        </w:drawing>
      </w:r>
    </w:p>
    <w:p w14:paraId="19CA0BD0" w14:textId="4E237E0A" w:rsidR="00764E6A" w:rsidRDefault="003611FF" w:rsidP="00B35BC9">
      <w:pPr>
        <w:pStyle w:val="Legenda"/>
        <w:spacing w:line="300" w:lineRule="auto"/>
        <w:ind w:right="-567" w:firstLine="567"/>
        <w:rPr>
          <w:rFonts w:asciiTheme="minorHAnsi" w:hAnsiTheme="minorHAnsi" w:cstheme="minorHAnsi"/>
          <w:b w:val="0"/>
          <w:bCs w:val="0"/>
          <w:sz w:val="20"/>
          <w:szCs w:val="20"/>
        </w:rPr>
      </w:pPr>
      <w:bookmarkStart w:id="4" w:name="_Toc55901217"/>
      <w:r w:rsidRPr="004B7D6A">
        <w:rPr>
          <w:rFonts w:asciiTheme="minorHAnsi" w:hAnsiTheme="minorHAnsi" w:cstheme="minorHAnsi"/>
          <w:sz w:val="20"/>
          <w:szCs w:val="20"/>
        </w:rPr>
        <w:t xml:space="preserve">Figura </w:t>
      </w:r>
      <w:r w:rsidRPr="004B7D6A">
        <w:rPr>
          <w:rFonts w:asciiTheme="minorHAnsi" w:hAnsiTheme="minorHAnsi" w:cstheme="minorHAnsi"/>
          <w:sz w:val="20"/>
          <w:szCs w:val="20"/>
        </w:rPr>
        <w:fldChar w:fldCharType="begin"/>
      </w:r>
      <w:r w:rsidRPr="004B7D6A">
        <w:rPr>
          <w:rFonts w:asciiTheme="minorHAnsi" w:hAnsiTheme="minorHAnsi" w:cstheme="minorHAnsi"/>
          <w:sz w:val="20"/>
          <w:szCs w:val="20"/>
        </w:rPr>
        <w:instrText xml:space="preserve"> SEQ Figura \* ARABIC </w:instrText>
      </w:r>
      <w:r w:rsidRPr="004B7D6A">
        <w:rPr>
          <w:rFonts w:asciiTheme="minorHAnsi" w:hAnsiTheme="minorHAnsi" w:cstheme="minorHAnsi"/>
          <w:sz w:val="20"/>
          <w:szCs w:val="20"/>
        </w:rPr>
        <w:fldChar w:fldCharType="separate"/>
      </w:r>
      <w:r w:rsidR="00A94C9C">
        <w:rPr>
          <w:rFonts w:asciiTheme="minorHAnsi" w:hAnsiTheme="minorHAnsi" w:cstheme="minorHAnsi"/>
          <w:noProof/>
          <w:sz w:val="20"/>
          <w:szCs w:val="20"/>
        </w:rPr>
        <w:t>1</w:t>
      </w:r>
      <w:r w:rsidRPr="004B7D6A">
        <w:rPr>
          <w:rFonts w:asciiTheme="minorHAnsi" w:hAnsiTheme="minorHAnsi" w:cstheme="minorHAnsi"/>
          <w:sz w:val="20"/>
          <w:szCs w:val="20"/>
        </w:rPr>
        <w:fldChar w:fldCharType="end"/>
      </w:r>
      <w:r w:rsidRPr="004B7D6A">
        <w:rPr>
          <w:rFonts w:asciiTheme="minorHAnsi" w:hAnsiTheme="minorHAnsi" w:cstheme="minorHAnsi"/>
          <w:b w:val="0"/>
          <w:bCs w:val="0"/>
          <w:sz w:val="20"/>
          <w:szCs w:val="20"/>
        </w:rPr>
        <w:t>: Imagem da localização do Terminal do Cujupe em relação a ilha de São Luís - MA.</w:t>
      </w:r>
      <w:bookmarkEnd w:id="4"/>
    </w:p>
    <w:p w14:paraId="1FCE48E5" w14:textId="77777777" w:rsidR="004B7D6A" w:rsidRPr="004B7D6A" w:rsidRDefault="004B7D6A" w:rsidP="00B35BC9">
      <w:pPr>
        <w:spacing w:line="300" w:lineRule="auto"/>
      </w:pPr>
    </w:p>
    <w:p w14:paraId="25F05E57" w14:textId="1261D6C5" w:rsidR="003611FF" w:rsidRPr="008714DC" w:rsidRDefault="00936233" w:rsidP="00B35BC9">
      <w:pPr>
        <w:keepNext/>
        <w:spacing w:line="300" w:lineRule="auto"/>
        <w:ind w:right="-567" w:firstLine="567"/>
        <w:jc w:val="center"/>
        <w:rPr>
          <w:rFonts w:asciiTheme="minorHAnsi" w:hAnsiTheme="minorHAnsi" w:cstheme="minorHAnsi"/>
          <w:sz w:val="22"/>
        </w:rPr>
      </w:pPr>
      <w:r>
        <w:rPr>
          <w:noProof/>
          <w:lang w:eastAsia="pt-BR"/>
        </w:rPr>
        <w:drawing>
          <wp:inline distT="0" distB="0" distL="0" distR="0" wp14:anchorId="5DA4A8BE" wp14:editId="28D11AB9">
            <wp:extent cx="3844290" cy="2245057"/>
            <wp:effectExtent l="0" t="0" r="3810" b="317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8523" b="3847"/>
                    <a:stretch/>
                  </pic:blipFill>
                  <pic:spPr bwMode="auto">
                    <a:xfrm>
                      <a:off x="0" y="0"/>
                      <a:ext cx="3869808" cy="2259959"/>
                    </a:xfrm>
                    <a:prstGeom prst="rect">
                      <a:avLst/>
                    </a:prstGeom>
                    <a:ln>
                      <a:noFill/>
                    </a:ln>
                    <a:extLst>
                      <a:ext uri="{53640926-AAD7-44D8-BBD7-CCE9431645EC}">
                        <a14:shadowObscured xmlns:a14="http://schemas.microsoft.com/office/drawing/2010/main"/>
                      </a:ext>
                    </a:extLst>
                  </pic:spPr>
                </pic:pic>
              </a:graphicData>
            </a:graphic>
          </wp:inline>
        </w:drawing>
      </w:r>
    </w:p>
    <w:p w14:paraId="348A6F66" w14:textId="48B2240C" w:rsidR="004C1D7C" w:rsidRDefault="003611FF" w:rsidP="00B35BC9">
      <w:pPr>
        <w:pStyle w:val="Legenda"/>
        <w:spacing w:line="300" w:lineRule="auto"/>
        <w:ind w:right="-567" w:firstLine="567"/>
        <w:rPr>
          <w:rFonts w:asciiTheme="minorHAnsi" w:hAnsiTheme="minorHAnsi" w:cstheme="minorHAnsi"/>
          <w:b w:val="0"/>
          <w:bCs w:val="0"/>
          <w:noProof/>
          <w:sz w:val="20"/>
          <w:szCs w:val="20"/>
        </w:rPr>
      </w:pPr>
      <w:bookmarkStart w:id="5" w:name="_Toc55901218"/>
      <w:r w:rsidRPr="004B7D6A">
        <w:rPr>
          <w:rFonts w:asciiTheme="minorHAnsi" w:hAnsiTheme="minorHAnsi" w:cstheme="minorHAnsi"/>
          <w:sz w:val="20"/>
          <w:szCs w:val="20"/>
        </w:rPr>
        <w:t xml:space="preserve">Figura </w:t>
      </w:r>
      <w:r w:rsidRPr="004B7D6A">
        <w:rPr>
          <w:rFonts w:asciiTheme="minorHAnsi" w:hAnsiTheme="minorHAnsi" w:cstheme="minorHAnsi"/>
          <w:sz w:val="20"/>
          <w:szCs w:val="20"/>
        </w:rPr>
        <w:fldChar w:fldCharType="begin"/>
      </w:r>
      <w:r w:rsidRPr="004B7D6A">
        <w:rPr>
          <w:rFonts w:asciiTheme="minorHAnsi" w:hAnsiTheme="minorHAnsi" w:cstheme="minorHAnsi"/>
          <w:sz w:val="20"/>
          <w:szCs w:val="20"/>
        </w:rPr>
        <w:instrText xml:space="preserve"> SEQ Figura \* ARABIC </w:instrText>
      </w:r>
      <w:r w:rsidRPr="004B7D6A">
        <w:rPr>
          <w:rFonts w:asciiTheme="minorHAnsi" w:hAnsiTheme="minorHAnsi" w:cstheme="minorHAnsi"/>
          <w:sz w:val="20"/>
          <w:szCs w:val="20"/>
        </w:rPr>
        <w:fldChar w:fldCharType="separate"/>
      </w:r>
      <w:r w:rsidR="00A94C9C">
        <w:rPr>
          <w:rFonts w:asciiTheme="minorHAnsi" w:hAnsiTheme="minorHAnsi" w:cstheme="minorHAnsi"/>
          <w:noProof/>
          <w:sz w:val="20"/>
          <w:szCs w:val="20"/>
        </w:rPr>
        <w:t>2</w:t>
      </w:r>
      <w:r w:rsidRPr="004B7D6A">
        <w:rPr>
          <w:rFonts w:asciiTheme="minorHAnsi" w:hAnsiTheme="minorHAnsi" w:cstheme="minorHAnsi"/>
          <w:sz w:val="20"/>
          <w:szCs w:val="20"/>
        </w:rPr>
        <w:fldChar w:fldCharType="end"/>
      </w:r>
      <w:r w:rsidRPr="004B7D6A">
        <w:rPr>
          <w:rFonts w:asciiTheme="minorHAnsi" w:hAnsiTheme="minorHAnsi" w:cstheme="minorHAnsi"/>
          <w:noProof/>
          <w:sz w:val="20"/>
          <w:szCs w:val="20"/>
        </w:rPr>
        <w:t>:</w:t>
      </w:r>
      <w:r w:rsidRPr="004B7D6A">
        <w:rPr>
          <w:rFonts w:asciiTheme="minorHAnsi" w:hAnsiTheme="minorHAnsi" w:cstheme="minorHAnsi"/>
          <w:b w:val="0"/>
          <w:bCs w:val="0"/>
          <w:noProof/>
          <w:sz w:val="20"/>
          <w:szCs w:val="20"/>
        </w:rPr>
        <w:t xml:space="preserve"> Imagem da localização do Terminal do Cujupe em Alcantara - MA.</w:t>
      </w:r>
      <w:bookmarkEnd w:id="5"/>
    </w:p>
    <w:p w14:paraId="7DA77553" w14:textId="77777777" w:rsidR="00C26938" w:rsidRPr="00C26938" w:rsidRDefault="00C26938" w:rsidP="00C26938"/>
    <w:p w14:paraId="46F4FBB6" w14:textId="44B8815E" w:rsidR="00196E7B" w:rsidRPr="008714DC" w:rsidRDefault="004C1D7C" w:rsidP="00B35BC9">
      <w:pPr>
        <w:pStyle w:val="PargrafodaLista"/>
        <w:numPr>
          <w:ilvl w:val="1"/>
          <w:numId w:val="46"/>
        </w:numPr>
        <w:spacing w:line="300" w:lineRule="auto"/>
        <w:ind w:right="-567"/>
        <w:outlineLvl w:val="1"/>
        <w:rPr>
          <w:rFonts w:asciiTheme="minorHAnsi" w:hAnsiTheme="minorHAnsi" w:cstheme="minorHAnsi"/>
          <w:bCs/>
          <w:sz w:val="22"/>
        </w:rPr>
      </w:pPr>
      <w:bookmarkStart w:id="6" w:name="_Toc55911221"/>
      <w:r>
        <w:rPr>
          <w:rFonts w:asciiTheme="minorHAnsi" w:hAnsiTheme="minorHAnsi" w:cstheme="minorHAnsi"/>
          <w:bCs/>
          <w:sz w:val="22"/>
        </w:rPr>
        <w:t>Condições do Local</w:t>
      </w:r>
      <w:bookmarkEnd w:id="6"/>
    </w:p>
    <w:p w14:paraId="48400512" w14:textId="4975AE48" w:rsidR="00F82FDA" w:rsidRPr="008714DC" w:rsidRDefault="00F82F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município de </w:t>
      </w:r>
      <w:r w:rsidR="004B7D6A" w:rsidRPr="008714DC">
        <w:rPr>
          <w:rFonts w:asciiTheme="minorHAnsi" w:hAnsiTheme="minorHAnsi" w:cstheme="minorHAnsi"/>
          <w:sz w:val="22"/>
          <w:szCs w:val="22"/>
        </w:rPr>
        <w:t>Alcântara</w:t>
      </w:r>
      <w:r w:rsidRPr="008714DC">
        <w:rPr>
          <w:rFonts w:asciiTheme="minorHAnsi" w:hAnsiTheme="minorHAnsi" w:cstheme="minorHAnsi"/>
          <w:sz w:val="22"/>
          <w:szCs w:val="22"/>
        </w:rPr>
        <w:t xml:space="preserve"> se encontra numa região amazônica que lhe confere um clima tropical quente úmido tendo medias pluviométricas e, térmicas altas. A temperatura m</w:t>
      </w:r>
      <w:r w:rsidR="001A0B51" w:rsidRPr="008714DC">
        <w:rPr>
          <w:rFonts w:asciiTheme="minorHAnsi" w:hAnsiTheme="minorHAnsi" w:cstheme="minorHAnsi"/>
          <w:sz w:val="22"/>
          <w:szCs w:val="22"/>
        </w:rPr>
        <w:t>é</w:t>
      </w:r>
      <w:r w:rsidRPr="008714DC">
        <w:rPr>
          <w:rFonts w:asciiTheme="minorHAnsi" w:hAnsiTheme="minorHAnsi" w:cstheme="minorHAnsi"/>
          <w:sz w:val="22"/>
          <w:szCs w:val="22"/>
        </w:rPr>
        <w:t>dia anual é de 28ºC, tendo como a mínima 22ºC e máxima 34ºC, umidade relativa do ar superior a 82</w:t>
      </w:r>
      <w:r w:rsidR="00A72C14" w:rsidRPr="008714DC">
        <w:rPr>
          <w:rFonts w:asciiTheme="minorHAnsi" w:hAnsiTheme="minorHAnsi" w:cstheme="minorHAnsi"/>
          <w:sz w:val="22"/>
          <w:szCs w:val="22"/>
        </w:rPr>
        <w:t>% (IBGE, 2018)</w:t>
      </w:r>
    </w:p>
    <w:p w14:paraId="5B0F5296" w14:textId="77777777" w:rsidR="001A0B51" w:rsidRPr="008714DC" w:rsidRDefault="001A0B5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período chuvoso ocorre entre os meses de janeiro a junho e de estiagem de julho a dezembro, com índice pluviométrico entre 2000 e 2400 milímetros anuais.</w:t>
      </w:r>
    </w:p>
    <w:p w14:paraId="75E03688" w14:textId="54D428F2" w:rsidR="00D07E18" w:rsidRPr="008714DC" w:rsidRDefault="00A151C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A</w:t>
      </w:r>
      <w:r w:rsidR="003611FF" w:rsidRPr="008714DC">
        <w:rPr>
          <w:rFonts w:asciiTheme="minorHAnsi" w:hAnsiTheme="minorHAnsi" w:cstheme="minorHAnsi"/>
          <w:sz w:val="22"/>
          <w:szCs w:val="22"/>
        </w:rPr>
        <w:t xml:space="preserve">s </w:t>
      </w:r>
      <w:r w:rsidRPr="008714DC">
        <w:rPr>
          <w:rFonts w:asciiTheme="minorHAnsi" w:hAnsiTheme="minorHAnsi" w:cstheme="minorHAnsi"/>
          <w:sz w:val="22"/>
          <w:szCs w:val="22"/>
        </w:rPr>
        <w:t xml:space="preserve">chuvas </w:t>
      </w:r>
      <w:r w:rsidR="003611FF" w:rsidRPr="008714DC">
        <w:rPr>
          <w:rFonts w:asciiTheme="minorHAnsi" w:hAnsiTheme="minorHAnsi" w:cstheme="minorHAnsi"/>
          <w:sz w:val="22"/>
          <w:szCs w:val="22"/>
        </w:rPr>
        <w:t>apresentam</w:t>
      </w:r>
      <w:r w:rsidRPr="008714DC">
        <w:rPr>
          <w:rFonts w:asciiTheme="minorHAnsi" w:hAnsiTheme="minorHAnsi" w:cstheme="minorHAnsi"/>
          <w:sz w:val="22"/>
          <w:szCs w:val="22"/>
        </w:rPr>
        <w:t xml:space="preserve"> um volume maior </w:t>
      </w:r>
      <w:r w:rsidR="003611FF" w:rsidRPr="008714DC">
        <w:rPr>
          <w:rFonts w:asciiTheme="minorHAnsi" w:hAnsiTheme="minorHAnsi" w:cstheme="minorHAnsi"/>
          <w:sz w:val="22"/>
          <w:szCs w:val="22"/>
        </w:rPr>
        <w:t>n</w:t>
      </w:r>
      <w:r w:rsidRPr="008714DC">
        <w:rPr>
          <w:rFonts w:asciiTheme="minorHAnsi" w:hAnsiTheme="minorHAnsi" w:cstheme="minorHAnsi"/>
          <w:sz w:val="22"/>
          <w:szCs w:val="22"/>
        </w:rPr>
        <w:t xml:space="preserve">os meses de </w:t>
      </w:r>
      <w:r w:rsidR="003611FF" w:rsidRPr="008714DC">
        <w:rPr>
          <w:rFonts w:asciiTheme="minorHAnsi" w:hAnsiTheme="minorHAnsi" w:cstheme="minorHAnsi"/>
          <w:sz w:val="22"/>
          <w:szCs w:val="22"/>
        </w:rPr>
        <w:t>março</w:t>
      </w:r>
      <w:r w:rsidRPr="008714DC">
        <w:rPr>
          <w:rFonts w:asciiTheme="minorHAnsi" w:hAnsiTheme="minorHAnsi" w:cstheme="minorHAnsi"/>
          <w:sz w:val="22"/>
          <w:szCs w:val="22"/>
        </w:rPr>
        <w:t xml:space="preserve"> </w:t>
      </w:r>
      <w:r w:rsidR="003611FF" w:rsidRPr="008714DC">
        <w:rPr>
          <w:rFonts w:asciiTheme="minorHAnsi" w:hAnsiTheme="minorHAnsi" w:cstheme="minorHAnsi"/>
          <w:sz w:val="22"/>
          <w:szCs w:val="22"/>
        </w:rPr>
        <w:t>e</w:t>
      </w:r>
      <w:r w:rsidRPr="008714DC">
        <w:rPr>
          <w:rFonts w:asciiTheme="minorHAnsi" w:hAnsiTheme="minorHAnsi" w:cstheme="minorHAnsi"/>
          <w:sz w:val="22"/>
          <w:szCs w:val="22"/>
        </w:rPr>
        <w:t xml:space="preserve"> </w:t>
      </w:r>
      <w:r w:rsidR="003611FF" w:rsidRPr="008714DC">
        <w:rPr>
          <w:rFonts w:asciiTheme="minorHAnsi" w:hAnsiTheme="minorHAnsi" w:cstheme="minorHAnsi"/>
          <w:sz w:val="22"/>
          <w:szCs w:val="22"/>
        </w:rPr>
        <w:t>abril</w:t>
      </w:r>
      <w:r w:rsidRPr="008714DC">
        <w:rPr>
          <w:rFonts w:asciiTheme="minorHAnsi" w:hAnsiTheme="minorHAnsi" w:cstheme="minorHAnsi"/>
          <w:sz w:val="22"/>
          <w:szCs w:val="22"/>
        </w:rPr>
        <w:t xml:space="preserve"> e tendo um período de relativa estiagem entre </w:t>
      </w:r>
      <w:r w:rsidR="003611FF" w:rsidRPr="008714DC">
        <w:rPr>
          <w:rFonts w:asciiTheme="minorHAnsi" w:hAnsiTheme="minorHAnsi" w:cstheme="minorHAnsi"/>
          <w:sz w:val="22"/>
          <w:szCs w:val="22"/>
        </w:rPr>
        <w:t>setembro e novembro</w:t>
      </w:r>
      <w:r w:rsidRPr="008714DC">
        <w:rPr>
          <w:rFonts w:asciiTheme="minorHAnsi" w:hAnsiTheme="minorHAnsi" w:cstheme="minorHAnsi"/>
          <w:sz w:val="22"/>
          <w:szCs w:val="22"/>
        </w:rPr>
        <w:t xml:space="preserve">. Os índices </w:t>
      </w:r>
      <w:r w:rsidR="00C11C4F" w:rsidRPr="008714DC">
        <w:rPr>
          <w:rFonts w:asciiTheme="minorHAnsi" w:hAnsiTheme="minorHAnsi" w:cstheme="minorHAnsi"/>
          <w:sz w:val="22"/>
          <w:szCs w:val="22"/>
        </w:rPr>
        <w:t xml:space="preserve">de pluviosidade média </w:t>
      </w:r>
      <w:r w:rsidR="003611FF" w:rsidRPr="008714DC">
        <w:rPr>
          <w:rFonts w:asciiTheme="minorHAnsi" w:hAnsiTheme="minorHAnsi" w:cstheme="minorHAnsi"/>
          <w:sz w:val="22"/>
          <w:szCs w:val="22"/>
        </w:rPr>
        <w:t xml:space="preserve">em </w:t>
      </w:r>
      <w:r w:rsidR="004B7D6A" w:rsidRPr="008714DC">
        <w:rPr>
          <w:rFonts w:asciiTheme="minorHAnsi" w:hAnsiTheme="minorHAnsi" w:cstheme="minorHAnsi"/>
          <w:sz w:val="22"/>
          <w:szCs w:val="22"/>
        </w:rPr>
        <w:t>Alcântara</w:t>
      </w:r>
      <w:r w:rsidRPr="008714DC">
        <w:rPr>
          <w:rFonts w:asciiTheme="minorHAnsi" w:hAnsiTheme="minorHAnsi" w:cstheme="minorHAnsi"/>
          <w:sz w:val="22"/>
          <w:szCs w:val="22"/>
        </w:rPr>
        <w:t xml:space="preserve"> variam de acordo com </w:t>
      </w:r>
      <w:r w:rsidR="003D6EDD" w:rsidRPr="008714DC">
        <w:rPr>
          <w:rFonts w:asciiTheme="minorHAnsi" w:hAnsiTheme="minorHAnsi" w:cstheme="minorHAnsi"/>
          <w:sz w:val="22"/>
          <w:szCs w:val="22"/>
        </w:rPr>
        <w:t xml:space="preserve">a </w:t>
      </w:r>
      <w:r w:rsidR="007674A7" w:rsidRPr="008714DC">
        <w:rPr>
          <w:rFonts w:asciiTheme="minorHAnsi" w:hAnsiTheme="minorHAnsi" w:cstheme="minorHAnsi"/>
          <w:sz w:val="22"/>
          <w:szCs w:val="22"/>
        </w:rPr>
        <w:t>Tabela 1</w:t>
      </w:r>
      <w:r w:rsidR="003611FF" w:rsidRPr="008714DC">
        <w:rPr>
          <w:rFonts w:asciiTheme="minorHAnsi" w:hAnsiTheme="minorHAnsi" w:cstheme="minorHAnsi"/>
          <w:sz w:val="22"/>
          <w:szCs w:val="22"/>
        </w:rPr>
        <w:t xml:space="preserve"> </w:t>
      </w:r>
      <w:r w:rsidRPr="008714DC">
        <w:rPr>
          <w:rFonts w:asciiTheme="minorHAnsi" w:hAnsiTheme="minorHAnsi" w:cstheme="minorHAnsi"/>
          <w:sz w:val="22"/>
          <w:szCs w:val="22"/>
        </w:rPr>
        <w:t>abaixo:</w:t>
      </w:r>
    </w:p>
    <w:p w14:paraId="0D2003DF" w14:textId="77777777" w:rsidR="003611FF" w:rsidRPr="008714DC" w:rsidRDefault="003611FF" w:rsidP="00B35BC9">
      <w:pPr>
        <w:pStyle w:val="1"/>
        <w:spacing w:line="300" w:lineRule="auto"/>
        <w:ind w:right="-567" w:firstLine="567"/>
        <w:rPr>
          <w:rFonts w:asciiTheme="minorHAnsi" w:hAnsiTheme="minorHAnsi" w:cstheme="minorHAnsi"/>
          <w:sz w:val="22"/>
          <w:szCs w:val="22"/>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1"/>
        <w:gridCol w:w="1728"/>
        <w:gridCol w:w="1682"/>
        <w:gridCol w:w="1715"/>
        <w:gridCol w:w="1629"/>
      </w:tblGrid>
      <w:tr w:rsidR="003611FF" w:rsidRPr="00C26938" w14:paraId="02C55C44" w14:textId="77777777" w:rsidTr="00FB0369">
        <w:trPr>
          <w:jc w:val="center"/>
        </w:trPr>
        <w:tc>
          <w:tcPr>
            <w:tcW w:w="1741" w:type="dxa"/>
            <w:shd w:val="clear" w:color="auto" w:fill="0070C0"/>
            <w:vAlign w:val="center"/>
          </w:tcPr>
          <w:p w14:paraId="56C40325" w14:textId="77777777" w:rsidR="003611FF" w:rsidRPr="00C26938" w:rsidRDefault="003611FF" w:rsidP="00B35BC9">
            <w:pPr>
              <w:spacing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Mês</w:t>
            </w:r>
          </w:p>
        </w:tc>
        <w:tc>
          <w:tcPr>
            <w:tcW w:w="1728" w:type="dxa"/>
            <w:shd w:val="clear" w:color="auto" w:fill="0070C0"/>
            <w:vAlign w:val="center"/>
          </w:tcPr>
          <w:p w14:paraId="5F50B696" w14:textId="77777777" w:rsidR="003F1698"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Total das Chuvas</w:t>
            </w:r>
          </w:p>
          <w:p w14:paraId="38B98220" w14:textId="5866156C"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 xml:space="preserve"> (mm)</w:t>
            </w:r>
          </w:p>
        </w:tc>
        <w:tc>
          <w:tcPr>
            <w:tcW w:w="1682" w:type="dxa"/>
            <w:shd w:val="clear" w:color="auto" w:fill="0070C0"/>
            <w:vAlign w:val="center"/>
          </w:tcPr>
          <w:p w14:paraId="3FC1DDBE" w14:textId="77777777"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Chuvas máximas (mm)</w:t>
            </w:r>
          </w:p>
        </w:tc>
        <w:tc>
          <w:tcPr>
            <w:tcW w:w="1715" w:type="dxa"/>
            <w:shd w:val="clear" w:color="auto" w:fill="0070C0"/>
            <w:vAlign w:val="center"/>
          </w:tcPr>
          <w:p w14:paraId="6CD63088" w14:textId="77777777" w:rsidR="003F1698"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 xml:space="preserve">Número de dias </w:t>
            </w:r>
          </w:p>
          <w:p w14:paraId="0B648CE1" w14:textId="367976FA"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com chuva</w:t>
            </w:r>
          </w:p>
        </w:tc>
        <w:tc>
          <w:tcPr>
            <w:tcW w:w="1629" w:type="dxa"/>
            <w:shd w:val="clear" w:color="auto" w:fill="0070C0"/>
            <w:vAlign w:val="center"/>
          </w:tcPr>
          <w:p w14:paraId="2B7D58D3" w14:textId="7E91E1EA"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Valor médio das chuvas (mm)</w:t>
            </w:r>
          </w:p>
        </w:tc>
      </w:tr>
      <w:tr w:rsidR="003611FF" w:rsidRPr="00C26938" w14:paraId="5A98E92B" w14:textId="77777777" w:rsidTr="00FB0369">
        <w:trPr>
          <w:jc w:val="center"/>
        </w:trPr>
        <w:tc>
          <w:tcPr>
            <w:tcW w:w="1741" w:type="dxa"/>
            <w:shd w:val="clear" w:color="auto" w:fill="auto"/>
            <w:vAlign w:val="center"/>
          </w:tcPr>
          <w:p w14:paraId="6871465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Janeiro</w:t>
            </w:r>
          </w:p>
        </w:tc>
        <w:tc>
          <w:tcPr>
            <w:tcW w:w="1728" w:type="dxa"/>
            <w:shd w:val="clear" w:color="auto" w:fill="auto"/>
            <w:vAlign w:val="center"/>
          </w:tcPr>
          <w:p w14:paraId="5CA53753"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179,87</w:t>
            </w:r>
          </w:p>
        </w:tc>
        <w:tc>
          <w:tcPr>
            <w:tcW w:w="1682" w:type="dxa"/>
            <w:shd w:val="clear" w:color="auto" w:fill="auto"/>
            <w:vAlign w:val="center"/>
          </w:tcPr>
          <w:p w14:paraId="49485E5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52,44</w:t>
            </w:r>
          </w:p>
        </w:tc>
        <w:tc>
          <w:tcPr>
            <w:tcW w:w="1715" w:type="dxa"/>
            <w:shd w:val="clear" w:color="auto" w:fill="auto"/>
            <w:vAlign w:val="center"/>
          </w:tcPr>
          <w:p w14:paraId="78572A3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10,41</w:t>
            </w:r>
          </w:p>
        </w:tc>
        <w:tc>
          <w:tcPr>
            <w:tcW w:w="1629" w:type="dxa"/>
            <w:shd w:val="clear" w:color="auto" w:fill="auto"/>
            <w:vAlign w:val="center"/>
          </w:tcPr>
          <w:p w14:paraId="42FC0D5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17,28</w:t>
            </w:r>
          </w:p>
        </w:tc>
      </w:tr>
      <w:tr w:rsidR="003611FF" w:rsidRPr="00C26938" w14:paraId="76118DB0" w14:textId="77777777" w:rsidTr="00FB0369">
        <w:trPr>
          <w:jc w:val="center"/>
        </w:trPr>
        <w:tc>
          <w:tcPr>
            <w:tcW w:w="1741" w:type="dxa"/>
            <w:shd w:val="clear" w:color="auto" w:fill="auto"/>
            <w:vAlign w:val="center"/>
          </w:tcPr>
          <w:p w14:paraId="37360EA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Fevereiro</w:t>
            </w:r>
          </w:p>
        </w:tc>
        <w:tc>
          <w:tcPr>
            <w:tcW w:w="1728" w:type="dxa"/>
            <w:shd w:val="clear" w:color="auto" w:fill="auto"/>
            <w:vAlign w:val="center"/>
          </w:tcPr>
          <w:p w14:paraId="2FDD1C6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277,18</w:t>
            </w:r>
          </w:p>
        </w:tc>
        <w:tc>
          <w:tcPr>
            <w:tcW w:w="1682" w:type="dxa"/>
            <w:shd w:val="clear" w:color="auto" w:fill="auto"/>
            <w:vAlign w:val="center"/>
          </w:tcPr>
          <w:p w14:paraId="5098297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58,81</w:t>
            </w:r>
          </w:p>
        </w:tc>
        <w:tc>
          <w:tcPr>
            <w:tcW w:w="1715" w:type="dxa"/>
            <w:shd w:val="clear" w:color="auto" w:fill="auto"/>
            <w:vAlign w:val="center"/>
          </w:tcPr>
          <w:p w14:paraId="787B5F9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14,22</w:t>
            </w:r>
          </w:p>
        </w:tc>
        <w:tc>
          <w:tcPr>
            <w:tcW w:w="1629" w:type="dxa"/>
            <w:shd w:val="clear" w:color="auto" w:fill="auto"/>
            <w:vAlign w:val="center"/>
          </w:tcPr>
          <w:p w14:paraId="301022B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19,49</w:t>
            </w:r>
          </w:p>
        </w:tc>
      </w:tr>
      <w:tr w:rsidR="003611FF" w:rsidRPr="00C26938" w14:paraId="065DC843" w14:textId="77777777" w:rsidTr="00FB0369">
        <w:trPr>
          <w:jc w:val="center"/>
        </w:trPr>
        <w:tc>
          <w:tcPr>
            <w:tcW w:w="1741" w:type="dxa"/>
            <w:shd w:val="clear" w:color="auto" w:fill="auto"/>
            <w:vAlign w:val="center"/>
          </w:tcPr>
          <w:p w14:paraId="1A75A1C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Março</w:t>
            </w:r>
          </w:p>
        </w:tc>
        <w:tc>
          <w:tcPr>
            <w:tcW w:w="1728" w:type="dxa"/>
            <w:shd w:val="clear" w:color="auto" w:fill="auto"/>
            <w:vAlign w:val="center"/>
          </w:tcPr>
          <w:p w14:paraId="2DCB5D0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423,86</w:t>
            </w:r>
          </w:p>
        </w:tc>
        <w:tc>
          <w:tcPr>
            <w:tcW w:w="1682" w:type="dxa"/>
            <w:shd w:val="clear" w:color="auto" w:fill="auto"/>
            <w:vAlign w:val="center"/>
          </w:tcPr>
          <w:p w14:paraId="6DBCAF4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75,50</w:t>
            </w:r>
          </w:p>
        </w:tc>
        <w:tc>
          <w:tcPr>
            <w:tcW w:w="1715" w:type="dxa"/>
            <w:shd w:val="clear" w:color="auto" w:fill="auto"/>
            <w:vAlign w:val="center"/>
          </w:tcPr>
          <w:p w14:paraId="7A9E346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19,22</w:t>
            </w:r>
          </w:p>
        </w:tc>
        <w:tc>
          <w:tcPr>
            <w:tcW w:w="1629" w:type="dxa"/>
            <w:shd w:val="clear" w:color="auto" w:fill="auto"/>
            <w:vAlign w:val="center"/>
          </w:tcPr>
          <w:p w14:paraId="224D310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22,05</w:t>
            </w:r>
          </w:p>
        </w:tc>
      </w:tr>
      <w:tr w:rsidR="003611FF" w:rsidRPr="00C26938" w14:paraId="5263A813" w14:textId="77777777" w:rsidTr="00FB0369">
        <w:trPr>
          <w:jc w:val="center"/>
        </w:trPr>
        <w:tc>
          <w:tcPr>
            <w:tcW w:w="1741" w:type="dxa"/>
            <w:shd w:val="clear" w:color="auto" w:fill="auto"/>
            <w:vAlign w:val="center"/>
          </w:tcPr>
          <w:p w14:paraId="56D85E1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Abril</w:t>
            </w:r>
          </w:p>
        </w:tc>
        <w:tc>
          <w:tcPr>
            <w:tcW w:w="1728" w:type="dxa"/>
            <w:shd w:val="clear" w:color="auto" w:fill="auto"/>
            <w:vAlign w:val="center"/>
          </w:tcPr>
          <w:p w14:paraId="459EC1E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467,66</w:t>
            </w:r>
          </w:p>
        </w:tc>
        <w:tc>
          <w:tcPr>
            <w:tcW w:w="1682" w:type="dxa"/>
            <w:shd w:val="clear" w:color="auto" w:fill="auto"/>
            <w:vAlign w:val="center"/>
          </w:tcPr>
          <w:p w14:paraId="7682303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83,28</w:t>
            </w:r>
          </w:p>
        </w:tc>
        <w:tc>
          <w:tcPr>
            <w:tcW w:w="1715" w:type="dxa"/>
            <w:shd w:val="clear" w:color="auto" w:fill="auto"/>
            <w:vAlign w:val="center"/>
          </w:tcPr>
          <w:p w14:paraId="7B813BC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20,69</w:t>
            </w:r>
          </w:p>
        </w:tc>
        <w:tc>
          <w:tcPr>
            <w:tcW w:w="1629" w:type="dxa"/>
            <w:shd w:val="clear" w:color="auto" w:fill="auto"/>
            <w:vAlign w:val="center"/>
          </w:tcPr>
          <w:p w14:paraId="27DFDE6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22,61</w:t>
            </w:r>
          </w:p>
        </w:tc>
      </w:tr>
      <w:tr w:rsidR="003611FF" w:rsidRPr="00C26938" w14:paraId="1043F2F6" w14:textId="77777777" w:rsidTr="00FB0369">
        <w:trPr>
          <w:jc w:val="center"/>
        </w:trPr>
        <w:tc>
          <w:tcPr>
            <w:tcW w:w="1741" w:type="dxa"/>
            <w:shd w:val="clear" w:color="auto" w:fill="auto"/>
            <w:vAlign w:val="center"/>
          </w:tcPr>
          <w:p w14:paraId="5433C38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Maio</w:t>
            </w:r>
          </w:p>
        </w:tc>
        <w:tc>
          <w:tcPr>
            <w:tcW w:w="1728" w:type="dxa"/>
            <w:shd w:val="clear" w:color="auto" w:fill="auto"/>
            <w:vAlign w:val="center"/>
          </w:tcPr>
          <w:p w14:paraId="60E02D9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365,93</w:t>
            </w:r>
          </w:p>
        </w:tc>
        <w:tc>
          <w:tcPr>
            <w:tcW w:w="1682" w:type="dxa"/>
            <w:shd w:val="clear" w:color="auto" w:fill="auto"/>
            <w:vAlign w:val="center"/>
          </w:tcPr>
          <w:p w14:paraId="1340D74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62,99</w:t>
            </w:r>
          </w:p>
        </w:tc>
        <w:tc>
          <w:tcPr>
            <w:tcW w:w="1715" w:type="dxa"/>
            <w:shd w:val="clear" w:color="auto" w:fill="auto"/>
            <w:vAlign w:val="center"/>
          </w:tcPr>
          <w:p w14:paraId="398EF90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17,53</w:t>
            </w:r>
          </w:p>
        </w:tc>
        <w:tc>
          <w:tcPr>
            <w:tcW w:w="1629" w:type="dxa"/>
            <w:shd w:val="clear" w:color="auto" w:fill="auto"/>
            <w:vAlign w:val="center"/>
          </w:tcPr>
          <w:p w14:paraId="3CF4A3F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20,87</w:t>
            </w:r>
          </w:p>
        </w:tc>
      </w:tr>
      <w:tr w:rsidR="003611FF" w:rsidRPr="00C26938" w14:paraId="438474EF" w14:textId="77777777" w:rsidTr="00FB0369">
        <w:trPr>
          <w:jc w:val="center"/>
        </w:trPr>
        <w:tc>
          <w:tcPr>
            <w:tcW w:w="1741" w:type="dxa"/>
            <w:shd w:val="clear" w:color="auto" w:fill="auto"/>
            <w:vAlign w:val="center"/>
          </w:tcPr>
          <w:p w14:paraId="19CC76E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Junho</w:t>
            </w:r>
          </w:p>
        </w:tc>
        <w:tc>
          <w:tcPr>
            <w:tcW w:w="1728" w:type="dxa"/>
            <w:shd w:val="clear" w:color="auto" w:fill="auto"/>
            <w:vAlign w:val="center"/>
          </w:tcPr>
          <w:p w14:paraId="53F928F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235,56</w:t>
            </w:r>
          </w:p>
        </w:tc>
        <w:tc>
          <w:tcPr>
            <w:tcW w:w="1682" w:type="dxa"/>
            <w:shd w:val="clear" w:color="auto" w:fill="auto"/>
            <w:vAlign w:val="center"/>
          </w:tcPr>
          <w:p w14:paraId="18A68C4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52,94</w:t>
            </w:r>
          </w:p>
        </w:tc>
        <w:tc>
          <w:tcPr>
            <w:tcW w:w="1715" w:type="dxa"/>
            <w:shd w:val="clear" w:color="auto" w:fill="auto"/>
            <w:vAlign w:val="center"/>
          </w:tcPr>
          <w:p w14:paraId="485FC71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14,59</w:t>
            </w:r>
          </w:p>
        </w:tc>
        <w:tc>
          <w:tcPr>
            <w:tcW w:w="1629" w:type="dxa"/>
            <w:shd w:val="clear" w:color="auto" w:fill="auto"/>
            <w:vAlign w:val="center"/>
          </w:tcPr>
          <w:p w14:paraId="1D64EA7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16,14</w:t>
            </w:r>
          </w:p>
        </w:tc>
      </w:tr>
      <w:tr w:rsidR="003611FF" w:rsidRPr="00C26938" w14:paraId="5FCA1237" w14:textId="77777777" w:rsidTr="00FB0369">
        <w:trPr>
          <w:jc w:val="center"/>
        </w:trPr>
        <w:tc>
          <w:tcPr>
            <w:tcW w:w="1741" w:type="dxa"/>
            <w:shd w:val="clear" w:color="auto" w:fill="auto"/>
            <w:vAlign w:val="center"/>
          </w:tcPr>
          <w:p w14:paraId="4B86BF2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Julho</w:t>
            </w:r>
          </w:p>
        </w:tc>
        <w:tc>
          <w:tcPr>
            <w:tcW w:w="1728" w:type="dxa"/>
            <w:shd w:val="clear" w:color="auto" w:fill="auto"/>
            <w:vAlign w:val="center"/>
          </w:tcPr>
          <w:p w14:paraId="0B601C3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175,26</w:t>
            </w:r>
          </w:p>
        </w:tc>
        <w:tc>
          <w:tcPr>
            <w:tcW w:w="1682" w:type="dxa"/>
            <w:shd w:val="clear" w:color="auto" w:fill="auto"/>
            <w:vAlign w:val="center"/>
          </w:tcPr>
          <w:p w14:paraId="0126B2F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50,73</w:t>
            </w:r>
          </w:p>
        </w:tc>
        <w:tc>
          <w:tcPr>
            <w:tcW w:w="1715" w:type="dxa"/>
            <w:shd w:val="clear" w:color="auto" w:fill="auto"/>
            <w:vAlign w:val="center"/>
          </w:tcPr>
          <w:p w14:paraId="44AD3AF3"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10,72</w:t>
            </w:r>
          </w:p>
        </w:tc>
        <w:tc>
          <w:tcPr>
            <w:tcW w:w="1629" w:type="dxa"/>
            <w:shd w:val="clear" w:color="auto" w:fill="auto"/>
            <w:vAlign w:val="center"/>
          </w:tcPr>
          <w:p w14:paraId="44BB481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16,35</w:t>
            </w:r>
          </w:p>
        </w:tc>
      </w:tr>
      <w:tr w:rsidR="003611FF" w:rsidRPr="00C26938" w14:paraId="531B70C5" w14:textId="77777777" w:rsidTr="00FB0369">
        <w:trPr>
          <w:jc w:val="center"/>
        </w:trPr>
        <w:tc>
          <w:tcPr>
            <w:tcW w:w="1741" w:type="dxa"/>
            <w:shd w:val="clear" w:color="auto" w:fill="auto"/>
            <w:vAlign w:val="center"/>
          </w:tcPr>
          <w:p w14:paraId="6629C31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Agosto</w:t>
            </w:r>
          </w:p>
        </w:tc>
        <w:tc>
          <w:tcPr>
            <w:tcW w:w="1728" w:type="dxa"/>
            <w:shd w:val="clear" w:color="auto" w:fill="auto"/>
            <w:vAlign w:val="center"/>
          </w:tcPr>
          <w:p w14:paraId="6B2E0D8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20,25</w:t>
            </w:r>
          </w:p>
        </w:tc>
        <w:tc>
          <w:tcPr>
            <w:tcW w:w="1682" w:type="dxa"/>
            <w:shd w:val="clear" w:color="auto" w:fill="auto"/>
            <w:vAlign w:val="center"/>
          </w:tcPr>
          <w:p w14:paraId="60CA4C3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10,92</w:t>
            </w:r>
          </w:p>
        </w:tc>
        <w:tc>
          <w:tcPr>
            <w:tcW w:w="1715" w:type="dxa"/>
            <w:shd w:val="clear" w:color="auto" w:fill="auto"/>
            <w:vAlign w:val="center"/>
          </w:tcPr>
          <w:p w14:paraId="4BDA8EC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2,38</w:t>
            </w:r>
          </w:p>
        </w:tc>
        <w:tc>
          <w:tcPr>
            <w:tcW w:w="1629" w:type="dxa"/>
            <w:shd w:val="clear" w:color="auto" w:fill="auto"/>
            <w:vAlign w:val="center"/>
          </w:tcPr>
          <w:p w14:paraId="1AA550D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8,53</w:t>
            </w:r>
          </w:p>
        </w:tc>
      </w:tr>
      <w:tr w:rsidR="003611FF" w:rsidRPr="00C26938" w14:paraId="190D9B5F" w14:textId="77777777" w:rsidTr="00FB0369">
        <w:trPr>
          <w:jc w:val="center"/>
        </w:trPr>
        <w:tc>
          <w:tcPr>
            <w:tcW w:w="1741" w:type="dxa"/>
            <w:shd w:val="clear" w:color="auto" w:fill="auto"/>
            <w:vAlign w:val="center"/>
          </w:tcPr>
          <w:p w14:paraId="5EC20A8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Setembro</w:t>
            </w:r>
          </w:p>
        </w:tc>
        <w:tc>
          <w:tcPr>
            <w:tcW w:w="1728" w:type="dxa"/>
            <w:shd w:val="clear" w:color="auto" w:fill="auto"/>
            <w:vAlign w:val="center"/>
          </w:tcPr>
          <w:p w14:paraId="551B02D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2,86</w:t>
            </w:r>
          </w:p>
        </w:tc>
        <w:tc>
          <w:tcPr>
            <w:tcW w:w="1682" w:type="dxa"/>
            <w:shd w:val="clear" w:color="auto" w:fill="auto"/>
            <w:vAlign w:val="center"/>
          </w:tcPr>
          <w:p w14:paraId="08498AA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2,20</w:t>
            </w:r>
          </w:p>
        </w:tc>
        <w:tc>
          <w:tcPr>
            <w:tcW w:w="1715" w:type="dxa"/>
            <w:shd w:val="clear" w:color="auto" w:fill="auto"/>
            <w:vAlign w:val="center"/>
          </w:tcPr>
          <w:p w14:paraId="08586B7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0,81</w:t>
            </w:r>
          </w:p>
        </w:tc>
        <w:tc>
          <w:tcPr>
            <w:tcW w:w="1629" w:type="dxa"/>
            <w:shd w:val="clear" w:color="auto" w:fill="auto"/>
            <w:vAlign w:val="center"/>
          </w:tcPr>
          <w:p w14:paraId="431F0B9F"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3,52</w:t>
            </w:r>
          </w:p>
        </w:tc>
      </w:tr>
      <w:tr w:rsidR="003611FF" w:rsidRPr="00C26938" w14:paraId="09C35FC3" w14:textId="77777777" w:rsidTr="00FB0369">
        <w:trPr>
          <w:jc w:val="center"/>
        </w:trPr>
        <w:tc>
          <w:tcPr>
            <w:tcW w:w="1741" w:type="dxa"/>
            <w:shd w:val="clear" w:color="auto" w:fill="auto"/>
            <w:vAlign w:val="center"/>
          </w:tcPr>
          <w:p w14:paraId="3A0E3F5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Outubro</w:t>
            </w:r>
          </w:p>
        </w:tc>
        <w:tc>
          <w:tcPr>
            <w:tcW w:w="1728" w:type="dxa"/>
            <w:shd w:val="clear" w:color="auto" w:fill="auto"/>
            <w:vAlign w:val="center"/>
          </w:tcPr>
          <w:p w14:paraId="4FA1A0EF"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7,11</w:t>
            </w:r>
          </w:p>
        </w:tc>
        <w:tc>
          <w:tcPr>
            <w:tcW w:w="1682" w:type="dxa"/>
            <w:shd w:val="clear" w:color="auto" w:fill="auto"/>
            <w:vAlign w:val="center"/>
          </w:tcPr>
          <w:p w14:paraId="06A7DBF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6,53</w:t>
            </w:r>
          </w:p>
        </w:tc>
        <w:tc>
          <w:tcPr>
            <w:tcW w:w="1715" w:type="dxa"/>
            <w:shd w:val="clear" w:color="auto" w:fill="auto"/>
            <w:vAlign w:val="center"/>
          </w:tcPr>
          <w:p w14:paraId="70AEAF8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0,84</w:t>
            </w:r>
          </w:p>
        </w:tc>
        <w:tc>
          <w:tcPr>
            <w:tcW w:w="1629" w:type="dxa"/>
            <w:shd w:val="clear" w:color="auto" w:fill="auto"/>
            <w:vAlign w:val="center"/>
          </w:tcPr>
          <w:p w14:paraId="7891BB1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8,42</w:t>
            </w:r>
          </w:p>
        </w:tc>
      </w:tr>
      <w:tr w:rsidR="003611FF" w:rsidRPr="00C26938" w14:paraId="2F31684D" w14:textId="77777777" w:rsidTr="00FB0369">
        <w:trPr>
          <w:jc w:val="center"/>
        </w:trPr>
        <w:tc>
          <w:tcPr>
            <w:tcW w:w="1741" w:type="dxa"/>
            <w:shd w:val="clear" w:color="auto" w:fill="auto"/>
            <w:vAlign w:val="center"/>
          </w:tcPr>
          <w:p w14:paraId="273D7FC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Novembro</w:t>
            </w:r>
          </w:p>
        </w:tc>
        <w:tc>
          <w:tcPr>
            <w:tcW w:w="1728" w:type="dxa"/>
            <w:shd w:val="clear" w:color="auto" w:fill="auto"/>
            <w:vAlign w:val="center"/>
          </w:tcPr>
          <w:p w14:paraId="7D5CABA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10,41</w:t>
            </w:r>
          </w:p>
        </w:tc>
        <w:tc>
          <w:tcPr>
            <w:tcW w:w="1682" w:type="dxa"/>
            <w:shd w:val="clear" w:color="auto" w:fill="auto"/>
            <w:vAlign w:val="center"/>
          </w:tcPr>
          <w:p w14:paraId="6731C06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7,42</w:t>
            </w:r>
          </w:p>
        </w:tc>
        <w:tc>
          <w:tcPr>
            <w:tcW w:w="1715" w:type="dxa"/>
            <w:shd w:val="clear" w:color="auto" w:fill="auto"/>
            <w:vAlign w:val="center"/>
          </w:tcPr>
          <w:p w14:paraId="7AAF9CD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1,31</w:t>
            </w:r>
          </w:p>
        </w:tc>
        <w:tc>
          <w:tcPr>
            <w:tcW w:w="1629" w:type="dxa"/>
            <w:shd w:val="clear" w:color="auto" w:fill="auto"/>
            <w:vAlign w:val="center"/>
          </w:tcPr>
          <w:p w14:paraId="3E21BBE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7,93</w:t>
            </w:r>
          </w:p>
        </w:tc>
      </w:tr>
      <w:tr w:rsidR="003611FF" w:rsidRPr="00C26938" w14:paraId="76C1A4CD" w14:textId="77777777" w:rsidTr="00FB0369">
        <w:trPr>
          <w:jc w:val="center"/>
        </w:trPr>
        <w:tc>
          <w:tcPr>
            <w:tcW w:w="1741" w:type="dxa"/>
            <w:shd w:val="clear" w:color="auto" w:fill="auto"/>
            <w:vAlign w:val="center"/>
          </w:tcPr>
          <w:p w14:paraId="157B295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Dezembro</w:t>
            </w:r>
          </w:p>
        </w:tc>
        <w:tc>
          <w:tcPr>
            <w:tcW w:w="1728" w:type="dxa"/>
            <w:shd w:val="clear" w:color="auto" w:fill="auto"/>
            <w:vAlign w:val="center"/>
          </w:tcPr>
          <w:p w14:paraId="30EDC08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56,92</w:t>
            </w:r>
          </w:p>
        </w:tc>
        <w:tc>
          <w:tcPr>
            <w:tcW w:w="1682" w:type="dxa"/>
            <w:shd w:val="clear" w:color="auto" w:fill="auto"/>
            <w:vAlign w:val="center"/>
          </w:tcPr>
          <w:p w14:paraId="2BFEDCC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24,54</w:t>
            </w:r>
          </w:p>
        </w:tc>
        <w:tc>
          <w:tcPr>
            <w:tcW w:w="1715" w:type="dxa"/>
            <w:shd w:val="clear" w:color="auto" w:fill="auto"/>
            <w:vAlign w:val="center"/>
          </w:tcPr>
          <w:p w14:paraId="6B693FF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3,56</w:t>
            </w:r>
          </w:p>
        </w:tc>
        <w:tc>
          <w:tcPr>
            <w:tcW w:w="1629" w:type="dxa"/>
            <w:shd w:val="clear" w:color="auto" w:fill="auto"/>
            <w:vAlign w:val="center"/>
          </w:tcPr>
          <w:p w14:paraId="3FC8005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15,98</w:t>
            </w:r>
          </w:p>
        </w:tc>
      </w:tr>
      <w:tr w:rsidR="003611FF" w:rsidRPr="00C26938" w14:paraId="70935C31" w14:textId="77777777" w:rsidTr="00FB0369">
        <w:trPr>
          <w:jc w:val="center"/>
        </w:trPr>
        <w:tc>
          <w:tcPr>
            <w:tcW w:w="1741" w:type="dxa"/>
            <w:shd w:val="clear" w:color="auto" w:fill="0070C0"/>
            <w:vAlign w:val="center"/>
          </w:tcPr>
          <w:p w14:paraId="7DDC4A33"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TOTAL</w:t>
            </w:r>
          </w:p>
        </w:tc>
        <w:tc>
          <w:tcPr>
            <w:tcW w:w="1728" w:type="dxa"/>
            <w:shd w:val="clear" w:color="auto" w:fill="0070C0"/>
            <w:vAlign w:val="center"/>
          </w:tcPr>
          <w:p w14:paraId="07177EF1"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2.222,86</w:t>
            </w:r>
          </w:p>
        </w:tc>
        <w:tc>
          <w:tcPr>
            <w:tcW w:w="1682" w:type="dxa"/>
            <w:shd w:val="clear" w:color="auto" w:fill="0070C0"/>
            <w:vAlign w:val="center"/>
          </w:tcPr>
          <w:p w14:paraId="2B6D9322"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c>
          <w:tcPr>
            <w:tcW w:w="1715" w:type="dxa"/>
            <w:shd w:val="clear" w:color="auto" w:fill="0070C0"/>
            <w:vAlign w:val="center"/>
          </w:tcPr>
          <w:p w14:paraId="25B23FF1"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c>
          <w:tcPr>
            <w:tcW w:w="1629" w:type="dxa"/>
            <w:shd w:val="clear" w:color="auto" w:fill="0070C0"/>
            <w:vAlign w:val="center"/>
          </w:tcPr>
          <w:p w14:paraId="424BCA0E" w14:textId="77777777" w:rsidR="003611FF" w:rsidRPr="00C26938" w:rsidRDefault="003611FF" w:rsidP="00B35BC9">
            <w:pPr>
              <w:keepNext/>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r>
    </w:tbl>
    <w:p w14:paraId="025E298E" w14:textId="2CF6780A" w:rsidR="00CD7F4F" w:rsidRPr="004B7D6A" w:rsidRDefault="001A332E" w:rsidP="00B35BC9">
      <w:pPr>
        <w:pStyle w:val="Legenda"/>
        <w:spacing w:line="300" w:lineRule="auto"/>
        <w:ind w:firstLine="0"/>
        <w:jc w:val="both"/>
        <w:rPr>
          <w:rFonts w:asciiTheme="minorHAnsi" w:hAnsiTheme="minorHAnsi" w:cstheme="minorHAnsi"/>
          <w:b w:val="0"/>
          <w:bCs w:val="0"/>
          <w:sz w:val="20"/>
          <w:szCs w:val="20"/>
        </w:rPr>
      </w:pPr>
      <w:bookmarkStart w:id="7" w:name="_Toc55890633"/>
      <w:r w:rsidRPr="004B7D6A">
        <w:rPr>
          <w:rFonts w:asciiTheme="minorHAnsi" w:hAnsiTheme="minorHAnsi" w:cstheme="minorHAnsi"/>
          <w:sz w:val="20"/>
          <w:szCs w:val="20"/>
        </w:rPr>
        <w:t xml:space="preserve">Tabela </w:t>
      </w:r>
      <w:r w:rsidR="00037607" w:rsidRPr="004B7D6A">
        <w:rPr>
          <w:rFonts w:asciiTheme="minorHAnsi" w:hAnsiTheme="minorHAnsi" w:cstheme="minorHAnsi"/>
          <w:sz w:val="20"/>
          <w:szCs w:val="20"/>
        </w:rPr>
        <w:fldChar w:fldCharType="begin"/>
      </w:r>
      <w:r w:rsidR="00037607" w:rsidRPr="004B7D6A">
        <w:rPr>
          <w:rFonts w:asciiTheme="minorHAnsi" w:hAnsiTheme="minorHAnsi" w:cstheme="minorHAnsi"/>
          <w:sz w:val="20"/>
          <w:szCs w:val="20"/>
        </w:rPr>
        <w:instrText xml:space="preserve"> SEQ Tabela \* ARABIC </w:instrText>
      </w:r>
      <w:r w:rsidR="00037607" w:rsidRPr="004B7D6A">
        <w:rPr>
          <w:rFonts w:asciiTheme="minorHAnsi" w:hAnsiTheme="minorHAnsi" w:cstheme="minorHAnsi"/>
          <w:sz w:val="20"/>
          <w:szCs w:val="20"/>
        </w:rPr>
        <w:fldChar w:fldCharType="separate"/>
      </w:r>
      <w:r w:rsidR="00A94C9C">
        <w:rPr>
          <w:rFonts w:asciiTheme="minorHAnsi" w:hAnsiTheme="minorHAnsi" w:cstheme="minorHAnsi"/>
          <w:noProof/>
          <w:sz w:val="20"/>
          <w:szCs w:val="20"/>
        </w:rPr>
        <w:t>1</w:t>
      </w:r>
      <w:r w:rsidR="00037607" w:rsidRPr="004B7D6A">
        <w:rPr>
          <w:rFonts w:asciiTheme="minorHAnsi" w:hAnsiTheme="minorHAnsi" w:cstheme="minorHAnsi"/>
          <w:sz w:val="20"/>
          <w:szCs w:val="20"/>
        </w:rPr>
        <w:fldChar w:fldCharType="end"/>
      </w:r>
      <w:r w:rsidRPr="004B7D6A">
        <w:rPr>
          <w:rFonts w:asciiTheme="minorHAnsi" w:hAnsiTheme="minorHAnsi" w:cstheme="minorHAnsi"/>
          <w:sz w:val="20"/>
          <w:szCs w:val="20"/>
        </w:rPr>
        <w:t xml:space="preserve">: </w:t>
      </w:r>
      <w:r w:rsidR="003D6EDD" w:rsidRPr="004B7D6A">
        <w:rPr>
          <w:rFonts w:asciiTheme="minorHAnsi" w:hAnsiTheme="minorHAnsi" w:cstheme="minorHAnsi"/>
          <w:b w:val="0"/>
          <w:bCs w:val="0"/>
          <w:sz w:val="20"/>
          <w:szCs w:val="20"/>
        </w:rPr>
        <w:t>Média histórica de 32 anos (1987a 2018) do total das chuvas, chuvas máximas, número de dias com chuva e, valor médio das chuvas para o município de Alcântara, Maranhão.</w:t>
      </w:r>
      <w:r w:rsidR="00CD7F4F" w:rsidRPr="004B7D6A">
        <w:rPr>
          <w:rFonts w:asciiTheme="minorHAnsi" w:hAnsiTheme="minorHAnsi" w:cstheme="minorHAnsi"/>
          <w:b w:val="0"/>
          <w:bCs w:val="0"/>
          <w:sz w:val="20"/>
          <w:szCs w:val="20"/>
        </w:rPr>
        <w:t xml:space="preserve"> Fonte: Posto Pluviométrico da Agência Nacional de Águas. Organizado pelo Núcleo Geoambiental da Universidade Estadual do Maranhão - NUGEO/UEMA (2020).</w:t>
      </w:r>
      <w:bookmarkEnd w:id="7"/>
    </w:p>
    <w:p w14:paraId="7E2E2917" w14:textId="77777777" w:rsidR="004913DF" w:rsidRPr="008714DC" w:rsidRDefault="004913DF" w:rsidP="00B35BC9">
      <w:pPr>
        <w:spacing w:line="300" w:lineRule="auto"/>
        <w:ind w:right="-567" w:firstLine="0"/>
        <w:rPr>
          <w:rFonts w:asciiTheme="minorHAnsi" w:hAnsiTheme="minorHAnsi" w:cstheme="minorHAnsi"/>
          <w:sz w:val="22"/>
        </w:rPr>
      </w:pPr>
    </w:p>
    <w:p w14:paraId="50BC99E0" w14:textId="77777777"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w:t>
      </w:r>
    </w:p>
    <w:p w14:paraId="6E681857" w14:textId="5D571FF6"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Os ventos na área do Porto do Itaqui são predominantes os ventos NORDESTE (frequência de 25%), com as velocidades e as respectivas frequências conforme indicadas abaixo:</w:t>
      </w:r>
    </w:p>
    <w:tbl>
      <w:tblPr>
        <w:tblW w:w="7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55"/>
        <w:gridCol w:w="2355"/>
        <w:gridCol w:w="2355"/>
      </w:tblGrid>
      <w:tr w:rsidR="00075AD9" w:rsidRPr="008714DC" w14:paraId="16BE9E1F" w14:textId="77777777" w:rsidTr="00075AD9">
        <w:trPr>
          <w:trHeight w:val="373"/>
          <w:jc w:val="center"/>
        </w:trPr>
        <w:tc>
          <w:tcPr>
            <w:tcW w:w="2355" w:type="dxa"/>
          </w:tcPr>
          <w:p w14:paraId="35E1D155" w14:textId="273D2A89"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Beaufort</w:t>
            </w:r>
          </w:p>
        </w:tc>
        <w:tc>
          <w:tcPr>
            <w:tcW w:w="2355" w:type="dxa"/>
          </w:tcPr>
          <w:p w14:paraId="32131562" w14:textId="34990D0A"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Velocidade</w:t>
            </w:r>
          </w:p>
        </w:tc>
        <w:tc>
          <w:tcPr>
            <w:tcW w:w="2355" w:type="dxa"/>
          </w:tcPr>
          <w:p w14:paraId="19E8E5A5" w14:textId="0C3E956E"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Frequência</w:t>
            </w:r>
          </w:p>
        </w:tc>
      </w:tr>
      <w:tr w:rsidR="00075AD9" w:rsidRPr="008714DC" w14:paraId="6A6B7013" w14:textId="77777777" w:rsidTr="00075AD9">
        <w:trPr>
          <w:trHeight w:val="395"/>
          <w:jc w:val="center"/>
        </w:trPr>
        <w:tc>
          <w:tcPr>
            <w:tcW w:w="2355" w:type="dxa"/>
          </w:tcPr>
          <w:p w14:paraId="29C4C110"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2</w:t>
            </w:r>
          </w:p>
        </w:tc>
        <w:tc>
          <w:tcPr>
            <w:tcW w:w="2355" w:type="dxa"/>
          </w:tcPr>
          <w:p w14:paraId="3CA9AAE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2 a 6 nós</w:t>
            </w:r>
          </w:p>
        </w:tc>
        <w:tc>
          <w:tcPr>
            <w:tcW w:w="2355" w:type="dxa"/>
          </w:tcPr>
          <w:p w14:paraId="1E4C267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39%</w:t>
            </w:r>
          </w:p>
        </w:tc>
      </w:tr>
      <w:tr w:rsidR="00075AD9" w:rsidRPr="008714DC" w14:paraId="03653482" w14:textId="77777777" w:rsidTr="00075AD9">
        <w:trPr>
          <w:trHeight w:val="307"/>
          <w:jc w:val="center"/>
        </w:trPr>
        <w:tc>
          <w:tcPr>
            <w:tcW w:w="2355" w:type="dxa"/>
          </w:tcPr>
          <w:p w14:paraId="36B77D7E"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w:t>
            </w:r>
          </w:p>
        </w:tc>
        <w:tc>
          <w:tcPr>
            <w:tcW w:w="2355" w:type="dxa"/>
          </w:tcPr>
          <w:p w14:paraId="59AB0505"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7 a 10 nós</w:t>
            </w:r>
          </w:p>
        </w:tc>
        <w:tc>
          <w:tcPr>
            <w:tcW w:w="2355" w:type="dxa"/>
          </w:tcPr>
          <w:p w14:paraId="59D2B48C"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31%</w:t>
            </w:r>
          </w:p>
        </w:tc>
      </w:tr>
      <w:tr w:rsidR="00075AD9" w:rsidRPr="008714DC" w14:paraId="6B3BF913" w14:textId="77777777" w:rsidTr="00075AD9">
        <w:trPr>
          <w:trHeight w:val="318"/>
          <w:jc w:val="center"/>
        </w:trPr>
        <w:tc>
          <w:tcPr>
            <w:tcW w:w="2355" w:type="dxa"/>
          </w:tcPr>
          <w:p w14:paraId="5C9C03F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4</w:t>
            </w:r>
          </w:p>
        </w:tc>
        <w:tc>
          <w:tcPr>
            <w:tcW w:w="2355" w:type="dxa"/>
          </w:tcPr>
          <w:p w14:paraId="624AA3BD"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11 a 18 nós</w:t>
            </w:r>
          </w:p>
        </w:tc>
        <w:tc>
          <w:tcPr>
            <w:tcW w:w="2355" w:type="dxa"/>
          </w:tcPr>
          <w:p w14:paraId="7E0043F5"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15%</w:t>
            </w:r>
          </w:p>
        </w:tc>
      </w:tr>
      <w:tr w:rsidR="00075AD9" w:rsidRPr="008714DC" w14:paraId="4B3C3A58" w14:textId="77777777" w:rsidTr="00075AD9">
        <w:trPr>
          <w:trHeight w:val="307"/>
          <w:jc w:val="center"/>
        </w:trPr>
        <w:tc>
          <w:tcPr>
            <w:tcW w:w="2355" w:type="dxa"/>
          </w:tcPr>
          <w:p w14:paraId="76CF3D78"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5</w:t>
            </w:r>
          </w:p>
        </w:tc>
        <w:tc>
          <w:tcPr>
            <w:tcW w:w="2355" w:type="dxa"/>
          </w:tcPr>
          <w:p w14:paraId="575ADB4A"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17 a 21 nós</w:t>
            </w:r>
          </w:p>
        </w:tc>
        <w:tc>
          <w:tcPr>
            <w:tcW w:w="2355" w:type="dxa"/>
          </w:tcPr>
          <w:p w14:paraId="12F7E5EC"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w:t>
            </w:r>
          </w:p>
        </w:tc>
      </w:tr>
    </w:tbl>
    <w:p w14:paraId="6D846E15" w14:textId="77777777" w:rsidR="003D6EDD" w:rsidRPr="008714DC" w:rsidRDefault="003D6EDD" w:rsidP="00B35BC9">
      <w:pPr>
        <w:pStyle w:val="Corpodetexto"/>
        <w:tabs>
          <w:tab w:val="left" w:pos="567"/>
        </w:tabs>
        <w:spacing w:line="300" w:lineRule="auto"/>
        <w:ind w:right="-567" w:firstLine="567"/>
        <w:rPr>
          <w:rFonts w:asciiTheme="minorHAnsi" w:hAnsiTheme="minorHAnsi" w:cstheme="minorHAnsi"/>
          <w:bCs/>
          <w:sz w:val="22"/>
          <w:szCs w:val="22"/>
        </w:rPr>
      </w:pPr>
    </w:p>
    <w:p w14:paraId="0C800A14" w14:textId="77777777"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lastRenderedPageBreak/>
        <w:t>A maré na Baía de São Marcos tem características semidiurnas com a seguinte variação do nível d'água:</w:t>
      </w:r>
    </w:p>
    <w:p w14:paraId="270F4ADA"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N-MÁXIMO (previsto): + 7,10 m</w:t>
      </w:r>
    </w:p>
    <w:p w14:paraId="10B75FC5"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MHWS (média das preamares de sizígia): + 6,27 m</w:t>
      </w:r>
    </w:p>
    <w:p w14:paraId="65E1C27C"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MHWN (média das preamares de quadratura): + 5,02 m</w:t>
      </w:r>
    </w:p>
    <w:p w14:paraId="20EEF88C"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MSL (nível médio): + 3,43 m</w:t>
      </w:r>
    </w:p>
    <w:p w14:paraId="0AC1E31C"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NR (nível de redução): + 0,00 m</w:t>
      </w:r>
    </w:p>
    <w:p w14:paraId="4B327141"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 MÍNIMO (previsto): - 0,30 m</w:t>
      </w:r>
    </w:p>
    <w:p w14:paraId="692F9A69"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Os referidos níveis são em relação ao Nível de Redução (NR) da D.H.N. - M.M.</w:t>
      </w:r>
    </w:p>
    <w:p w14:paraId="62439924" w14:textId="72E3AC7B" w:rsidR="003D6EDD" w:rsidRPr="008714DC" w:rsidRDefault="003D6EDD" w:rsidP="00B35BC9">
      <w:pPr>
        <w:pStyle w:val="Corpodetexto"/>
        <w:tabs>
          <w:tab w:val="left" w:pos="567"/>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As correntes na Baía de São Marcos (região estuarina), sendo que a circulação de suas águas é definida pela variação de maré ocorrente no local. Os valores máximos de correntes hidrodinâmicas ocorrem aproximadamente 3 horas após a preamar nas vazantes e a baixa-mar das enchentes, enquanto os valores mínimos das correntes ocorrem próximo às estofas de maré. Outra característica estuarina é a presença de marés reversas. Durante as vazantes as correntes apresentam direção Norte e Nordeste e, após as estofas, invertem suas direções para Sul e Sudoeste.</w:t>
      </w:r>
    </w:p>
    <w:p w14:paraId="36F8E39A" w14:textId="379DA0BE" w:rsidR="003D6EDD" w:rsidRPr="008714DC" w:rsidRDefault="003D6EDD" w:rsidP="00B35BC9">
      <w:pPr>
        <w:pStyle w:val="Corpodetexto"/>
        <w:tabs>
          <w:tab w:val="left" w:pos="567"/>
        </w:tabs>
        <w:spacing w:after="0"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As ondas na região são geradas por ventos locais, podendo alcançar alturas correspondentes a uma altura significativa, Hs, de 1,10 m. O período correspondente é de 6 segundos.</w:t>
      </w:r>
    </w:p>
    <w:p w14:paraId="05406C6E" w14:textId="5C813D50" w:rsidR="003D6EDD" w:rsidRPr="008714DC" w:rsidRDefault="003D6EDD" w:rsidP="00B35BC9">
      <w:pPr>
        <w:pStyle w:val="Corpodetexto"/>
        <w:tabs>
          <w:tab w:val="left" w:pos="567"/>
        </w:tabs>
        <w:spacing w:after="0"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 densidade da água do mar varia de 1.010 g/l (baixa-mar no período seco) a 1.019 g/l (preamar no período chuvoso).</w:t>
      </w:r>
    </w:p>
    <w:p w14:paraId="51C93BCB" w14:textId="77777777" w:rsidR="007436BC" w:rsidRPr="008714DC" w:rsidRDefault="007436BC" w:rsidP="00B35BC9">
      <w:pPr>
        <w:spacing w:line="300" w:lineRule="auto"/>
        <w:ind w:right="-567" w:firstLine="567"/>
        <w:rPr>
          <w:rFonts w:asciiTheme="minorHAnsi" w:hAnsiTheme="minorHAnsi" w:cstheme="minorHAnsi"/>
          <w:sz w:val="22"/>
        </w:rPr>
      </w:pPr>
    </w:p>
    <w:p w14:paraId="342BBEB5" w14:textId="7ECABBE4" w:rsidR="00FD04BB" w:rsidRDefault="00196E7B" w:rsidP="00B35BC9">
      <w:pPr>
        <w:pStyle w:val="PargrafodaLista"/>
        <w:numPr>
          <w:ilvl w:val="1"/>
          <w:numId w:val="46"/>
        </w:numPr>
        <w:spacing w:line="300" w:lineRule="auto"/>
        <w:ind w:right="-567"/>
        <w:outlineLvl w:val="1"/>
        <w:rPr>
          <w:rFonts w:asciiTheme="minorHAnsi" w:hAnsiTheme="minorHAnsi" w:cstheme="minorHAnsi"/>
          <w:bCs/>
          <w:sz w:val="22"/>
        </w:rPr>
      </w:pPr>
      <w:bookmarkStart w:id="8" w:name="_Toc55911222"/>
      <w:r w:rsidRPr="008714DC">
        <w:rPr>
          <w:rFonts w:asciiTheme="minorHAnsi" w:hAnsiTheme="minorHAnsi" w:cstheme="minorHAnsi"/>
          <w:bCs/>
          <w:sz w:val="22"/>
        </w:rPr>
        <w:t>A</w:t>
      </w:r>
      <w:r w:rsidR="004C1D7C">
        <w:rPr>
          <w:rFonts w:asciiTheme="minorHAnsi" w:hAnsiTheme="minorHAnsi" w:cstheme="minorHAnsi"/>
          <w:bCs/>
          <w:sz w:val="22"/>
        </w:rPr>
        <w:t>ssistência Técnica</w:t>
      </w:r>
      <w:bookmarkEnd w:id="8"/>
    </w:p>
    <w:p w14:paraId="0D3FEBE4" w14:textId="22AC71E6" w:rsidR="00731700" w:rsidRPr="008714DC" w:rsidRDefault="0073170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Até o recebimento definitivo da obra ou serviço, a </w:t>
      </w:r>
      <w:r w:rsidR="00AC3AC5">
        <w:rPr>
          <w:rFonts w:asciiTheme="minorHAnsi" w:hAnsiTheme="minorHAnsi" w:cstheme="minorHAnsi"/>
          <w:sz w:val="22"/>
          <w:szCs w:val="22"/>
        </w:rPr>
        <w:t>Contratada</w:t>
      </w:r>
      <w:r w:rsidR="00231DF8" w:rsidRPr="008714DC">
        <w:rPr>
          <w:rFonts w:asciiTheme="minorHAnsi" w:hAnsiTheme="minorHAnsi" w:cstheme="minorHAnsi"/>
          <w:sz w:val="22"/>
          <w:szCs w:val="22"/>
        </w:rPr>
        <w:t xml:space="preserve"> </w:t>
      </w:r>
      <w:r w:rsidRPr="008714DC">
        <w:rPr>
          <w:rFonts w:asciiTheme="minorHAnsi" w:hAnsiTheme="minorHAnsi" w:cstheme="minorHAnsi"/>
          <w:sz w:val="22"/>
          <w:szCs w:val="22"/>
        </w:rPr>
        <w:t>deverá fornecer toda a assistência técnica necessária</w:t>
      </w:r>
      <w:r w:rsidR="00747090" w:rsidRPr="008714DC">
        <w:rPr>
          <w:rFonts w:asciiTheme="minorHAnsi" w:hAnsiTheme="minorHAnsi" w:cstheme="minorHAnsi"/>
          <w:sz w:val="22"/>
          <w:szCs w:val="22"/>
        </w:rPr>
        <w:t xml:space="preserve"> para a execução e completo acabamento das obras e serviços assim como</w:t>
      </w:r>
      <w:r w:rsidRPr="008714DC">
        <w:rPr>
          <w:rFonts w:asciiTheme="minorHAnsi" w:hAnsiTheme="minorHAnsi" w:cstheme="minorHAnsi"/>
          <w:sz w:val="22"/>
          <w:szCs w:val="22"/>
        </w:rPr>
        <w:t xml:space="preserve"> </w:t>
      </w:r>
      <w:r w:rsidR="00FD04BB" w:rsidRPr="008714DC">
        <w:rPr>
          <w:rFonts w:asciiTheme="minorHAnsi" w:hAnsiTheme="minorHAnsi" w:cstheme="minorHAnsi"/>
          <w:sz w:val="22"/>
          <w:szCs w:val="22"/>
        </w:rPr>
        <w:t>a</w:t>
      </w:r>
      <w:r w:rsidRPr="008714DC">
        <w:rPr>
          <w:rFonts w:asciiTheme="minorHAnsi" w:hAnsiTheme="minorHAnsi" w:cstheme="minorHAnsi"/>
          <w:sz w:val="22"/>
          <w:szCs w:val="22"/>
        </w:rPr>
        <w:t xml:space="preserve"> solução d</w:t>
      </w:r>
      <w:r w:rsidR="00747090" w:rsidRPr="008714DC">
        <w:rPr>
          <w:rFonts w:asciiTheme="minorHAnsi" w:hAnsiTheme="minorHAnsi" w:cstheme="minorHAnsi"/>
          <w:sz w:val="22"/>
          <w:szCs w:val="22"/>
        </w:rPr>
        <w:t>e possíveis</w:t>
      </w:r>
      <w:r w:rsidRPr="008714DC">
        <w:rPr>
          <w:rFonts w:asciiTheme="minorHAnsi" w:hAnsiTheme="minorHAnsi" w:cstheme="minorHAnsi"/>
          <w:sz w:val="22"/>
          <w:szCs w:val="22"/>
        </w:rPr>
        <w:t xml:space="preserve"> </w:t>
      </w:r>
      <w:r w:rsidR="001A0B51" w:rsidRPr="008714DC">
        <w:rPr>
          <w:rFonts w:asciiTheme="minorHAnsi" w:hAnsiTheme="minorHAnsi" w:cstheme="minorHAnsi"/>
          <w:sz w:val="22"/>
          <w:szCs w:val="22"/>
        </w:rPr>
        <w:t>irregularidades</w:t>
      </w:r>
      <w:r w:rsidRPr="008714DC">
        <w:rPr>
          <w:rFonts w:asciiTheme="minorHAnsi" w:hAnsiTheme="minorHAnsi" w:cstheme="minorHAnsi"/>
          <w:sz w:val="22"/>
          <w:szCs w:val="22"/>
        </w:rPr>
        <w:t xml:space="preserve"> detectadas</w:t>
      </w:r>
      <w:r w:rsidR="00A76BD1" w:rsidRPr="008714DC">
        <w:rPr>
          <w:rFonts w:asciiTheme="minorHAnsi" w:hAnsiTheme="minorHAnsi" w:cstheme="minorHAnsi"/>
          <w:sz w:val="22"/>
          <w:szCs w:val="22"/>
        </w:rPr>
        <w:t>,</w:t>
      </w:r>
      <w:r w:rsidR="006E585B" w:rsidRPr="008714DC">
        <w:rPr>
          <w:rFonts w:asciiTheme="minorHAnsi" w:hAnsiTheme="minorHAnsi" w:cstheme="minorHAnsi"/>
          <w:sz w:val="22"/>
          <w:szCs w:val="22"/>
        </w:rPr>
        <w:t xml:space="preserve"> </w:t>
      </w:r>
      <w:r w:rsidRPr="008714DC">
        <w:rPr>
          <w:rFonts w:asciiTheme="minorHAnsi" w:hAnsiTheme="minorHAnsi" w:cstheme="minorHAnsi"/>
          <w:sz w:val="22"/>
          <w:szCs w:val="22"/>
        </w:rPr>
        <w:t>através das vistoria</w:t>
      </w:r>
      <w:r w:rsidR="00C50E7E" w:rsidRPr="008714DC">
        <w:rPr>
          <w:rFonts w:asciiTheme="minorHAnsi" w:hAnsiTheme="minorHAnsi" w:cstheme="minorHAnsi"/>
          <w:sz w:val="22"/>
          <w:szCs w:val="22"/>
        </w:rPr>
        <w:t>s técnicas, bem como as que fore</w:t>
      </w:r>
      <w:r w:rsidRPr="008714DC">
        <w:rPr>
          <w:rFonts w:asciiTheme="minorHAnsi" w:hAnsiTheme="minorHAnsi" w:cstheme="minorHAnsi"/>
          <w:sz w:val="22"/>
          <w:szCs w:val="22"/>
        </w:rPr>
        <w:t>m surgindo eventualmente durante todo o período de execução até o período de entrega definitiva, independente</w:t>
      </w:r>
      <w:r w:rsidR="00470682" w:rsidRPr="008714DC">
        <w:rPr>
          <w:rFonts w:asciiTheme="minorHAnsi" w:hAnsiTheme="minorHAnsi" w:cstheme="minorHAnsi"/>
          <w:sz w:val="22"/>
          <w:szCs w:val="22"/>
        </w:rPr>
        <w:t>s</w:t>
      </w:r>
      <w:r w:rsidRPr="008714DC">
        <w:rPr>
          <w:rFonts w:asciiTheme="minorHAnsi" w:hAnsiTheme="minorHAnsi" w:cstheme="minorHAnsi"/>
          <w:sz w:val="22"/>
          <w:szCs w:val="22"/>
        </w:rPr>
        <w:t xml:space="preserve"> de sua responsabilidade civil</w:t>
      </w:r>
      <w:r w:rsidR="006E585B" w:rsidRPr="008714DC">
        <w:rPr>
          <w:rFonts w:asciiTheme="minorHAnsi" w:hAnsiTheme="minorHAnsi" w:cstheme="minorHAnsi"/>
          <w:sz w:val="22"/>
          <w:szCs w:val="22"/>
        </w:rPr>
        <w:t>, conforme o referido Caderno de Encargos.</w:t>
      </w:r>
    </w:p>
    <w:p w14:paraId="68493DE7" w14:textId="77777777" w:rsidR="001E0FDA" w:rsidRPr="008714DC" w:rsidRDefault="001E0F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Além da responsabilidade pela qualidade da obra, assim como relata o artigo 618 do Código Civil a viger de 2003 em diante dispõe que “nos contratos de empreitada de edifícios ou outras construções consideráveis, o empreiteiro de materiais e execução responderá, durante o prazo irredutível de cinco anos, pela solidez e segurança do trabalho, assim em razão dos materiais, como do solo”.</w:t>
      </w:r>
    </w:p>
    <w:p w14:paraId="5CD8A9F9" w14:textId="57C28A45" w:rsidR="00731700" w:rsidRPr="008714DC" w:rsidRDefault="0073170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005F42F5" w:rsidRPr="008714DC">
        <w:rPr>
          <w:rFonts w:asciiTheme="minorHAnsi" w:hAnsiTheme="minorHAnsi" w:cstheme="minorHAnsi"/>
          <w:sz w:val="22"/>
          <w:szCs w:val="22"/>
        </w:rPr>
        <w:t xml:space="preserve"> </w:t>
      </w:r>
      <w:r w:rsidRPr="008714DC">
        <w:rPr>
          <w:rFonts w:asciiTheme="minorHAnsi" w:hAnsiTheme="minorHAnsi" w:cstheme="minorHAnsi"/>
          <w:sz w:val="22"/>
          <w:szCs w:val="22"/>
        </w:rPr>
        <w:t xml:space="preserve">deverá apresentar, ao início da obra, Anotação de Responsabilidade Técnica - ART </w:t>
      </w:r>
      <w:r w:rsidR="00C01D50" w:rsidRPr="008714DC">
        <w:rPr>
          <w:rFonts w:asciiTheme="minorHAnsi" w:hAnsiTheme="minorHAnsi" w:cstheme="minorHAnsi"/>
          <w:sz w:val="22"/>
          <w:szCs w:val="22"/>
        </w:rPr>
        <w:t xml:space="preserve">ou Registro de Responsabilidade Técnica – RRT </w:t>
      </w:r>
      <w:r w:rsidRPr="008714DC">
        <w:rPr>
          <w:rFonts w:asciiTheme="minorHAnsi" w:hAnsiTheme="minorHAnsi" w:cstheme="minorHAnsi"/>
          <w:sz w:val="22"/>
          <w:szCs w:val="22"/>
        </w:rPr>
        <w:t>referente à execução da obra em questão.</w:t>
      </w:r>
    </w:p>
    <w:p w14:paraId="7EFD943D" w14:textId="77777777" w:rsidR="0034257B" w:rsidRPr="008714DC" w:rsidRDefault="00F27A6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Todos os subcontratados e autorizados pela EMAP deverão emitir Anotação de Responsabilidade Técnica - ART ou Registro de Responsabilidade Técnica – RRT referente a suas atividades bem como toda documentação de garantia dos serviços fornecidos.</w:t>
      </w:r>
    </w:p>
    <w:p w14:paraId="612CDFBE" w14:textId="77777777" w:rsidR="00196E7B" w:rsidRPr="008714DC" w:rsidRDefault="00196E7B" w:rsidP="00B35BC9">
      <w:pPr>
        <w:tabs>
          <w:tab w:val="left" w:pos="567"/>
          <w:tab w:val="left" w:pos="737"/>
        </w:tabs>
        <w:autoSpaceDE w:val="0"/>
        <w:autoSpaceDN w:val="0"/>
        <w:adjustRightInd w:val="0"/>
        <w:spacing w:line="300" w:lineRule="auto"/>
        <w:ind w:right="-567" w:firstLine="567"/>
        <w:rPr>
          <w:rFonts w:asciiTheme="minorHAnsi" w:hAnsiTheme="minorHAnsi" w:cstheme="minorHAnsi"/>
          <w:sz w:val="22"/>
        </w:rPr>
      </w:pPr>
      <w:bookmarkStart w:id="9" w:name="_Toc7186156"/>
      <w:bookmarkStart w:id="10" w:name="_Toc7186241"/>
      <w:bookmarkEnd w:id="9"/>
      <w:bookmarkEnd w:id="10"/>
    </w:p>
    <w:p w14:paraId="11907855" w14:textId="379B1000" w:rsidR="006E585B" w:rsidRPr="008714DC" w:rsidRDefault="006E585B" w:rsidP="00B35BC9">
      <w:pPr>
        <w:pStyle w:val="PargrafodaLista"/>
        <w:numPr>
          <w:ilvl w:val="1"/>
          <w:numId w:val="46"/>
        </w:numPr>
        <w:spacing w:line="300" w:lineRule="auto"/>
        <w:ind w:right="-567"/>
        <w:outlineLvl w:val="1"/>
        <w:rPr>
          <w:rFonts w:asciiTheme="minorHAnsi" w:hAnsiTheme="minorHAnsi" w:cstheme="minorHAnsi"/>
          <w:bCs/>
          <w:sz w:val="22"/>
        </w:rPr>
      </w:pPr>
      <w:bookmarkStart w:id="11" w:name="_Toc55911223"/>
      <w:r w:rsidRPr="008714DC">
        <w:rPr>
          <w:rFonts w:asciiTheme="minorHAnsi" w:hAnsiTheme="minorHAnsi" w:cstheme="minorHAnsi"/>
          <w:bCs/>
          <w:sz w:val="22"/>
        </w:rPr>
        <w:t>T</w:t>
      </w:r>
      <w:r w:rsidR="004C1D7C">
        <w:rPr>
          <w:rFonts w:asciiTheme="minorHAnsi" w:hAnsiTheme="minorHAnsi" w:cstheme="minorHAnsi"/>
          <w:bCs/>
          <w:sz w:val="22"/>
        </w:rPr>
        <w:t>erminologias</w:t>
      </w:r>
      <w:bookmarkEnd w:id="11"/>
    </w:p>
    <w:p w14:paraId="36F56619" w14:textId="77777777" w:rsidR="006E585B" w:rsidRPr="008714DC" w:rsidRDefault="006E585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Para melhor entendimento do Objeto contratado, a seguir são apresentadas algumas definições utilizadas no documento.</w:t>
      </w:r>
    </w:p>
    <w:p w14:paraId="1B026386" w14:textId="2DBCA107" w:rsidR="00D9546E" w:rsidRPr="008714DC" w:rsidRDefault="00D9546E"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Bicicletário - estacionamento de longa duração para bicicletas, com grande número de vagas e controle de acesso, podendo ser público ou privado</w:t>
      </w:r>
      <w:r w:rsidR="009A7B82" w:rsidRPr="008714DC">
        <w:rPr>
          <w:rFonts w:asciiTheme="minorHAnsi" w:hAnsiTheme="minorHAnsi" w:cstheme="minorHAnsi"/>
          <w:sz w:val="22"/>
          <w:szCs w:val="22"/>
        </w:rPr>
        <w:t>;</w:t>
      </w:r>
    </w:p>
    <w:p w14:paraId="7F5AAE43" w14:textId="53E533D5"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Cabine ou Guarita – compartimento semifechado e isolado onde fica uma ou duas pessoas que controlam a entrada e saída de veículos no local;</w:t>
      </w:r>
    </w:p>
    <w:p w14:paraId="54DC30BB"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Cancelas – espécie de porta de pequena altura com função de controlar a passagem de veículos;</w:t>
      </w:r>
    </w:p>
    <w:p w14:paraId="1E466175" w14:textId="77777777" w:rsidR="00E513AF"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Cujupe – porto localizado no município de Alcantara, no Estado do Maranhão, em frente a ilha do Cajual;</w:t>
      </w:r>
    </w:p>
    <w:p w14:paraId="0D159216" w14:textId="73A832D0" w:rsidR="00BD3D9D" w:rsidRPr="008714DC" w:rsidRDefault="00E513AF"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Faixa elevada </w:t>
      </w:r>
      <w:r w:rsidR="00BD3D9D" w:rsidRPr="008714DC">
        <w:rPr>
          <w:rFonts w:asciiTheme="minorHAnsi" w:hAnsiTheme="minorHAnsi" w:cstheme="minorHAnsi"/>
          <w:sz w:val="22"/>
          <w:szCs w:val="22"/>
        </w:rPr>
        <w:t xml:space="preserve">– </w:t>
      </w:r>
      <w:r w:rsidR="00D9546E" w:rsidRPr="008714DC">
        <w:rPr>
          <w:rFonts w:asciiTheme="minorHAnsi" w:hAnsiTheme="minorHAnsi" w:cstheme="minorHAnsi"/>
          <w:sz w:val="22"/>
          <w:szCs w:val="22"/>
        </w:rPr>
        <w:t>faixa de pedestre elevada ao nível da calçada com coloração c</w:t>
      </w:r>
      <w:r w:rsidR="00793F79">
        <w:rPr>
          <w:rFonts w:asciiTheme="minorHAnsi" w:hAnsiTheme="minorHAnsi" w:cstheme="minorHAnsi"/>
          <w:sz w:val="22"/>
          <w:szCs w:val="22"/>
        </w:rPr>
        <w:t>ontrastante à da via de tráfego</w:t>
      </w:r>
      <w:r w:rsidRPr="008714DC">
        <w:rPr>
          <w:rFonts w:asciiTheme="minorHAnsi" w:hAnsiTheme="minorHAnsi" w:cstheme="minorHAnsi"/>
          <w:sz w:val="22"/>
          <w:szCs w:val="22"/>
        </w:rPr>
        <w:t>;</w:t>
      </w:r>
    </w:p>
    <w:p w14:paraId="0F91FB89"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Rampa – plano inclinado que dá acesso ao mar no qual se localiza o Ferryboat;</w:t>
      </w:r>
    </w:p>
    <w:p w14:paraId="086E88D1" w14:textId="13836C35" w:rsidR="00D9546E" w:rsidRPr="008714DC" w:rsidRDefault="00D9546E"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Paraciclo - dispositivo utilizado para a fixação de bicicletas, podendo ser instalado em áreas públicas ou áreas privadas. Possui número reduzido de vagas, sem controle de acesso e difere substancialmente do bicicletário;</w:t>
      </w:r>
    </w:p>
    <w:p w14:paraId="6E6B6A51" w14:textId="4C9EF01E"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Ponto de Encontro – determinada área onde todos as pessoas do entorno se concentram e esperam instruções da Brigada de Emergência;</w:t>
      </w:r>
    </w:p>
    <w:p w14:paraId="29DAA46E"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Pórtico – estrutura que funciona como uma cobertura para os elementos abaixo dele. É sustentado por pilares. Situados na entrada e saída de um local;</w:t>
      </w:r>
    </w:p>
    <w:p w14:paraId="43E2E54E"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Sonorizador – relevos alternados e sucessivos instalados na via resultando na redução da velocidade dos veículos. </w:t>
      </w:r>
    </w:p>
    <w:p w14:paraId="7283B6E7" w14:textId="77777777" w:rsidR="006E585B" w:rsidRPr="008714DC" w:rsidRDefault="006E585B" w:rsidP="00B35BC9">
      <w:pPr>
        <w:pStyle w:val="1"/>
        <w:spacing w:line="300" w:lineRule="auto"/>
        <w:ind w:right="-567" w:firstLine="567"/>
        <w:rPr>
          <w:rFonts w:asciiTheme="minorHAnsi" w:hAnsiTheme="minorHAnsi" w:cstheme="minorHAnsi"/>
          <w:sz w:val="22"/>
          <w:szCs w:val="22"/>
        </w:rPr>
      </w:pPr>
    </w:p>
    <w:p w14:paraId="420CA664" w14:textId="3E51331C" w:rsidR="006E585B" w:rsidRPr="008714DC" w:rsidRDefault="006E585B" w:rsidP="00B35BC9">
      <w:pPr>
        <w:pStyle w:val="PargrafodaLista"/>
        <w:numPr>
          <w:ilvl w:val="1"/>
          <w:numId w:val="46"/>
        </w:numPr>
        <w:spacing w:line="300" w:lineRule="auto"/>
        <w:ind w:right="-567"/>
        <w:outlineLvl w:val="1"/>
        <w:rPr>
          <w:rFonts w:asciiTheme="minorHAnsi" w:hAnsiTheme="minorHAnsi" w:cstheme="minorHAnsi"/>
          <w:bCs/>
          <w:sz w:val="22"/>
        </w:rPr>
      </w:pPr>
      <w:bookmarkStart w:id="12" w:name="_Toc55911224"/>
      <w:r w:rsidRPr="008714DC">
        <w:rPr>
          <w:rFonts w:asciiTheme="minorHAnsi" w:hAnsiTheme="minorHAnsi" w:cstheme="minorHAnsi"/>
          <w:bCs/>
          <w:sz w:val="22"/>
        </w:rPr>
        <w:t>R</w:t>
      </w:r>
      <w:r w:rsidR="004C1D7C">
        <w:rPr>
          <w:rFonts w:asciiTheme="minorHAnsi" w:hAnsiTheme="minorHAnsi" w:cstheme="minorHAnsi"/>
          <w:bCs/>
          <w:sz w:val="22"/>
        </w:rPr>
        <w:t>elação de Documentos do Projeto</w:t>
      </w:r>
      <w:bookmarkEnd w:id="12"/>
    </w:p>
    <w:p w14:paraId="5731FB12" w14:textId="3F4A66FA" w:rsidR="006E585B" w:rsidRPr="008714DC" w:rsidRDefault="006E585B" w:rsidP="00B35BC9">
      <w:pPr>
        <w:spacing w:line="300" w:lineRule="auto"/>
        <w:ind w:right="-567" w:firstLine="567"/>
        <w:rPr>
          <w:rFonts w:asciiTheme="minorHAnsi" w:eastAsia="Calibri" w:hAnsiTheme="minorHAnsi" w:cstheme="minorHAnsi"/>
          <w:color w:val="FF0000"/>
          <w:sz w:val="22"/>
        </w:rPr>
      </w:pPr>
    </w:p>
    <w:tbl>
      <w:tblPr>
        <w:tblStyle w:val="Tabelacomgrade"/>
        <w:tblW w:w="9498" w:type="dxa"/>
        <w:tblInd w:w="-5" w:type="dxa"/>
        <w:tblLook w:val="04A0" w:firstRow="1" w:lastRow="0" w:firstColumn="1" w:lastColumn="0" w:noHBand="0" w:noVBand="1"/>
      </w:tblPr>
      <w:tblGrid>
        <w:gridCol w:w="2835"/>
        <w:gridCol w:w="6663"/>
      </w:tblGrid>
      <w:tr w:rsidR="008465A6" w:rsidRPr="008714DC" w14:paraId="0A8830E4" w14:textId="77777777" w:rsidTr="004B7D6A">
        <w:trPr>
          <w:trHeight w:val="300"/>
        </w:trPr>
        <w:tc>
          <w:tcPr>
            <w:tcW w:w="2835" w:type="dxa"/>
          </w:tcPr>
          <w:p w14:paraId="7E2F529B" w14:textId="12C6BD1C" w:rsidR="008465A6" w:rsidRPr="000B698B" w:rsidRDefault="008465A6" w:rsidP="00B35BC9">
            <w:pPr>
              <w:spacing w:line="300" w:lineRule="auto"/>
              <w:ind w:right="-567" w:firstLine="567"/>
              <w:jc w:val="left"/>
              <w:rPr>
                <w:rFonts w:asciiTheme="minorHAnsi" w:eastAsia="Calibri" w:hAnsiTheme="minorHAnsi" w:cstheme="minorHAnsi"/>
                <w:color w:val="FF0000"/>
                <w:sz w:val="22"/>
              </w:rPr>
            </w:pPr>
            <w:r w:rsidRPr="000B698B">
              <w:rPr>
                <w:rFonts w:asciiTheme="minorHAnsi" w:hAnsiTheme="minorHAnsi" w:cstheme="minorHAnsi"/>
                <w:sz w:val="22"/>
              </w:rPr>
              <w:t>NUMERAÇÃO</w:t>
            </w:r>
          </w:p>
        </w:tc>
        <w:tc>
          <w:tcPr>
            <w:tcW w:w="6663" w:type="dxa"/>
          </w:tcPr>
          <w:p w14:paraId="78811178" w14:textId="33CC9B21" w:rsidR="008465A6" w:rsidRPr="000B698B" w:rsidRDefault="008465A6" w:rsidP="00B35BC9">
            <w:pPr>
              <w:spacing w:line="300" w:lineRule="auto"/>
              <w:ind w:right="-567" w:firstLine="567"/>
              <w:jc w:val="left"/>
              <w:rPr>
                <w:rFonts w:asciiTheme="minorHAnsi" w:eastAsia="Calibri" w:hAnsiTheme="minorHAnsi" w:cstheme="minorHAnsi"/>
                <w:color w:val="FF0000"/>
                <w:sz w:val="22"/>
              </w:rPr>
            </w:pPr>
            <w:r w:rsidRPr="000B698B">
              <w:rPr>
                <w:rFonts w:asciiTheme="minorHAnsi" w:hAnsiTheme="minorHAnsi" w:cstheme="minorHAnsi"/>
                <w:sz w:val="22"/>
              </w:rPr>
              <w:t>DESCRIÇÃO</w:t>
            </w:r>
          </w:p>
        </w:tc>
      </w:tr>
      <w:tr w:rsidR="008465A6" w:rsidRPr="008714DC" w14:paraId="66CD587B" w14:textId="77777777" w:rsidTr="004B7D6A">
        <w:trPr>
          <w:trHeight w:val="300"/>
        </w:trPr>
        <w:tc>
          <w:tcPr>
            <w:tcW w:w="2835" w:type="dxa"/>
            <w:hideMark/>
          </w:tcPr>
          <w:p w14:paraId="4707935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2020.05-DS-GER-3001-0001-R00</w:t>
            </w:r>
          </w:p>
        </w:tc>
        <w:tc>
          <w:tcPr>
            <w:tcW w:w="6663" w:type="dxa"/>
            <w:hideMark/>
          </w:tcPr>
          <w:p w14:paraId="08ACC34F" w14:textId="50F79539"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Implantação Geral com indicação de melhorias</w:t>
            </w:r>
          </w:p>
        </w:tc>
      </w:tr>
      <w:tr w:rsidR="008465A6" w:rsidRPr="008714DC" w14:paraId="019DF20A" w14:textId="77777777" w:rsidTr="004B7D6A">
        <w:trPr>
          <w:trHeight w:val="300"/>
        </w:trPr>
        <w:tc>
          <w:tcPr>
            <w:tcW w:w="2835" w:type="dxa"/>
            <w:hideMark/>
          </w:tcPr>
          <w:p w14:paraId="6EC85C05" w14:textId="0DFB60B6"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2020.05-DS-ARQ-3105-0001-R00</w:t>
            </w:r>
          </w:p>
        </w:tc>
        <w:tc>
          <w:tcPr>
            <w:tcW w:w="6663" w:type="dxa"/>
            <w:hideMark/>
          </w:tcPr>
          <w:p w14:paraId="177F16E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Implantação</w:t>
            </w:r>
          </w:p>
        </w:tc>
      </w:tr>
      <w:tr w:rsidR="008465A6" w:rsidRPr="008714DC" w14:paraId="2B1C5F6E" w14:textId="77777777" w:rsidTr="004B7D6A">
        <w:trPr>
          <w:trHeight w:val="300"/>
        </w:trPr>
        <w:tc>
          <w:tcPr>
            <w:tcW w:w="2835" w:type="dxa"/>
            <w:hideMark/>
          </w:tcPr>
          <w:p w14:paraId="235B0881" w14:textId="7FB9E979"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2020.05-DS-ARQ-3105-0002-R00</w:t>
            </w:r>
          </w:p>
        </w:tc>
        <w:tc>
          <w:tcPr>
            <w:tcW w:w="6663" w:type="dxa"/>
            <w:hideMark/>
          </w:tcPr>
          <w:p w14:paraId="7662106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Planta de Construção</w:t>
            </w:r>
          </w:p>
        </w:tc>
      </w:tr>
      <w:tr w:rsidR="008465A6" w:rsidRPr="008714DC" w14:paraId="12A9E4BA" w14:textId="77777777" w:rsidTr="004B7D6A">
        <w:trPr>
          <w:trHeight w:val="300"/>
        </w:trPr>
        <w:tc>
          <w:tcPr>
            <w:tcW w:w="2835" w:type="dxa"/>
            <w:hideMark/>
          </w:tcPr>
          <w:p w14:paraId="7A85C192"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2020.05-DS-ARQ-3105-0003-R00</w:t>
            </w:r>
          </w:p>
        </w:tc>
        <w:tc>
          <w:tcPr>
            <w:tcW w:w="6663" w:type="dxa"/>
            <w:hideMark/>
          </w:tcPr>
          <w:p w14:paraId="785FEA3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Planta Baixa</w:t>
            </w:r>
          </w:p>
        </w:tc>
      </w:tr>
      <w:tr w:rsidR="008465A6" w:rsidRPr="008714DC" w14:paraId="41439BAF" w14:textId="77777777" w:rsidTr="004B7D6A">
        <w:trPr>
          <w:trHeight w:val="300"/>
        </w:trPr>
        <w:tc>
          <w:tcPr>
            <w:tcW w:w="2835" w:type="dxa"/>
            <w:hideMark/>
          </w:tcPr>
          <w:p w14:paraId="1AB880D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2020.05-DS-ARQ-3105-0004-R00</w:t>
            </w:r>
          </w:p>
        </w:tc>
        <w:tc>
          <w:tcPr>
            <w:tcW w:w="6663" w:type="dxa"/>
            <w:hideMark/>
          </w:tcPr>
          <w:p w14:paraId="3332DC8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Vistas</w:t>
            </w:r>
          </w:p>
        </w:tc>
      </w:tr>
      <w:tr w:rsidR="008465A6" w:rsidRPr="008714DC" w14:paraId="655212ED" w14:textId="77777777" w:rsidTr="004B7D6A">
        <w:trPr>
          <w:trHeight w:val="300"/>
        </w:trPr>
        <w:tc>
          <w:tcPr>
            <w:tcW w:w="2835" w:type="dxa"/>
            <w:hideMark/>
          </w:tcPr>
          <w:p w14:paraId="59B86496" w14:textId="1A3ED27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2020.05-DS-ARQ-3105-0005-R00</w:t>
            </w:r>
          </w:p>
        </w:tc>
        <w:tc>
          <w:tcPr>
            <w:tcW w:w="6663" w:type="dxa"/>
            <w:hideMark/>
          </w:tcPr>
          <w:p w14:paraId="11F7AA6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Seção Pilares e Vigas</w:t>
            </w:r>
          </w:p>
        </w:tc>
      </w:tr>
      <w:tr w:rsidR="008465A6" w:rsidRPr="008714DC" w14:paraId="56F67D6C" w14:textId="77777777" w:rsidTr="004B7D6A">
        <w:trPr>
          <w:trHeight w:val="300"/>
        </w:trPr>
        <w:tc>
          <w:tcPr>
            <w:tcW w:w="2835" w:type="dxa"/>
            <w:hideMark/>
          </w:tcPr>
          <w:p w14:paraId="18AD0D8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2020.05-DS-ARQ-3105-0006-R00</w:t>
            </w:r>
          </w:p>
        </w:tc>
        <w:tc>
          <w:tcPr>
            <w:tcW w:w="6663" w:type="dxa"/>
            <w:hideMark/>
          </w:tcPr>
          <w:p w14:paraId="41EDB2F0"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Implantação</w:t>
            </w:r>
          </w:p>
        </w:tc>
      </w:tr>
      <w:tr w:rsidR="008465A6" w:rsidRPr="008714DC" w14:paraId="3D6A213A" w14:textId="77777777" w:rsidTr="004B7D6A">
        <w:trPr>
          <w:trHeight w:val="300"/>
        </w:trPr>
        <w:tc>
          <w:tcPr>
            <w:tcW w:w="2835" w:type="dxa"/>
            <w:hideMark/>
          </w:tcPr>
          <w:p w14:paraId="49368913" w14:textId="771D4E2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2020.05-DS-ARQ-3105-0007-R00</w:t>
            </w:r>
          </w:p>
        </w:tc>
        <w:tc>
          <w:tcPr>
            <w:tcW w:w="6663" w:type="dxa"/>
            <w:hideMark/>
          </w:tcPr>
          <w:p w14:paraId="4C358CD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Planta de Construção</w:t>
            </w:r>
          </w:p>
        </w:tc>
      </w:tr>
      <w:tr w:rsidR="008465A6" w:rsidRPr="008714DC" w14:paraId="4F15C0DF" w14:textId="77777777" w:rsidTr="004B7D6A">
        <w:trPr>
          <w:trHeight w:val="300"/>
        </w:trPr>
        <w:tc>
          <w:tcPr>
            <w:tcW w:w="2835" w:type="dxa"/>
            <w:hideMark/>
          </w:tcPr>
          <w:p w14:paraId="2B897C3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2020.05-DS-ARQ-3105-0008-R00</w:t>
            </w:r>
          </w:p>
        </w:tc>
        <w:tc>
          <w:tcPr>
            <w:tcW w:w="6663" w:type="dxa"/>
            <w:hideMark/>
          </w:tcPr>
          <w:p w14:paraId="546F5B7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Planta Baixa</w:t>
            </w:r>
          </w:p>
        </w:tc>
      </w:tr>
      <w:tr w:rsidR="008465A6" w:rsidRPr="008714DC" w14:paraId="168B1E4F" w14:textId="77777777" w:rsidTr="004B7D6A">
        <w:trPr>
          <w:trHeight w:val="300"/>
        </w:trPr>
        <w:tc>
          <w:tcPr>
            <w:tcW w:w="2835" w:type="dxa"/>
            <w:hideMark/>
          </w:tcPr>
          <w:p w14:paraId="10950B8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2020.05-DS-ARQ-3105-0009-R00</w:t>
            </w:r>
          </w:p>
        </w:tc>
        <w:tc>
          <w:tcPr>
            <w:tcW w:w="6663" w:type="dxa"/>
            <w:hideMark/>
          </w:tcPr>
          <w:p w14:paraId="40E7C55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Vistas</w:t>
            </w:r>
          </w:p>
        </w:tc>
      </w:tr>
      <w:tr w:rsidR="008465A6" w:rsidRPr="008714DC" w14:paraId="789ACD7F" w14:textId="77777777" w:rsidTr="004B7D6A">
        <w:trPr>
          <w:trHeight w:val="300"/>
        </w:trPr>
        <w:tc>
          <w:tcPr>
            <w:tcW w:w="2835" w:type="dxa"/>
            <w:hideMark/>
          </w:tcPr>
          <w:p w14:paraId="721685E7" w14:textId="5EF3FB31" w:rsidR="008465A6" w:rsidRPr="004B7D6A" w:rsidRDefault="008465A6" w:rsidP="00B35BC9">
            <w:pPr>
              <w:spacing w:line="300" w:lineRule="auto"/>
              <w:ind w:right="-567" w:firstLine="0"/>
              <w:jc w:val="left"/>
              <w:rPr>
                <w:rFonts w:asciiTheme="minorHAnsi" w:eastAsia="Calibri" w:hAnsiTheme="minorHAnsi" w:cstheme="minorHAnsi"/>
                <w:sz w:val="20"/>
                <w:szCs w:val="20"/>
              </w:rPr>
            </w:pPr>
            <w:bookmarkStart w:id="13" w:name="_Hlk52480600"/>
            <w:r w:rsidRPr="004B7D6A">
              <w:rPr>
                <w:rFonts w:asciiTheme="minorHAnsi" w:eastAsia="Calibri" w:hAnsiTheme="minorHAnsi" w:cstheme="minorHAnsi"/>
                <w:sz w:val="20"/>
                <w:szCs w:val="20"/>
              </w:rPr>
              <w:t>2020.05-DS-ARQ-3105-0010-R00</w:t>
            </w:r>
            <w:bookmarkEnd w:id="13"/>
          </w:p>
        </w:tc>
        <w:tc>
          <w:tcPr>
            <w:tcW w:w="6663" w:type="dxa"/>
            <w:hideMark/>
          </w:tcPr>
          <w:p w14:paraId="651BDA8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Seção Pilares e Vigas</w:t>
            </w:r>
          </w:p>
        </w:tc>
      </w:tr>
      <w:tr w:rsidR="008465A6" w:rsidRPr="008714DC" w14:paraId="25F66547" w14:textId="77777777" w:rsidTr="004B7D6A">
        <w:trPr>
          <w:trHeight w:val="300"/>
        </w:trPr>
        <w:tc>
          <w:tcPr>
            <w:tcW w:w="2835" w:type="dxa"/>
            <w:hideMark/>
          </w:tcPr>
          <w:p w14:paraId="65CA6F48" w14:textId="465A49F3"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lastRenderedPageBreak/>
              <w:t>2020.05-DS-ARQ-3001-0001-R00</w:t>
            </w:r>
          </w:p>
        </w:tc>
        <w:tc>
          <w:tcPr>
            <w:tcW w:w="6663" w:type="dxa"/>
            <w:hideMark/>
          </w:tcPr>
          <w:p w14:paraId="221BF79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Redutor de Velocidade</w:t>
            </w:r>
          </w:p>
        </w:tc>
      </w:tr>
      <w:tr w:rsidR="008465A6" w:rsidRPr="008714DC" w14:paraId="35F048D6" w14:textId="77777777" w:rsidTr="004B7D6A">
        <w:trPr>
          <w:trHeight w:val="300"/>
        </w:trPr>
        <w:tc>
          <w:tcPr>
            <w:tcW w:w="2835" w:type="dxa"/>
            <w:hideMark/>
          </w:tcPr>
          <w:p w14:paraId="78980D3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2020.05-DS-ARQ-3001-0002-R00</w:t>
            </w:r>
          </w:p>
        </w:tc>
        <w:tc>
          <w:tcPr>
            <w:tcW w:w="6663" w:type="dxa"/>
            <w:hideMark/>
          </w:tcPr>
          <w:p w14:paraId="7C3FC83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cortes e detalhes - Redutor de Velocidade</w:t>
            </w:r>
          </w:p>
        </w:tc>
      </w:tr>
      <w:tr w:rsidR="008465A6" w:rsidRPr="008714DC" w14:paraId="64B7F299" w14:textId="77777777" w:rsidTr="004B7D6A">
        <w:trPr>
          <w:trHeight w:val="300"/>
        </w:trPr>
        <w:tc>
          <w:tcPr>
            <w:tcW w:w="2835" w:type="dxa"/>
            <w:hideMark/>
          </w:tcPr>
          <w:p w14:paraId="5E26FA6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2020.05-DS-ARQ-3001-0003-R00</w:t>
            </w:r>
          </w:p>
        </w:tc>
        <w:tc>
          <w:tcPr>
            <w:tcW w:w="6663" w:type="dxa"/>
            <w:hideMark/>
          </w:tcPr>
          <w:p w14:paraId="18613842"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Ponto de Encontro</w:t>
            </w:r>
          </w:p>
        </w:tc>
      </w:tr>
      <w:tr w:rsidR="008465A6" w:rsidRPr="008714DC" w14:paraId="57F8B175" w14:textId="77777777" w:rsidTr="004B7D6A">
        <w:trPr>
          <w:trHeight w:val="300"/>
        </w:trPr>
        <w:tc>
          <w:tcPr>
            <w:tcW w:w="2835" w:type="dxa"/>
            <w:hideMark/>
          </w:tcPr>
          <w:p w14:paraId="7FE2C161"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2020.05-DS-ARQ-3001-0004-R00</w:t>
            </w:r>
          </w:p>
        </w:tc>
        <w:tc>
          <w:tcPr>
            <w:tcW w:w="6663" w:type="dxa"/>
            <w:hideMark/>
          </w:tcPr>
          <w:p w14:paraId="3921925C" w14:textId="6A382B0D"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Implantação – Cobertura das caixas d’água </w:t>
            </w:r>
            <w:r w:rsidR="001100F4" w:rsidRPr="004B7D6A">
              <w:rPr>
                <w:rFonts w:asciiTheme="minorHAnsi" w:eastAsia="Calibri" w:hAnsiTheme="minorHAnsi" w:cstheme="minorHAnsi"/>
                <w:sz w:val="20"/>
                <w:szCs w:val="20"/>
              </w:rPr>
              <w:t>pluviais</w:t>
            </w:r>
          </w:p>
        </w:tc>
      </w:tr>
      <w:tr w:rsidR="008465A6" w:rsidRPr="008714DC" w14:paraId="004F8158" w14:textId="77777777" w:rsidTr="004B7D6A">
        <w:trPr>
          <w:trHeight w:val="300"/>
        </w:trPr>
        <w:tc>
          <w:tcPr>
            <w:tcW w:w="2835" w:type="dxa"/>
            <w:hideMark/>
          </w:tcPr>
          <w:p w14:paraId="7ABCADC4" w14:textId="10D3CF0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2020.05-DS-ARQ-3001-0005-R00</w:t>
            </w:r>
          </w:p>
        </w:tc>
        <w:tc>
          <w:tcPr>
            <w:tcW w:w="6663" w:type="dxa"/>
            <w:hideMark/>
          </w:tcPr>
          <w:p w14:paraId="3363375C" w14:textId="51B1073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Plantas e Vistas – Cobertura das caixas d’água </w:t>
            </w:r>
            <w:r w:rsidR="001100F4" w:rsidRPr="004B7D6A">
              <w:rPr>
                <w:rFonts w:asciiTheme="minorHAnsi" w:eastAsia="Calibri" w:hAnsiTheme="minorHAnsi" w:cstheme="minorHAnsi"/>
                <w:sz w:val="20"/>
                <w:szCs w:val="20"/>
              </w:rPr>
              <w:t>pluviais</w:t>
            </w:r>
          </w:p>
        </w:tc>
      </w:tr>
      <w:tr w:rsidR="008465A6" w:rsidRPr="008714DC" w14:paraId="2787CB04" w14:textId="77777777" w:rsidTr="004B7D6A">
        <w:trPr>
          <w:trHeight w:val="300"/>
        </w:trPr>
        <w:tc>
          <w:tcPr>
            <w:tcW w:w="2835" w:type="dxa"/>
            <w:hideMark/>
          </w:tcPr>
          <w:p w14:paraId="0521B3EF" w14:textId="28BA6B5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2020.05-DS-ARQ-3001-0006-R00</w:t>
            </w:r>
          </w:p>
        </w:tc>
        <w:tc>
          <w:tcPr>
            <w:tcW w:w="6663" w:type="dxa"/>
            <w:hideMark/>
          </w:tcPr>
          <w:p w14:paraId="79009CAE" w14:textId="6274ED99"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Cortes – Cobertura das caixas d’água </w:t>
            </w:r>
            <w:r w:rsidR="001100F4" w:rsidRPr="004B7D6A">
              <w:rPr>
                <w:rFonts w:asciiTheme="minorHAnsi" w:eastAsia="Calibri" w:hAnsiTheme="minorHAnsi" w:cstheme="minorHAnsi"/>
                <w:sz w:val="20"/>
                <w:szCs w:val="20"/>
              </w:rPr>
              <w:t>pluviais</w:t>
            </w:r>
          </w:p>
        </w:tc>
      </w:tr>
      <w:tr w:rsidR="008465A6" w:rsidRPr="008714DC" w14:paraId="4AD84147" w14:textId="77777777" w:rsidTr="004B7D6A">
        <w:trPr>
          <w:trHeight w:val="300"/>
        </w:trPr>
        <w:tc>
          <w:tcPr>
            <w:tcW w:w="2835" w:type="dxa"/>
            <w:hideMark/>
          </w:tcPr>
          <w:p w14:paraId="1F841945" w14:textId="12B548C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2020.05-DS-ARQ-3001-0007-R00</w:t>
            </w:r>
          </w:p>
        </w:tc>
        <w:tc>
          <w:tcPr>
            <w:tcW w:w="6663" w:type="dxa"/>
            <w:hideMark/>
          </w:tcPr>
          <w:p w14:paraId="29CA241D"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Cobertura da ETE</w:t>
            </w:r>
          </w:p>
        </w:tc>
      </w:tr>
      <w:tr w:rsidR="008465A6" w:rsidRPr="008714DC" w14:paraId="643C4DAF" w14:textId="77777777" w:rsidTr="004B7D6A">
        <w:trPr>
          <w:trHeight w:val="300"/>
        </w:trPr>
        <w:tc>
          <w:tcPr>
            <w:tcW w:w="2835" w:type="dxa"/>
            <w:hideMark/>
          </w:tcPr>
          <w:p w14:paraId="654D2B5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2020.05-DS-ARQ-3001-0008-R00</w:t>
            </w:r>
          </w:p>
        </w:tc>
        <w:tc>
          <w:tcPr>
            <w:tcW w:w="6663" w:type="dxa"/>
            <w:hideMark/>
          </w:tcPr>
          <w:p w14:paraId="5C848D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Plantas e Detalhes – Cobertura da ETE</w:t>
            </w:r>
          </w:p>
        </w:tc>
      </w:tr>
      <w:tr w:rsidR="008465A6" w:rsidRPr="008714DC" w14:paraId="127CDD45" w14:textId="77777777" w:rsidTr="004B7D6A">
        <w:trPr>
          <w:trHeight w:val="300"/>
        </w:trPr>
        <w:tc>
          <w:tcPr>
            <w:tcW w:w="2835" w:type="dxa"/>
            <w:hideMark/>
          </w:tcPr>
          <w:p w14:paraId="787D2DF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2020.05-DS-ARQ-3101-0001-R00</w:t>
            </w:r>
          </w:p>
        </w:tc>
        <w:tc>
          <w:tcPr>
            <w:tcW w:w="6663" w:type="dxa"/>
            <w:hideMark/>
          </w:tcPr>
          <w:p w14:paraId="7559D63D"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Guarda Corpo – Terminal de Passageiros</w:t>
            </w:r>
          </w:p>
        </w:tc>
      </w:tr>
      <w:tr w:rsidR="008465A6" w:rsidRPr="008714DC" w14:paraId="401E6B85" w14:textId="77777777" w:rsidTr="004B7D6A">
        <w:trPr>
          <w:trHeight w:val="300"/>
        </w:trPr>
        <w:tc>
          <w:tcPr>
            <w:tcW w:w="2835" w:type="dxa"/>
            <w:hideMark/>
          </w:tcPr>
          <w:p w14:paraId="5B41645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2020.05-DS-ARQ-3101-0002-R00</w:t>
            </w:r>
          </w:p>
        </w:tc>
        <w:tc>
          <w:tcPr>
            <w:tcW w:w="6663" w:type="dxa"/>
            <w:hideMark/>
          </w:tcPr>
          <w:p w14:paraId="76B2B032" w14:textId="7B5D374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Vistas e Cortes – Guarda Corpo – Terminal de Passageiros</w:t>
            </w:r>
          </w:p>
        </w:tc>
      </w:tr>
      <w:tr w:rsidR="008465A6" w:rsidRPr="008714DC" w14:paraId="2D6B55A0" w14:textId="77777777" w:rsidTr="004B7D6A">
        <w:trPr>
          <w:trHeight w:val="300"/>
        </w:trPr>
        <w:tc>
          <w:tcPr>
            <w:tcW w:w="2835" w:type="dxa"/>
            <w:hideMark/>
          </w:tcPr>
          <w:p w14:paraId="6A0FA2C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2020.05-DS-ARQ-3101-0003-R00</w:t>
            </w:r>
          </w:p>
        </w:tc>
        <w:tc>
          <w:tcPr>
            <w:tcW w:w="6663" w:type="dxa"/>
            <w:hideMark/>
          </w:tcPr>
          <w:p w14:paraId="74E5C2B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Guarda Corpo – Terminal de Passageiros</w:t>
            </w:r>
          </w:p>
        </w:tc>
      </w:tr>
      <w:tr w:rsidR="008465A6" w:rsidRPr="008714DC" w14:paraId="58E6565A" w14:textId="77777777" w:rsidTr="004B7D6A">
        <w:trPr>
          <w:trHeight w:val="300"/>
        </w:trPr>
        <w:tc>
          <w:tcPr>
            <w:tcW w:w="2835" w:type="dxa"/>
            <w:hideMark/>
          </w:tcPr>
          <w:p w14:paraId="09C093B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2020.05-DS-ARQ-3201-0001-R00</w:t>
            </w:r>
          </w:p>
        </w:tc>
        <w:tc>
          <w:tcPr>
            <w:tcW w:w="6663" w:type="dxa"/>
            <w:hideMark/>
          </w:tcPr>
          <w:p w14:paraId="3BEEF2D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Fechamento Rampa Norte</w:t>
            </w:r>
          </w:p>
        </w:tc>
      </w:tr>
      <w:tr w:rsidR="008465A6" w:rsidRPr="008714DC" w14:paraId="0F2ED737" w14:textId="77777777" w:rsidTr="004B7D6A">
        <w:trPr>
          <w:trHeight w:val="300"/>
        </w:trPr>
        <w:tc>
          <w:tcPr>
            <w:tcW w:w="2835" w:type="dxa"/>
            <w:hideMark/>
          </w:tcPr>
          <w:p w14:paraId="178BA26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2020.05-DS-ARQ-3201-0002-R00</w:t>
            </w:r>
          </w:p>
        </w:tc>
        <w:tc>
          <w:tcPr>
            <w:tcW w:w="6663" w:type="dxa"/>
            <w:hideMark/>
          </w:tcPr>
          <w:p w14:paraId="62E1E58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Perfil Passarela 01 – Fechamento Rampa Norte</w:t>
            </w:r>
          </w:p>
        </w:tc>
      </w:tr>
      <w:tr w:rsidR="008465A6" w:rsidRPr="008714DC" w14:paraId="3AAD6D87" w14:textId="77777777" w:rsidTr="004B7D6A">
        <w:trPr>
          <w:trHeight w:val="343"/>
        </w:trPr>
        <w:tc>
          <w:tcPr>
            <w:tcW w:w="2835" w:type="dxa"/>
            <w:hideMark/>
          </w:tcPr>
          <w:p w14:paraId="13031FC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2020.05-DS-ARQ-3201-0003-R00</w:t>
            </w:r>
          </w:p>
        </w:tc>
        <w:tc>
          <w:tcPr>
            <w:tcW w:w="6663" w:type="dxa"/>
            <w:hideMark/>
          </w:tcPr>
          <w:p w14:paraId="79E754CE" w14:textId="267C294E"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Perfil Passarela 02 – Fechamento Rampa Norte</w:t>
            </w:r>
          </w:p>
        </w:tc>
      </w:tr>
      <w:tr w:rsidR="008465A6" w:rsidRPr="008714DC" w14:paraId="46304113" w14:textId="77777777" w:rsidTr="004B7D6A">
        <w:trPr>
          <w:trHeight w:val="343"/>
        </w:trPr>
        <w:tc>
          <w:tcPr>
            <w:tcW w:w="2835" w:type="dxa"/>
            <w:hideMark/>
          </w:tcPr>
          <w:p w14:paraId="2A4FB64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2020.05-DS-ARQ-3001-0009-R00</w:t>
            </w:r>
          </w:p>
        </w:tc>
        <w:tc>
          <w:tcPr>
            <w:tcW w:w="6663" w:type="dxa"/>
            <w:hideMark/>
          </w:tcPr>
          <w:p w14:paraId="4F107A4A" w14:textId="421DB8F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Cobertura das caixas d’água de abastecimento do Cujupe</w:t>
            </w:r>
          </w:p>
        </w:tc>
      </w:tr>
      <w:tr w:rsidR="008465A6" w:rsidRPr="008714DC" w14:paraId="4B2B2CC1" w14:textId="77777777" w:rsidTr="004B7D6A">
        <w:trPr>
          <w:trHeight w:val="250"/>
        </w:trPr>
        <w:tc>
          <w:tcPr>
            <w:tcW w:w="2835" w:type="dxa"/>
            <w:hideMark/>
          </w:tcPr>
          <w:p w14:paraId="443D47B9" w14:textId="4FB65934"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2020.05-DS-ARQ-3001-0010-R00</w:t>
            </w:r>
          </w:p>
        </w:tc>
        <w:tc>
          <w:tcPr>
            <w:tcW w:w="6663" w:type="dxa"/>
            <w:hideMark/>
          </w:tcPr>
          <w:p w14:paraId="7DF56B88" w14:textId="2189085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Plantas e Vistas – Cobertura das caixas d’água de abastecimento do Cujupe</w:t>
            </w:r>
          </w:p>
        </w:tc>
      </w:tr>
      <w:tr w:rsidR="008465A6" w:rsidRPr="008714DC" w14:paraId="1BA12CB3" w14:textId="77777777" w:rsidTr="004B7D6A">
        <w:trPr>
          <w:trHeight w:val="438"/>
        </w:trPr>
        <w:tc>
          <w:tcPr>
            <w:tcW w:w="2835" w:type="dxa"/>
            <w:hideMark/>
          </w:tcPr>
          <w:p w14:paraId="5260B4C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2020.05-DS-ARQ-3101-0004-R00</w:t>
            </w:r>
          </w:p>
        </w:tc>
        <w:tc>
          <w:tcPr>
            <w:tcW w:w="6663" w:type="dxa"/>
            <w:hideMark/>
          </w:tcPr>
          <w:p w14:paraId="63039612"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Implantação – Construção de Vestiários nos banheiros do Terminal de Passageiros do Cujupe</w:t>
            </w:r>
          </w:p>
        </w:tc>
      </w:tr>
      <w:tr w:rsidR="008465A6" w:rsidRPr="008714DC" w14:paraId="30E8B45D" w14:textId="77777777" w:rsidTr="004B7D6A">
        <w:trPr>
          <w:trHeight w:val="489"/>
        </w:trPr>
        <w:tc>
          <w:tcPr>
            <w:tcW w:w="2835" w:type="dxa"/>
            <w:hideMark/>
          </w:tcPr>
          <w:p w14:paraId="113C81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2020.05-DS-ARQ-3101-0005-R00</w:t>
            </w:r>
          </w:p>
        </w:tc>
        <w:tc>
          <w:tcPr>
            <w:tcW w:w="6663" w:type="dxa"/>
            <w:hideMark/>
          </w:tcPr>
          <w:p w14:paraId="5947C1F5" w14:textId="1C15486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Reforma – Construção de Vestiários nos banheiros do Terminal de Passageiros do Cujupe</w:t>
            </w:r>
          </w:p>
        </w:tc>
      </w:tr>
      <w:tr w:rsidR="008465A6" w:rsidRPr="008714DC" w14:paraId="1A80A276" w14:textId="77777777" w:rsidTr="004B7D6A">
        <w:trPr>
          <w:trHeight w:val="600"/>
        </w:trPr>
        <w:tc>
          <w:tcPr>
            <w:tcW w:w="2835" w:type="dxa"/>
            <w:hideMark/>
          </w:tcPr>
          <w:p w14:paraId="6A5C1DE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2020.05-DS-ARQ-3101-0006-R00</w:t>
            </w:r>
          </w:p>
        </w:tc>
        <w:tc>
          <w:tcPr>
            <w:tcW w:w="6663" w:type="dxa"/>
            <w:hideMark/>
          </w:tcPr>
          <w:p w14:paraId="6AF37FF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Setorização – Construção de Vestiários nos banheiros do Terminal de Passageiros do Cujupe</w:t>
            </w:r>
          </w:p>
        </w:tc>
      </w:tr>
      <w:tr w:rsidR="008465A6" w:rsidRPr="008714DC" w14:paraId="335739AB" w14:textId="77777777" w:rsidTr="004B7D6A">
        <w:trPr>
          <w:trHeight w:val="600"/>
        </w:trPr>
        <w:tc>
          <w:tcPr>
            <w:tcW w:w="2835" w:type="dxa"/>
            <w:hideMark/>
          </w:tcPr>
          <w:p w14:paraId="53E55538" w14:textId="2111D364"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2020.05-DS-ARQ-3101-0007-R00</w:t>
            </w:r>
          </w:p>
        </w:tc>
        <w:tc>
          <w:tcPr>
            <w:tcW w:w="6663" w:type="dxa"/>
            <w:hideMark/>
          </w:tcPr>
          <w:p w14:paraId="200322B5" w14:textId="4CF636D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Construção de Vestiários nos banheiros do Terminal de Passageiros do Cujupe</w:t>
            </w:r>
          </w:p>
        </w:tc>
      </w:tr>
      <w:tr w:rsidR="008465A6" w:rsidRPr="008714DC" w14:paraId="2154376A" w14:textId="77777777" w:rsidTr="004B7D6A">
        <w:trPr>
          <w:trHeight w:val="600"/>
        </w:trPr>
        <w:tc>
          <w:tcPr>
            <w:tcW w:w="2835" w:type="dxa"/>
            <w:hideMark/>
          </w:tcPr>
          <w:p w14:paraId="344C2CA3" w14:textId="43E7586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2020.05-DS-ARQ-3101-0008-R00</w:t>
            </w:r>
          </w:p>
        </w:tc>
        <w:tc>
          <w:tcPr>
            <w:tcW w:w="6663" w:type="dxa"/>
            <w:hideMark/>
          </w:tcPr>
          <w:p w14:paraId="6959490C" w14:textId="456BB4E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Layout – Construção de Vestiários nos banheiros do</w:t>
            </w:r>
            <w:r w:rsidR="00CC3DE5">
              <w:rPr>
                <w:rFonts w:asciiTheme="minorHAnsi" w:eastAsia="Calibri" w:hAnsiTheme="minorHAnsi" w:cstheme="minorHAnsi"/>
                <w:sz w:val="20"/>
                <w:szCs w:val="20"/>
              </w:rPr>
              <w:t xml:space="preserve"> </w:t>
            </w:r>
            <w:r w:rsidRPr="004B7D6A">
              <w:rPr>
                <w:rFonts w:asciiTheme="minorHAnsi" w:eastAsia="Calibri" w:hAnsiTheme="minorHAnsi" w:cstheme="minorHAnsi"/>
                <w:sz w:val="20"/>
                <w:szCs w:val="20"/>
              </w:rPr>
              <w:t>Terminal de Passageiros do Cujupe</w:t>
            </w:r>
          </w:p>
        </w:tc>
      </w:tr>
      <w:tr w:rsidR="008465A6" w:rsidRPr="008714DC" w14:paraId="5731FCA5" w14:textId="77777777" w:rsidTr="004B7D6A">
        <w:trPr>
          <w:trHeight w:val="436"/>
        </w:trPr>
        <w:tc>
          <w:tcPr>
            <w:tcW w:w="2835" w:type="dxa"/>
            <w:hideMark/>
          </w:tcPr>
          <w:p w14:paraId="36DEA01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2020.05-DS-ARQ-3101-0009-R00</w:t>
            </w:r>
          </w:p>
        </w:tc>
        <w:tc>
          <w:tcPr>
            <w:tcW w:w="6663" w:type="dxa"/>
            <w:hideMark/>
          </w:tcPr>
          <w:p w14:paraId="15B18B1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Cortes AA, BB, CC e vistas – Construção de Vestiários nos banheiros do Terminal de Passageiros do Cujupe</w:t>
            </w:r>
          </w:p>
        </w:tc>
      </w:tr>
      <w:tr w:rsidR="008465A6" w:rsidRPr="008714DC" w14:paraId="43DA0967" w14:textId="77777777" w:rsidTr="004B7D6A">
        <w:trPr>
          <w:trHeight w:val="300"/>
        </w:trPr>
        <w:tc>
          <w:tcPr>
            <w:tcW w:w="2835" w:type="dxa"/>
            <w:hideMark/>
          </w:tcPr>
          <w:p w14:paraId="33B6397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2020.05-DS-ARQ-3001-0011-R00</w:t>
            </w:r>
          </w:p>
        </w:tc>
        <w:tc>
          <w:tcPr>
            <w:tcW w:w="6663" w:type="dxa"/>
            <w:hideMark/>
          </w:tcPr>
          <w:p w14:paraId="70C800F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estacionamento Sul</w:t>
            </w:r>
          </w:p>
        </w:tc>
      </w:tr>
      <w:tr w:rsidR="008465A6" w:rsidRPr="008714DC" w14:paraId="5F41E612" w14:textId="77777777" w:rsidTr="004B7D6A">
        <w:trPr>
          <w:trHeight w:val="300"/>
        </w:trPr>
        <w:tc>
          <w:tcPr>
            <w:tcW w:w="2835" w:type="dxa"/>
            <w:hideMark/>
          </w:tcPr>
          <w:p w14:paraId="1EA7900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2020.05-DS-ARQ-3001-0012-R00</w:t>
            </w:r>
          </w:p>
        </w:tc>
        <w:tc>
          <w:tcPr>
            <w:tcW w:w="6663" w:type="dxa"/>
            <w:hideMark/>
          </w:tcPr>
          <w:p w14:paraId="1D4E488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Sinalização - Estacionamento Sul</w:t>
            </w:r>
          </w:p>
        </w:tc>
      </w:tr>
      <w:tr w:rsidR="008465A6" w:rsidRPr="008714DC" w14:paraId="076565F1" w14:textId="77777777" w:rsidTr="004B7D6A">
        <w:trPr>
          <w:trHeight w:val="300"/>
        </w:trPr>
        <w:tc>
          <w:tcPr>
            <w:tcW w:w="2835" w:type="dxa"/>
            <w:hideMark/>
          </w:tcPr>
          <w:p w14:paraId="7E2417C1" w14:textId="1D364BC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2020.05-DS-ARQ-3001-0013-R00</w:t>
            </w:r>
          </w:p>
        </w:tc>
        <w:tc>
          <w:tcPr>
            <w:tcW w:w="6663" w:type="dxa"/>
            <w:hideMark/>
          </w:tcPr>
          <w:p w14:paraId="49B03170"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Paisagismo - Estacionamento Sul</w:t>
            </w:r>
          </w:p>
        </w:tc>
      </w:tr>
      <w:tr w:rsidR="008465A6" w:rsidRPr="008714DC" w14:paraId="5466C748" w14:textId="77777777" w:rsidTr="004B7D6A">
        <w:trPr>
          <w:trHeight w:val="273"/>
        </w:trPr>
        <w:tc>
          <w:tcPr>
            <w:tcW w:w="2835" w:type="dxa"/>
            <w:hideMark/>
          </w:tcPr>
          <w:p w14:paraId="58047044" w14:textId="47067A52"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2020.05-DS-ARQ-3001-0014-R00</w:t>
            </w:r>
          </w:p>
        </w:tc>
        <w:tc>
          <w:tcPr>
            <w:tcW w:w="6663" w:type="dxa"/>
            <w:hideMark/>
          </w:tcPr>
          <w:p w14:paraId="3D53D6DE" w14:textId="4A74CBA5"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Planta Baixa – Acesso Estacionamento </w:t>
            </w:r>
            <w:r w:rsidR="00987DCA" w:rsidRPr="004B7D6A">
              <w:rPr>
                <w:rFonts w:asciiTheme="minorHAnsi" w:eastAsia="Calibri" w:hAnsiTheme="minorHAnsi" w:cstheme="minorHAnsi"/>
                <w:sz w:val="20"/>
                <w:szCs w:val="20"/>
              </w:rPr>
              <w:t>–</w:t>
            </w:r>
            <w:r w:rsidR="004B7D6A">
              <w:rPr>
                <w:rFonts w:asciiTheme="minorHAnsi" w:eastAsia="Calibri" w:hAnsiTheme="minorHAnsi" w:cstheme="minorHAnsi"/>
                <w:sz w:val="20"/>
                <w:szCs w:val="20"/>
              </w:rPr>
              <w:t xml:space="preserve"> </w:t>
            </w:r>
            <w:r w:rsidRPr="004B7D6A">
              <w:rPr>
                <w:rFonts w:asciiTheme="minorHAnsi" w:eastAsia="Calibri" w:hAnsiTheme="minorHAnsi" w:cstheme="minorHAnsi"/>
                <w:sz w:val="20"/>
                <w:szCs w:val="20"/>
              </w:rPr>
              <w:t>Estacionamento Sul</w:t>
            </w:r>
          </w:p>
        </w:tc>
      </w:tr>
      <w:tr w:rsidR="008465A6" w:rsidRPr="008714DC" w14:paraId="4A1B88A9" w14:textId="77777777" w:rsidTr="004B7D6A">
        <w:trPr>
          <w:trHeight w:val="300"/>
        </w:trPr>
        <w:tc>
          <w:tcPr>
            <w:tcW w:w="2835" w:type="dxa"/>
            <w:hideMark/>
          </w:tcPr>
          <w:p w14:paraId="05F7FD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2020.05-DS-ARQ-3001-0015-R00</w:t>
            </w:r>
          </w:p>
        </w:tc>
        <w:tc>
          <w:tcPr>
            <w:tcW w:w="6663" w:type="dxa"/>
            <w:hideMark/>
          </w:tcPr>
          <w:p w14:paraId="15CBE4F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Vista – Acesso Estacionamento - Estacionamento Sul</w:t>
            </w:r>
          </w:p>
        </w:tc>
      </w:tr>
      <w:tr w:rsidR="008465A6" w:rsidRPr="008714DC" w14:paraId="1604B4BE" w14:textId="77777777" w:rsidTr="004B7D6A">
        <w:trPr>
          <w:trHeight w:val="300"/>
        </w:trPr>
        <w:tc>
          <w:tcPr>
            <w:tcW w:w="2835" w:type="dxa"/>
            <w:hideMark/>
          </w:tcPr>
          <w:p w14:paraId="1D56865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2020.05-DS-ARQ-3001-0016-R00</w:t>
            </w:r>
          </w:p>
        </w:tc>
        <w:tc>
          <w:tcPr>
            <w:tcW w:w="6663" w:type="dxa"/>
            <w:hideMark/>
          </w:tcPr>
          <w:p w14:paraId="1B6BEA35"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Banco em Concreto - Estacionamento Sul</w:t>
            </w:r>
          </w:p>
        </w:tc>
      </w:tr>
      <w:tr w:rsidR="008465A6" w:rsidRPr="008714DC" w14:paraId="7F662B2B" w14:textId="77777777" w:rsidTr="004B7D6A">
        <w:trPr>
          <w:trHeight w:val="300"/>
        </w:trPr>
        <w:tc>
          <w:tcPr>
            <w:tcW w:w="2835" w:type="dxa"/>
            <w:hideMark/>
          </w:tcPr>
          <w:p w14:paraId="4D96AD6C" w14:textId="5E8F71E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2020.05-DS-ARQ-3001-0017-R00</w:t>
            </w:r>
          </w:p>
        </w:tc>
        <w:tc>
          <w:tcPr>
            <w:tcW w:w="6663" w:type="dxa"/>
            <w:hideMark/>
          </w:tcPr>
          <w:p w14:paraId="2887DE41"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Bicicletário - Estacionamento Sul</w:t>
            </w:r>
          </w:p>
        </w:tc>
      </w:tr>
      <w:tr w:rsidR="008465A6" w:rsidRPr="008714DC" w14:paraId="25145D22" w14:textId="77777777" w:rsidTr="004B7D6A">
        <w:trPr>
          <w:trHeight w:val="300"/>
        </w:trPr>
        <w:tc>
          <w:tcPr>
            <w:tcW w:w="2835" w:type="dxa"/>
            <w:hideMark/>
          </w:tcPr>
          <w:p w14:paraId="0D92FC5F" w14:textId="4010B9A0"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2020.05-DS-ARQ-3001-0018-R00</w:t>
            </w:r>
          </w:p>
        </w:tc>
        <w:tc>
          <w:tcPr>
            <w:tcW w:w="6663" w:type="dxa"/>
            <w:hideMark/>
          </w:tcPr>
          <w:p w14:paraId="5AE883C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Elevação das Caixas de Passagem</w:t>
            </w:r>
          </w:p>
        </w:tc>
      </w:tr>
      <w:tr w:rsidR="008465A6" w:rsidRPr="008714DC" w14:paraId="497BD1A0" w14:textId="77777777" w:rsidTr="004B7D6A">
        <w:trPr>
          <w:trHeight w:val="300"/>
        </w:trPr>
        <w:tc>
          <w:tcPr>
            <w:tcW w:w="2835" w:type="dxa"/>
            <w:hideMark/>
          </w:tcPr>
          <w:p w14:paraId="1945B42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2020.05-DS-PAV-3001-0001-R00</w:t>
            </w:r>
          </w:p>
        </w:tc>
        <w:tc>
          <w:tcPr>
            <w:tcW w:w="6663" w:type="dxa"/>
            <w:hideMark/>
          </w:tcPr>
          <w:p w14:paraId="221CE4A2" w14:textId="0D7FC62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PAVIMENTAÇÃO - Planta Baixa – Pavimentação </w:t>
            </w:r>
            <w:r w:rsidR="00987DCA" w:rsidRPr="004B7D6A">
              <w:rPr>
                <w:rFonts w:asciiTheme="minorHAnsi" w:eastAsia="Calibri" w:hAnsiTheme="minorHAnsi" w:cstheme="minorHAnsi"/>
                <w:sz w:val="20"/>
                <w:szCs w:val="20"/>
              </w:rPr>
              <w:t>Asfáltica</w:t>
            </w:r>
          </w:p>
        </w:tc>
      </w:tr>
      <w:tr w:rsidR="008465A6" w:rsidRPr="008714DC" w14:paraId="0F23AC2A" w14:textId="77777777" w:rsidTr="004B7D6A">
        <w:trPr>
          <w:trHeight w:val="339"/>
        </w:trPr>
        <w:tc>
          <w:tcPr>
            <w:tcW w:w="2835" w:type="dxa"/>
            <w:hideMark/>
          </w:tcPr>
          <w:p w14:paraId="2E25B880" w14:textId="5CAE16C0"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2020.05-DS-PAV-3001-0002-R00</w:t>
            </w:r>
          </w:p>
        </w:tc>
        <w:tc>
          <w:tcPr>
            <w:tcW w:w="6663" w:type="dxa"/>
            <w:hideMark/>
          </w:tcPr>
          <w:p w14:paraId="7823C40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PAVIMENTAÇÃO - Planta Baixa – Sinalização Horizontal e Vertical</w:t>
            </w:r>
          </w:p>
        </w:tc>
      </w:tr>
      <w:tr w:rsidR="008465A6" w:rsidRPr="008714DC" w14:paraId="39C3753F" w14:textId="77777777" w:rsidTr="004B7D6A">
        <w:trPr>
          <w:trHeight w:val="291"/>
        </w:trPr>
        <w:tc>
          <w:tcPr>
            <w:tcW w:w="2835" w:type="dxa"/>
            <w:hideMark/>
          </w:tcPr>
          <w:p w14:paraId="66909182" w14:textId="1DABA59C"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2020.05-DS-PAV-3001-0003-R00</w:t>
            </w:r>
          </w:p>
        </w:tc>
        <w:tc>
          <w:tcPr>
            <w:tcW w:w="6663" w:type="dxa"/>
            <w:hideMark/>
          </w:tcPr>
          <w:p w14:paraId="532B28A7" w14:textId="1CD5AA6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PAVIMENTAÇÃO - Plantas Baixa – Dispositivo de Drenagem</w:t>
            </w:r>
          </w:p>
        </w:tc>
      </w:tr>
      <w:tr w:rsidR="008465A6" w:rsidRPr="008714DC" w14:paraId="0C77189D" w14:textId="77777777" w:rsidTr="004B7D6A">
        <w:trPr>
          <w:trHeight w:val="300"/>
        </w:trPr>
        <w:tc>
          <w:tcPr>
            <w:tcW w:w="2835" w:type="dxa"/>
            <w:hideMark/>
          </w:tcPr>
          <w:p w14:paraId="1A75BEE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lastRenderedPageBreak/>
              <w:t>2020.05-DS-ELE -3001-0001-R00</w:t>
            </w:r>
          </w:p>
        </w:tc>
        <w:tc>
          <w:tcPr>
            <w:tcW w:w="6663" w:type="dxa"/>
            <w:hideMark/>
          </w:tcPr>
          <w:p w14:paraId="3229E65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ELÉTRICO - Planta Baixa e Detalhes– Estacionamento Sul</w:t>
            </w:r>
          </w:p>
        </w:tc>
      </w:tr>
      <w:tr w:rsidR="008465A6" w:rsidRPr="008714DC" w14:paraId="34237733" w14:textId="77777777" w:rsidTr="004B7D6A">
        <w:trPr>
          <w:trHeight w:val="300"/>
        </w:trPr>
        <w:tc>
          <w:tcPr>
            <w:tcW w:w="2835" w:type="dxa"/>
            <w:hideMark/>
          </w:tcPr>
          <w:p w14:paraId="4FF7F38F" w14:textId="5CFD0DB0"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2020.05-DS-ELE -3101-0001-R00</w:t>
            </w:r>
          </w:p>
        </w:tc>
        <w:tc>
          <w:tcPr>
            <w:tcW w:w="6663" w:type="dxa"/>
            <w:hideMark/>
          </w:tcPr>
          <w:p w14:paraId="76479B7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ELÉTRICO - Planta Baixa e Detalhes – Vestiários</w:t>
            </w:r>
          </w:p>
        </w:tc>
      </w:tr>
      <w:tr w:rsidR="008465A6" w:rsidRPr="008714DC" w14:paraId="77E7BEDC" w14:textId="77777777" w:rsidTr="004B7D6A">
        <w:trPr>
          <w:trHeight w:val="300"/>
        </w:trPr>
        <w:tc>
          <w:tcPr>
            <w:tcW w:w="2835" w:type="dxa"/>
            <w:hideMark/>
          </w:tcPr>
          <w:p w14:paraId="4FA0B312" w14:textId="730305B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2020.05-DS-ELE -3105-0001-R00</w:t>
            </w:r>
          </w:p>
        </w:tc>
        <w:tc>
          <w:tcPr>
            <w:tcW w:w="6663" w:type="dxa"/>
            <w:hideMark/>
          </w:tcPr>
          <w:p w14:paraId="6302A7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ELÉTRICO - Plantas Baixas – Pórticos e Cancelas</w:t>
            </w:r>
          </w:p>
        </w:tc>
      </w:tr>
      <w:tr w:rsidR="008465A6" w:rsidRPr="008714DC" w14:paraId="379EA4E3" w14:textId="77777777" w:rsidTr="004B7D6A">
        <w:trPr>
          <w:trHeight w:val="300"/>
        </w:trPr>
        <w:tc>
          <w:tcPr>
            <w:tcW w:w="2835" w:type="dxa"/>
            <w:hideMark/>
          </w:tcPr>
          <w:p w14:paraId="1091F96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2020.05-DS-HID-3001-0001-R00</w:t>
            </w:r>
          </w:p>
        </w:tc>
        <w:tc>
          <w:tcPr>
            <w:tcW w:w="6663" w:type="dxa"/>
            <w:hideMark/>
          </w:tcPr>
          <w:p w14:paraId="4B19CB72" w14:textId="271EFCF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HIDRÁULICO - Planta Baixa e Detalhe –Estacionamento Sul</w:t>
            </w:r>
          </w:p>
        </w:tc>
      </w:tr>
      <w:tr w:rsidR="008465A6" w:rsidRPr="008714DC" w14:paraId="73B94185" w14:textId="77777777" w:rsidTr="004B7D6A">
        <w:trPr>
          <w:trHeight w:val="300"/>
        </w:trPr>
        <w:tc>
          <w:tcPr>
            <w:tcW w:w="2835" w:type="dxa"/>
            <w:hideMark/>
          </w:tcPr>
          <w:p w14:paraId="5C28757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2020.05-DS-HID-3101-0001-R00</w:t>
            </w:r>
          </w:p>
        </w:tc>
        <w:tc>
          <w:tcPr>
            <w:tcW w:w="6663" w:type="dxa"/>
            <w:hideMark/>
          </w:tcPr>
          <w:p w14:paraId="172EA69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HIDRÁULICO - Planta Baixa e Detalhe – Vestiários</w:t>
            </w:r>
          </w:p>
        </w:tc>
      </w:tr>
      <w:tr w:rsidR="008465A6" w:rsidRPr="008714DC" w14:paraId="428FC907" w14:textId="77777777" w:rsidTr="004B7D6A">
        <w:trPr>
          <w:trHeight w:val="300"/>
        </w:trPr>
        <w:tc>
          <w:tcPr>
            <w:tcW w:w="2835" w:type="dxa"/>
            <w:hideMark/>
          </w:tcPr>
          <w:p w14:paraId="25138FA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2020.05-DS-SAN-3101-0001-R00</w:t>
            </w:r>
          </w:p>
        </w:tc>
        <w:tc>
          <w:tcPr>
            <w:tcW w:w="6663" w:type="dxa"/>
            <w:hideMark/>
          </w:tcPr>
          <w:p w14:paraId="7A7A580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SANITÁRIO- Planta Baixa e Detalhe – Vestiários</w:t>
            </w:r>
          </w:p>
        </w:tc>
      </w:tr>
      <w:tr w:rsidR="008465A6" w:rsidRPr="008714DC" w14:paraId="1C16AD82" w14:textId="77777777" w:rsidTr="004B7D6A">
        <w:trPr>
          <w:trHeight w:val="300"/>
        </w:trPr>
        <w:tc>
          <w:tcPr>
            <w:tcW w:w="2835" w:type="dxa"/>
            <w:hideMark/>
          </w:tcPr>
          <w:p w14:paraId="211FEC4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2020.05-DS-DRE-3001-0001-R00</w:t>
            </w:r>
          </w:p>
        </w:tc>
        <w:tc>
          <w:tcPr>
            <w:tcW w:w="6663" w:type="dxa"/>
            <w:hideMark/>
          </w:tcPr>
          <w:p w14:paraId="60B85EB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DRENAGEM - Implantação – Estacionamento</w:t>
            </w:r>
          </w:p>
        </w:tc>
      </w:tr>
      <w:tr w:rsidR="008465A6" w:rsidRPr="008714DC" w14:paraId="3C2BF99C" w14:textId="77777777" w:rsidTr="004B7D6A">
        <w:trPr>
          <w:trHeight w:val="300"/>
        </w:trPr>
        <w:tc>
          <w:tcPr>
            <w:tcW w:w="2835" w:type="dxa"/>
            <w:hideMark/>
          </w:tcPr>
          <w:p w14:paraId="2D0B26F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2020.05-DS-DRE-3101-0001-R00</w:t>
            </w:r>
          </w:p>
        </w:tc>
        <w:tc>
          <w:tcPr>
            <w:tcW w:w="6663" w:type="dxa"/>
            <w:hideMark/>
          </w:tcPr>
          <w:p w14:paraId="1FE2002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DRENAGEM - Implantação – Terminal</w:t>
            </w:r>
          </w:p>
        </w:tc>
      </w:tr>
      <w:tr w:rsidR="008465A6" w:rsidRPr="008714DC" w14:paraId="092542A2" w14:textId="77777777" w:rsidTr="004B7D6A">
        <w:trPr>
          <w:trHeight w:val="300"/>
        </w:trPr>
        <w:tc>
          <w:tcPr>
            <w:tcW w:w="2835" w:type="dxa"/>
            <w:hideMark/>
          </w:tcPr>
          <w:p w14:paraId="7E13A6A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2020.05-DS-SCE-3001-0001-R00</w:t>
            </w:r>
          </w:p>
        </w:tc>
        <w:tc>
          <w:tcPr>
            <w:tcW w:w="6663" w:type="dxa"/>
            <w:hideMark/>
          </w:tcPr>
          <w:p w14:paraId="52EDD585"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e Detalhes – Cobertura da ETE</w:t>
            </w:r>
          </w:p>
        </w:tc>
      </w:tr>
      <w:tr w:rsidR="008465A6" w:rsidRPr="008714DC" w14:paraId="3960CE66" w14:textId="77777777" w:rsidTr="004B7D6A">
        <w:trPr>
          <w:trHeight w:val="300"/>
        </w:trPr>
        <w:tc>
          <w:tcPr>
            <w:tcW w:w="2835" w:type="dxa"/>
            <w:hideMark/>
          </w:tcPr>
          <w:p w14:paraId="757A093B" w14:textId="55FFCD3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2020.05-DS-SCE-3001-0002-R00</w:t>
            </w:r>
          </w:p>
        </w:tc>
        <w:tc>
          <w:tcPr>
            <w:tcW w:w="6663" w:type="dxa"/>
            <w:hideMark/>
          </w:tcPr>
          <w:p w14:paraId="65C1081B" w14:textId="25CBDE9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Planta Baixa e Detalhes – </w:t>
            </w:r>
            <w:r w:rsidR="001100F4" w:rsidRPr="004B7D6A">
              <w:rPr>
                <w:rFonts w:asciiTheme="minorHAnsi" w:eastAsia="Calibri" w:hAnsiTheme="minorHAnsi" w:cstheme="minorHAnsi"/>
                <w:sz w:val="20"/>
                <w:szCs w:val="20"/>
              </w:rPr>
              <w:t>Reservatório de Água Pluvial</w:t>
            </w:r>
          </w:p>
        </w:tc>
      </w:tr>
      <w:tr w:rsidR="008465A6" w:rsidRPr="008714DC" w14:paraId="7E8811DE" w14:textId="77777777" w:rsidTr="004B7D6A">
        <w:trPr>
          <w:trHeight w:val="285"/>
        </w:trPr>
        <w:tc>
          <w:tcPr>
            <w:tcW w:w="2835" w:type="dxa"/>
            <w:hideMark/>
          </w:tcPr>
          <w:p w14:paraId="51DAE9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2020.05-DS-SCE-3001-0003-R00</w:t>
            </w:r>
          </w:p>
        </w:tc>
        <w:tc>
          <w:tcPr>
            <w:tcW w:w="6663" w:type="dxa"/>
            <w:hideMark/>
          </w:tcPr>
          <w:p w14:paraId="5643B51E" w14:textId="6ADB87D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e Detalhes – Cobertura dos Reservatórios de Água do Cujupe</w:t>
            </w:r>
          </w:p>
        </w:tc>
      </w:tr>
      <w:tr w:rsidR="008465A6" w:rsidRPr="008714DC" w14:paraId="5B6E5EDF" w14:textId="77777777" w:rsidTr="004B7D6A">
        <w:trPr>
          <w:trHeight w:val="300"/>
        </w:trPr>
        <w:tc>
          <w:tcPr>
            <w:tcW w:w="2835" w:type="dxa"/>
            <w:hideMark/>
          </w:tcPr>
          <w:p w14:paraId="452266E9" w14:textId="5171BC8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2020.05-DS-SCE-3105-0001-R00</w:t>
            </w:r>
          </w:p>
        </w:tc>
        <w:tc>
          <w:tcPr>
            <w:tcW w:w="6663" w:type="dxa"/>
            <w:hideMark/>
          </w:tcPr>
          <w:p w14:paraId="53D2DCD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e Detalhes – Pórticos das Cabines</w:t>
            </w:r>
          </w:p>
        </w:tc>
      </w:tr>
      <w:tr w:rsidR="008465A6" w:rsidRPr="008714DC" w14:paraId="225622DB" w14:textId="77777777" w:rsidTr="004B7D6A">
        <w:trPr>
          <w:trHeight w:val="300"/>
        </w:trPr>
        <w:tc>
          <w:tcPr>
            <w:tcW w:w="2835" w:type="dxa"/>
            <w:hideMark/>
          </w:tcPr>
          <w:p w14:paraId="343A7125" w14:textId="5AE47F9D" w:rsidR="008465A6" w:rsidRPr="004B7D6A" w:rsidRDefault="008465A6" w:rsidP="00B35BC9">
            <w:pPr>
              <w:spacing w:line="300" w:lineRule="auto"/>
              <w:ind w:right="-567" w:firstLine="0"/>
              <w:jc w:val="left"/>
              <w:rPr>
                <w:rFonts w:asciiTheme="minorHAnsi" w:eastAsia="Calibri" w:hAnsiTheme="minorHAnsi" w:cstheme="minorHAnsi"/>
                <w:sz w:val="20"/>
                <w:szCs w:val="20"/>
              </w:rPr>
            </w:pPr>
            <w:bookmarkStart w:id="14" w:name="_Hlk52480701"/>
            <w:r w:rsidRPr="004B7D6A">
              <w:rPr>
                <w:rFonts w:asciiTheme="minorHAnsi" w:eastAsia="Calibri" w:hAnsiTheme="minorHAnsi" w:cstheme="minorHAnsi"/>
                <w:sz w:val="20"/>
                <w:szCs w:val="20"/>
              </w:rPr>
              <w:t>2020.05-DS-SCE-3109-0001-R00</w:t>
            </w:r>
            <w:bookmarkEnd w:id="14"/>
          </w:p>
        </w:tc>
        <w:tc>
          <w:tcPr>
            <w:tcW w:w="6663" w:type="dxa"/>
            <w:hideMark/>
          </w:tcPr>
          <w:p w14:paraId="41137401"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Cobertura – Abrigo de Geradores</w:t>
            </w:r>
          </w:p>
        </w:tc>
      </w:tr>
      <w:tr w:rsidR="008465A6" w:rsidRPr="008714DC" w14:paraId="59A2ECF7" w14:textId="77777777" w:rsidTr="004B7D6A">
        <w:trPr>
          <w:trHeight w:val="300"/>
        </w:trPr>
        <w:tc>
          <w:tcPr>
            <w:tcW w:w="2835" w:type="dxa"/>
            <w:hideMark/>
          </w:tcPr>
          <w:p w14:paraId="5D83F2E4" w14:textId="1505D66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2020.05-DS-SCE-3109-0002-R00</w:t>
            </w:r>
          </w:p>
        </w:tc>
        <w:tc>
          <w:tcPr>
            <w:tcW w:w="6663" w:type="dxa"/>
            <w:hideMark/>
          </w:tcPr>
          <w:p w14:paraId="2A09EBA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Fundação - Abrigo de Geradores;</w:t>
            </w:r>
          </w:p>
        </w:tc>
      </w:tr>
      <w:tr w:rsidR="008465A6" w:rsidRPr="008714DC" w14:paraId="1B354E8C" w14:textId="77777777" w:rsidTr="004B7D6A">
        <w:trPr>
          <w:trHeight w:val="300"/>
        </w:trPr>
        <w:tc>
          <w:tcPr>
            <w:tcW w:w="2835" w:type="dxa"/>
            <w:hideMark/>
          </w:tcPr>
          <w:p w14:paraId="5A69A482" w14:textId="1BFF4AC5"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2020.05-DS-SCE-3109-0003-R00</w:t>
            </w:r>
          </w:p>
        </w:tc>
        <w:tc>
          <w:tcPr>
            <w:tcW w:w="6663" w:type="dxa"/>
            <w:hideMark/>
          </w:tcPr>
          <w:p w14:paraId="21D8F4D5"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Sapatas e Paredes - Abrigo de Geradores</w:t>
            </w:r>
          </w:p>
        </w:tc>
      </w:tr>
      <w:tr w:rsidR="008465A6" w:rsidRPr="008714DC" w14:paraId="5B748182" w14:textId="77777777" w:rsidTr="004B7D6A">
        <w:trPr>
          <w:trHeight w:val="300"/>
        </w:trPr>
        <w:tc>
          <w:tcPr>
            <w:tcW w:w="2835" w:type="dxa"/>
            <w:hideMark/>
          </w:tcPr>
          <w:p w14:paraId="6713090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2020.05-DS-SCE-3109-0004-R00</w:t>
            </w:r>
          </w:p>
        </w:tc>
        <w:tc>
          <w:tcPr>
            <w:tcW w:w="6663" w:type="dxa"/>
            <w:hideMark/>
          </w:tcPr>
          <w:p w14:paraId="604F40C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Detalhes – Abrigo de Geradores</w:t>
            </w:r>
          </w:p>
        </w:tc>
      </w:tr>
      <w:tr w:rsidR="008465A6" w:rsidRPr="008714DC" w14:paraId="5AC497BA" w14:textId="77777777" w:rsidTr="004B7D6A">
        <w:trPr>
          <w:trHeight w:val="300"/>
        </w:trPr>
        <w:tc>
          <w:tcPr>
            <w:tcW w:w="2835" w:type="dxa"/>
            <w:hideMark/>
          </w:tcPr>
          <w:p w14:paraId="1F993E0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2020.05-CE-GER-3001-0001-R00</w:t>
            </w:r>
          </w:p>
        </w:tc>
        <w:tc>
          <w:tcPr>
            <w:tcW w:w="6663" w:type="dxa"/>
            <w:hideMark/>
          </w:tcPr>
          <w:p w14:paraId="54EE732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Caderno de Encargos - Melhorias Cujupe</w:t>
            </w:r>
          </w:p>
        </w:tc>
      </w:tr>
      <w:tr w:rsidR="008465A6" w:rsidRPr="008714DC" w14:paraId="376B9BC6" w14:textId="77777777" w:rsidTr="004B7D6A">
        <w:trPr>
          <w:trHeight w:val="300"/>
        </w:trPr>
        <w:tc>
          <w:tcPr>
            <w:tcW w:w="2835" w:type="dxa"/>
            <w:hideMark/>
          </w:tcPr>
          <w:p w14:paraId="42FD9E60" w14:textId="2BE42C2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2020.05-PO-GER-3001-0001-R00</w:t>
            </w:r>
          </w:p>
        </w:tc>
        <w:tc>
          <w:tcPr>
            <w:tcW w:w="6663" w:type="dxa"/>
            <w:hideMark/>
          </w:tcPr>
          <w:p w14:paraId="16B1A09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Planilha Orçamentária - Melhorias Cujupe</w:t>
            </w:r>
          </w:p>
        </w:tc>
      </w:tr>
      <w:tr w:rsidR="008465A6" w:rsidRPr="008714DC" w14:paraId="409A38C5" w14:textId="77777777" w:rsidTr="004B7D6A">
        <w:trPr>
          <w:trHeight w:val="300"/>
        </w:trPr>
        <w:tc>
          <w:tcPr>
            <w:tcW w:w="2835" w:type="dxa"/>
            <w:hideMark/>
          </w:tcPr>
          <w:p w14:paraId="3643D49F" w14:textId="6B7DA92E"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2020.05-CR-GER-3001-0001-R00</w:t>
            </w:r>
          </w:p>
        </w:tc>
        <w:tc>
          <w:tcPr>
            <w:tcW w:w="6663" w:type="dxa"/>
            <w:hideMark/>
          </w:tcPr>
          <w:p w14:paraId="63409B7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Cronograma - Melhorias Cujupe</w:t>
            </w:r>
          </w:p>
        </w:tc>
      </w:tr>
      <w:tr w:rsidR="008465A6" w:rsidRPr="008714DC" w14:paraId="7C8215A4" w14:textId="77777777" w:rsidTr="004B7D6A">
        <w:trPr>
          <w:trHeight w:val="300"/>
        </w:trPr>
        <w:tc>
          <w:tcPr>
            <w:tcW w:w="2835" w:type="dxa"/>
            <w:hideMark/>
          </w:tcPr>
          <w:p w14:paraId="7780AB0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2020.05-NT-GER-3001-0001-R00</w:t>
            </w:r>
          </w:p>
        </w:tc>
        <w:tc>
          <w:tcPr>
            <w:tcW w:w="6663" w:type="dxa"/>
            <w:hideMark/>
          </w:tcPr>
          <w:p w14:paraId="1E2E97C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Nota Técnica - Melhorias Cujupe</w:t>
            </w:r>
          </w:p>
        </w:tc>
      </w:tr>
      <w:tr w:rsidR="008465A6" w:rsidRPr="008714DC" w14:paraId="704950EC" w14:textId="77777777" w:rsidTr="004B7D6A">
        <w:trPr>
          <w:trHeight w:val="300"/>
        </w:trPr>
        <w:tc>
          <w:tcPr>
            <w:tcW w:w="2835" w:type="dxa"/>
            <w:hideMark/>
          </w:tcPr>
          <w:p w14:paraId="25853F0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2020.05-CM-GER-3001-0001-R00</w:t>
            </w:r>
          </w:p>
        </w:tc>
        <w:tc>
          <w:tcPr>
            <w:tcW w:w="6663" w:type="dxa"/>
            <w:hideMark/>
          </w:tcPr>
          <w:p w14:paraId="03D07C9D" w14:textId="4ED03695"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Critério de Medição - Melhorias Cujupe</w:t>
            </w:r>
          </w:p>
        </w:tc>
      </w:tr>
      <w:tr w:rsidR="008465A6" w:rsidRPr="008714DC" w14:paraId="531D6037" w14:textId="77777777" w:rsidTr="004B7D6A">
        <w:trPr>
          <w:trHeight w:val="300"/>
        </w:trPr>
        <w:tc>
          <w:tcPr>
            <w:tcW w:w="2835" w:type="dxa"/>
            <w:hideMark/>
          </w:tcPr>
          <w:p w14:paraId="47B26F49" w14:textId="24CAC91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2020.05-MC-GER-3001-0001-R00</w:t>
            </w:r>
          </w:p>
        </w:tc>
        <w:tc>
          <w:tcPr>
            <w:tcW w:w="6663" w:type="dxa"/>
            <w:hideMark/>
          </w:tcPr>
          <w:p w14:paraId="23641F9C" w14:textId="12927FAF" w:rsidR="008465A6" w:rsidRPr="004B7D6A" w:rsidRDefault="008465A6" w:rsidP="00B35BC9">
            <w:pPr>
              <w:keepNext/>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Memória de Cálculo - Melhorias Cujupe</w:t>
            </w:r>
          </w:p>
        </w:tc>
      </w:tr>
      <w:tr w:rsidR="001C24B7" w:rsidRPr="008714DC" w14:paraId="499B0DD8" w14:textId="77777777" w:rsidTr="004B7D6A">
        <w:trPr>
          <w:trHeight w:val="300"/>
        </w:trPr>
        <w:tc>
          <w:tcPr>
            <w:tcW w:w="2835" w:type="dxa"/>
          </w:tcPr>
          <w:p w14:paraId="78674F77" w14:textId="70ED8BEC"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2018.16-DB-LOC-2001-0001_A</w:t>
            </w:r>
          </w:p>
        </w:tc>
        <w:tc>
          <w:tcPr>
            <w:tcW w:w="6663" w:type="dxa"/>
          </w:tcPr>
          <w:p w14:paraId="2E6090AD" w14:textId="4C3E4D0A"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PLANTA DE LOCALIZAÇÃO</w:t>
            </w:r>
          </w:p>
        </w:tc>
      </w:tr>
      <w:tr w:rsidR="001C24B7" w:rsidRPr="008714DC" w14:paraId="23165EFC" w14:textId="77777777" w:rsidTr="004B7D6A">
        <w:trPr>
          <w:trHeight w:val="300"/>
        </w:trPr>
        <w:tc>
          <w:tcPr>
            <w:tcW w:w="2835" w:type="dxa"/>
          </w:tcPr>
          <w:p w14:paraId="5DD1351C" w14:textId="02D6DC9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2018.16-DC-TOP-3001-0001-A</w:t>
            </w:r>
          </w:p>
        </w:tc>
        <w:tc>
          <w:tcPr>
            <w:tcW w:w="6663" w:type="dxa"/>
          </w:tcPr>
          <w:p w14:paraId="3DEF5ED8" w14:textId="6087494E"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Topografia Cujupe - PROJETO - LEVANTAMENTO TOPOGRÁFICO</w:t>
            </w:r>
          </w:p>
        </w:tc>
      </w:tr>
      <w:tr w:rsidR="001C24B7" w:rsidRPr="008714DC" w14:paraId="1DACA715" w14:textId="77777777" w:rsidTr="004B7D6A">
        <w:trPr>
          <w:trHeight w:val="300"/>
        </w:trPr>
        <w:tc>
          <w:tcPr>
            <w:tcW w:w="2835" w:type="dxa"/>
          </w:tcPr>
          <w:p w14:paraId="20E8919F" w14:textId="60C3355E"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2018.16-RL-TOP-3001-0001-A</w:t>
            </w:r>
          </w:p>
        </w:tc>
        <w:tc>
          <w:tcPr>
            <w:tcW w:w="6663" w:type="dxa"/>
          </w:tcPr>
          <w:p w14:paraId="15273F1B" w14:textId="04FEEEF5"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Relatório Técnico da topografia</w:t>
            </w:r>
          </w:p>
        </w:tc>
      </w:tr>
      <w:tr w:rsidR="001C24B7" w:rsidRPr="008714DC" w14:paraId="68FD5CED" w14:textId="77777777" w:rsidTr="004B7D6A">
        <w:trPr>
          <w:trHeight w:val="300"/>
        </w:trPr>
        <w:tc>
          <w:tcPr>
            <w:tcW w:w="2835" w:type="dxa"/>
          </w:tcPr>
          <w:p w14:paraId="1D0412C2" w14:textId="2BC67F2F"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DE-2577-18-T01-02</w:t>
            </w:r>
          </w:p>
        </w:tc>
        <w:tc>
          <w:tcPr>
            <w:tcW w:w="6663" w:type="dxa"/>
          </w:tcPr>
          <w:p w14:paraId="4050709F" w14:textId="6465AE8F"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COJUPE RAMPAS-(RN3-DHN)</w:t>
            </w:r>
            <w:r w:rsidR="00CC3DE5">
              <w:rPr>
                <w:rFonts w:asciiTheme="minorHAnsi" w:hAnsiTheme="minorHAnsi" w:cstheme="minorHAnsi"/>
                <w:color w:val="000000"/>
                <w:sz w:val="20"/>
                <w:szCs w:val="20"/>
              </w:rPr>
              <w:t xml:space="preserve"> </w:t>
            </w:r>
            <w:r w:rsidRPr="00CC3DE5">
              <w:rPr>
                <w:rFonts w:asciiTheme="minorHAnsi" w:hAnsiTheme="minorHAnsi" w:cstheme="minorHAnsi"/>
                <w:color w:val="000000"/>
                <w:sz w:val="20"/>
                <w:szCs w:val="20"/>
              </w:rPr>
              <w:t>-</w:t>
            </w:r>
            <w:r w:rsidR="00CC3DE5">
              <w:rPr>
                <w:rFonts w:asciiTheme="minorHAnsi" w:hAnsiTheme="minorHAnsi" w:cstheme="minorHAnsi"/>
                <w:color w:val="000000"/>
                <w:sz w:val="20"/>
                <w:szCs w:val="20"/>
              </w:rPr>
              <w:t xml:space="preserve"> </w:t>
            </w:r>
            <w:r w:rsidRPr="00CC3DE5">
              <w:rPr>
                <w:rFonts w:asciiTheme="minorHAnsi" w:hAnsiTheme="minorHAnsi" w:cstheme="minorHAnsi"/>
                <w:color w:val="000000"/>
                <w:sz w:val="20"/>
                <w:szCs w:val="20"/>
              </w:rPr>
              <w:t>PROJETO URBANÍSTICO - CONSTRUIR/DEMOLIR</w:t>
            </w:r>
          </w:p>
        </w:tc>
      </w:tr>
      <w:tr w:rsidR="001C24B7" w:rsidRPr="008714DC" w14:paraId="3BAD7343" w14:textId="77777777" w:rsidTr="004B7D6A">
        <w:trPr>
          <w:trHeight w:val="300"/>
        </w:trPr>
        <w:tc>
          <w:tcPr>
            <w:tcW w:w="2835" w:type="dxa"/>
          </w:tcPr>
          <w:p w14:paraId="7FE8E7FC" w14:textId="1C63A5A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2018.16-DE-GEO-3001-0001_C</w:t>
            </w:r>
          </w:p>
        </w:tc>
        <w:tc>
          <w:tcPr>
            <w:tcW w:w="6663" w:type="dxa"/>
          </w:tcPr>
          <w:p w14:paraId="251898DF" w14:textId="4D85E3F4"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GEOMETRIA</w:t>
            </w:r>
          </w:p>
        </w:tc>
      </w:tr>
      <w:tr w:rsidR="001C24B7" w:rsidRPr="008714DC" w14:paraId="4DBC5A6B" w14:textId="77777777" w:rsidTr="004B7D6A">
        <w:trPr>
          <w:trHeight w:val="300"/>
        </w:trPr>
        <w:tc>
          <w:tcPr>
            <w:tcW w:w="2835" w:type="dxa"/>
          </w:tcPr>
          <w:p w14:paraId="147F8DC9" w14:textId="3C508E7A"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2018.16-DE-GEO-3001-0001_C_</w:t>
            </w:r>
          </w:p>
        </w:tc>
        <w:tc>
          <w:tcPr>
            <w:tcW w:w="6663" w:type="dxa"/>
          </w:tcPr>
          <w:p w14:paraId="7C6F1D1A" w14:textId="251D335E"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GEOMETRIA</w:t>
            </w:r>
          </w:p>
        </w:tc>
      </w:tr>
      <w:tr w:rsidR="001C24B7" w:rsidRPr="008714DC" w14:paraId="501B4E14" w14:textId="77777777" w:rsidTr="004B7D6A">
        <w:trPr>
          <w:trHeight w:val="300"/>
        </w:trPr>
        <w:tc>
          <w:tcPr>
            <w:tcW w:w="2835" w:type="dxa"/>
          </w:tcPr>
          <w:p w14:paraId="778D7369" w14:textId="3E80168E"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2018.16-MC-TER-3001-0002_C_</w:t>
            </w:r>
          </w:p>
        </w:tc>
        <w:tc>
          <w:tcPr>
            <w:tcW w:w="6663" w:type="dxa"/>
          </w:tcPr>
          <w:p w14:paraId="08917AA9" w14:textId="2F598D91"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MEMORIAL DE CÁLCULO</w:t>
            </w:r>
          </w:p>
        </w:tc>
      </w:tr>
      <w:tr w:rsidR="001C24B7" w:rsidRPr="008714DC" w14:paraId="79610D99" w14:textId="77777777" w:rsidTr="004B7D6A">
        <w:trPr>
          <w:trHeight w:val="300"/>
        </w:trPr>
        <w:tc>
          <w:tcPr>
            <w:tcW w:w="2835" w:type="dxa"/>
          </w:tcPr>
          <w:p w14:paraId="218FB133" w14:textId="1841018F"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2018.16-NS-GEO-3001-0003_C  </w:t>
            </w:r>
          </w:p>
        </w:tc>
        <w:tc>
          <w:tcPr>
            <w:tcW w:w="6663" w:type="dxa"/>
          </w:tcPr>
          <w:p w14:paraId="208DC23B" w14:textId="4FB94894"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NOTAS DE SERVIÇO DE PLATAFORMA ACABADA</w:t>
            </w:r>
          </w:p>
        </w:tc>
      </w:tr>
      <w:tr w:rsidR="001C24B7" w:rsidRPr="008714DC" w14:paraId="6BF4D8F4" w14:textId="77777777" w:rsidTr="004B7D6A">
        <w:trPr>
          <w:trHeight w:val="300"/>
        </w:trPr>
        <w:tc>
          <w:tcPr>
            <w:tcW w:w="2835" w:type="dxa"/>
          </w:tcPr>
          <w:p w14:paraId="345F5B77" w14:textId="2A7D9E6C"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2018.16-NS-GEO-3001-0004_C</w:t>
            </w:r>
          </w:p>
        </w:tc>
        <w:tc>
          <w:tcPr>
            <w:tcW w:w="6663" w:type="dxa"/>
          </w:tcPr>
          <w:p w14:paraId="4944B587" w14:textId="68E053F3"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NOTAS DE SERVIÇO DE PLATAFORMA ACABADA</w:t>
            </w:r>
          </w:p>
        </w:tc>
      </w:tr>
      <w:tr w:rsidR="001C24B7" w:rsidRPr="008714DC" w14:paraId="387B396B" w14:textId="77777777" w:rsidTr="004B7D6A">
        <w:trPr>
          <w:trHeight w:val="300"/>
        </w:trPr>
        <w:tc>
          <w:tcPr>
            <w:tcW w:w="2835" w:type="dxa"/>
          </w:tcPr>
          <w:p w14:paraId="22F61F31" w14:textId="7144E7EA"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2018.16-NS-GEO-3001-0005_C</w:t>
            </w:r>
          </w:p>
        </w:tc>
        <w:tc>
          <w:tcPr>
            <w:tcW w:w="6663" w:type="dxa"/>
          </w:tcPr>
          <w:p w14:paraId="57176B46" w14:textId="40B90FD7"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NOTAS DE SERVIÇO DE PLATAFORMA ACABADA</w:t>
            </w:r>
          </w:p>
        </w:tc>
      </w:tr>
      <w:tr w:rsidR="001C24B7" w:rsidRPr="008714DC" w14:paraId="3DAB662C" w14:textId="77777777" w:rsidTr="004B7D6A">
        <w:trPr>
          <w:trHeight w:val="300"/>
        </w:trPr>
        <w:tc>
          <w:tcPr>
            <w:tcW w:w="2835" w:type="dxa"/>
          </w:tcPr>
          <w:p w14:paraId="1A24DF66" w14:textId="72447157"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2018.16-DE-EST-3001-0001_E_</w:t>
            </w:r>
          </w:p>
        </w:tc>
        <w:tc>
          <w:tcPr>
            <w:tcW w:w="6663" w:type="dxa"/>
          </w:tcPr>
          <w:p w14:paraId="139B08C0" w14:textId="5E453695"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(Cujupe Rampa Norte)</w:t>
            </w:r>
            <w:r w:rsidR="00CC3DE5">
              <w:rPr>
                <w:rFonts w:asciiTheme="minorHAnsi" w:hAnsiTheme="minorHAnsi" w:cstheme="minorHAnsi"/>
                <w:color w:val="000000"/>
                <w:sz w:val="20"/>
                <w:szCs w:val="20"/>
              </w:rPr>
              <w:t xml:space="preserve"> </w:t>
            </w:r>
            <w:r w:rsidRPr="00CC3DE5">
              <w:rPr>
                <w:rFonts w:asciiTheme="minorHAnsi" w:hAnsiTheme="minorHAnsi" w:cstheme="minorHAnsi"/>
                <w:color w:val="000000"/>
                <w:sz w:val="20"/>
                <w:szCs w:val="20"/>
              </w:rPr>
              <w:t>-</w:t>
            </w:r>
            <w:r w:rsidR="00CC3DE5">
              <w:rPr>
                <w:rFonts w:asciiTheme="minorHAnsi" w:hAnsiTheme="minorHAnsi" w:cstheme="minorHAnsi"/>
                <w:color w:val="000000"/>
                <w:sz w:val="20"/>
                <w:szCs w:val="20"/>
              </w:rPr>
              <w:t xml:space="preserve"> </w:t>
            </w:r>
            <w:r w:rsidRPr="00CC3DE5">
              <w:rPr>
                <w:rFonts w:asciiTheme="minorHAnsi" w:hAnsiTheme="minorHAnsi" w:cstheme="minorHAnsi"/>
                <w:color w:val="000000"/>
                <w:sz w:val="20"/>
                <w:szCs w:val="20"/>
              </w:rPr>
              <w:t>PROJETO EXECUTIVO - ESTRUTURAS</w:t>
            </w:r>
          </w:p>
        </w:tc>
      </w:tr>
      <w:tr w:rsidR="001C24B7" w:rsidRPr="008714DC" w14:paraId="0D8A889A" w14:textId="77777777" w:rsidTr="004B7D6A">
        <w:trPr>
          <w:trHeight w:val="300"/>
        </w:trPr>
        <w:tc>
          <w:tcPr>
            <w:tcW w:w="2835" w:type="dxa"/>
          </w:tcPr>
          <w:p w14:paraId="4A947C01" w14:textId="746C267D"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2018.16-DE-EST-3001-0002_E_</w:t>
            </w:r>
          </w:p>
        </w:tc>
        <w:tc>
          <w:tcPr>
            <w:tcW w:w="6663" w:type="dxa"/>
          </w:tcPr>
          <w:p w14:paraId="3D6602E9" w14:textId="44200BFD"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(Cujupe Rampa Sul) - PROJETO EXECUTIVO - ESTRUTURAS</w:t>
            </w:r>
          </w:p>
        </w:tc>
      </w:tr>
      <w:tr w:rsidR="001C24B7" w:rsidRPr="008714DC" w14:paraId="5BA3B7B3" w14:textId="77777777" w:rsidTr="004B7D6A">
        <w:trPr>
          <w:trHeight w:val="300"/>
        </w:trPr>
        <w:tc>
          <w:tcPr>
            <w:tcW w:w="2835" w:type="dxa"/>
          </w:tcPr>
          <w:p w14:paraId="146F9008" w14:textId="6EDE7C0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2018.16-DE-EST-3001-0003_E_</w:t>
            </w:r>
          </w:p>
        </w:tc>
        <w:tc>
          <w:tcPr>
            <w:tcW w:w="6663" w:type="dxa"/>
          </w:tcPr>
          <w:p w14:paraId="16F54D50" w14:textId="2C0E3337"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Cujupe Rampa Norte) - PROJETO EXECUTIVO - ESTRUTURAS</w:t>
            </w:r>
          </w:p>
        </w:tc>
      </w:tr>
      <w:tr w:rsidR="001C24B7" w:rsidRPr="008714DC" w14:paraId="0C8D5670" w14:textId="77777777" w:rsidTr="004B7D6A">
        <w:trPr>
          <w:trHeight w:val="300"/>
        </w:trPr>
        <w:tc>
          <w:tcPr>
            <w:tcW w:w="2835" w:type="dxa"/>
          </w:tcPr>
          <w:p w14:paraId="173AB7E3" w14:textId="333EBD63"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2018.16-DE-EST-3001-0004_E_</w:t>
            </w:r>
          </w:p>
        </w:tc>
        <w:tc>
          <w:tcPr>
            <w:tcW w:w="6663" w:type="dxa"/>
          </w:tcPr>
          <w:p w14:paraId="42AD4719" w14:textId="496AE297"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(Cujupe Rampa Sul) - PROJETO EXECUTIVO - ESTRUTURAS</w:t>
            </w:r>
          </w:p>
        </w:tc>
      </w:tr>
      <w:tr w:rsidR="001C24B7" w:rsidRPr="008714DC" w14:paraId="4023BB54" w14:textId="77777777" w:rsidTr="004B7D6A">
        <w:trPr>
          <w:trHeight w:val="300"/>
        </w:trPr>
        <w:tc>
          <w:tcPr>
            <w:tcW w:w="2835" w:type="dxa"/>
          </w:tcPr>
          <w:p w14:paraId="24DC2AB7" w14:textId="0566DC84"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2018.16-MC-EST-2001-0001_D_</w:t>
            </w:r>
          </w:p>
        </w:tc>
        <w:tc>
          <w:tcPr>
            <w:tcW w:w="6663" w:type="dxa"/>
          </w:tcPr>
          <w:p w14:paraId="2D5F67F4" w14:textId="18246C06"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MEMORIAL DE </w:t>
            </w:r>
            <w:r w:rsidR="00CC3DE5" w:rsidRPr="00CC3DE5">
              <w:rPr>
                <w:rFonts w:asciiTheme="minorHAnsi" w:hAnsiTheme="minorHAnsi" w:cstheme="minorHAnsi"/>
                <w:color w:val="000000"/>
                <w:sz w:val="20"/>
                <w:szCs w:val="20"/>
              </w:rPr>
              <w:t>CÁLCULO</w:t>
            </w:r>
            <w:r w:rsidRPr="00CC3DE5">
              <w:rPr>
                <w:rFonts w:asciiTheme="minorHAnsi" w:hAnsiTheme="minorHAnsi" w:cstheme="minorHAnsi"/>
                <w:color w:val="000000"/>
                <w:sz w:val="20"/>
                <w:szCs w:val="20"/>
              </w:rPr>
              <w:t xml:space="preserve"> - ESTRUTURAS - EXECUTIVO - CUJUPE</w:t>
            </w:r>
          </w:p>
        </w:tc>
      </w:tr>
      <w:tr w:rsidR="001C24B7" w:rsidRPr="008714DC" w14:paraId="30829566" w14:textId="77777777" w:rsidTr="004B7D6A">
        <w:trPr>
          <w:trHeight w:val="300"/>
        </w:trPr>
        <w:tc>
          <w:tcPr>
            <w:tcW w:w="2835" w:type="dxa"/>
          </w:tcPr>
          <w:p w14:paraId="4F00283D" w14:textId="15C0DFB1"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2018.16-DE-DEM-0001_B</w:t>
            </w:r>
          </w:p>
        </w:tc>
        <w:tc>
          <w:tcPr>
            <w:tcW w:w="6663" w:type="dxa"/>
          </w:tcPr>
          <w:p w14:paraId="54147969" w14:textId="51F8BFF3"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CONSTRUIR/DEMOLIR</w:t>
            </w:r>
          </w:p>
        </w:tc>
      </w:tr>
      <w:tr w:rsidR="001C24B7" w:rsidRPr="008714DC" w14:paraId="67160472" w14:textId="77777777" w:rsidTr="004B7D6A">
        <w:trPr>
          <w:trHeight w:val="300"/>
        </w:trPr>
        <w:tc>
          <w:tcPr>
            <w:tcW w:w="2835" w:type="dxa"/>
          </w:tcPr>
          <w:p w14:paraId="6D725EB4" w14:textId="6BC5234C"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2018.16-DE-DEM-0002_B</w:t>
            </w:r>
          </w:p>
        </w:tc>
        <w:tc>
          <w:tcPr>
            <w:tcW w:w="6663" w:type="dxa"/>
          </w:tcPr>
          <w:p w14:paraId="57A81AB9" w14:textId="5DE1B867"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CONSTRUIR/DEMOLIR</w:t>
            </w:r>
          </w:p>
        </w:tc>
      </w:tr>
      <w:tr w:rsidR="001C24B7" w:rsidRPr="008714DC" w14:paraId="275459D1" w14:textId="77777777" w:rsidTr="004B7D6A">
        <w:trPr>
          <w:trHeight w:val="300"/>
        </w:trPr>
        <w:tc>
          <w:tcPr>
            <w:tcW w:w="2835" w:type="dxa"/>
          </w:tcPr>
          <w:p w14:paraId="536C6113" w14:textId="7464CEB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lastRenderedPageBreak/>
              <w:t>2018.16-DE-DEM-0003_A</w:t>
            </w:r>
          </w:p>
        </w:tc>
        <w:tc>
          <w:tcPr>
            <w:tcW w:w="6663" w:type="dxa"/>
          </w:tcPr>
          <w:p w14:paraId="7FD4F1FC" w14:textId="14695269"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CONSTRUIR/DEMOLIR</w:t>
            </w:r>
          </w:p>
        </w:tc>
      </w:tr>
      <w:tr w:rsidR="001C24B7" w:rsidRPr="008714DC" w14:paraId="7A9DA24C" w14:textId="77777777" w:rsidTr="004B7D6A">
        <w:trPr>
          <w:trHeight w:val="300"/>
        </w:trPr>
        <w:tc>
          <w:tcPr>
            <w:tcW w:w="2835" w:type="dxa"/>
          </w:tcPr>
          <w:p w14:paraId="0C169CF9" w14:textId="31D190FB"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2018.16-DE-SPDA-3001-0001_B_</w:t>
            </w:r>
          </w:p>
        </w:tc>
        <w:tc>
          <w:tcPr>
            <w:tcW w:w="6663" w:type="dxa"/>
          </w:tcPr>
          <w:p w14:paraId="5A90A883" w14:textId="42B715A2"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SPDA E ATERRAMENTO - PROJETO EXECUTIVO - SPDA E ATERRAMENTO</w:t>
            </w:r>
          </w:p>
        </w:tc>
      </w:tr>
      <w:tr w:rsidR="001C24B7" w:rsidRPr="008714DC" w14:paraId="5755C258" w14:textId="77777777" w:rsidTr="004B7D6A">
        <w:trPr>
          <w:trHeight w:val="300"/>
        </w:trPr>
        <w:tc>
          <w:tcPr>
            <w:tcW w:w="2835" w:type="dxa"/>
          </w:tcPr>
          <w:p w14:paraId="3CD31121" w14:textId="061EDF59"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2018.16-DE-SPDA-3001-0002_B_</w:t>
            </w:r>
          </w:p>
        </w:tc>
        <w:tc>
          <w:tcPr>
            <w:tcW w:w="6663" w:type="dxa"/>
          </w:tcPr>
          <w:p w14:paraId="0844ED71" w14:textId="6FDBD896"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SPDA E ATERRAMENTO - PROJETO EXECUTIVO - SPDA E ATERRAMENTO</w:t>
            </w:r>
          </w:p>
        </w:tc>
      </w:tr>
      <w:tr w:rsidR="001C24B7" w:rsidRPr="008714DC" w14:paraId="1B0AF8F2" w14:textId="77777777" w:rsidTr="004B7D6A">
        <w:trPr>
          <w:trHeight w:val="300"/>
        </w:trPr>
        <w:tc>
          <w:tcPr>
            <w:tcW w:w="2835" w:type="dxa"/>
          </w:tcPr>
          <w:p w14:paraId="27675132" w14:textId="5A5E0890"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2018.16-DE-ELE-3001-0001_C_</w:t>
            </w:r>
          </w:p>
        </w:tc>
        <w:tc>
          <w:tcPr>
            <w:tcW w:w="6663" w:type="dxa"/>
          </w:tcPr>
          <w:p w14:paraId="41A2BBCA" w14:textId="72F37985"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INSTALACOES ELETRICAS_RAMPA NORTE_CUJUPE</w:t>
            </w:r>
          </w:p>
        </w:tc>
      </w:tr>
      <w:tr w:rsidR="00CC3DE5" w:rsidRPr="008714DC" w14:paraId="5EFF7F2F" w14:textId="77777777" w:rsidTr="004B7D6A">
        <w:trPr>
          <w:trHeight w:val="300"/>
        </w:trPr>
        <w:tc>
          <w:tcPr>
            <w:tcW w:w="2835" w:type="dxa"/>
          </w:tcPr>
          <w:p w14:paraId="5615D712" w14:textId="3D0F3369" w:rsidR="00CC3DE5"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2018.16-DE-ELE-3001-0002_C_</w:t>
            </w:r>
          </w:p>
        </w:tc>
        <w:tc>
          <w:tcPr>
            <w:tcW w:w="6663" w:type="dxa"/>
          </w:tcPr>
          <w:p w14:paraId="1EE8AB47" w14:textId="5CA7E522" w:rsidR="00CC3DE5"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INSTALACOES ELETRICAS_RAMPA SUL_CUJUPE</w:t>
            </w:r>
          </w:p>
        </w:tc>
      </w:tr>
      <w:tr w:rsidR="00CC3DE5" w:rsidRPr="008714DC" w14:paraId="7A2638BF" w14:textId="77777777" w:rsidTr="004B7D6A">
        <w:trPr>
          <w:trHeight w:val="300"/>
        </w:trPr>
        <w:tc>
          <w:tcPr>
            <w:tcW w:w="2835" w:type="dxa"/>
          </w:tcPr>
          <w:p w14:paraId="04E8BB15" w14:textId="6CD4E562" w:rsidR="00CC3DE5"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2018.16-DE-ELE-3001-0003_C_</w:t>
            </w:r>
          </w:p>
        </w:tc>
        <w:tc>
          <w:tcPr>
            <w:tcW w:w="6663" w:type="dxa"/>
          </w:tcPr>
          <w:p w14:paraId="6F5DBCF0" w14:textId="08952EC8" w:rsidR="00CC3DE5"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INSTALACOES ELETRICAS_RAMPA SUL_CUJUPE</w:t>
            </w:r>
          </w:p>
        </w:tc>
      </w:tr>
      <w:tr w:rsidR="001C24B7" w:rsidRPr="008714DC" w14:paraId="1AEACD35" w14:textId="77777777" w:rsidTr="004B7D6A">
        <w:trPr>
          <w:trHeight w:val="300"/>
        </w:trPr>
        <w:tc>
          <w:tcPr>
            <w:tcW w:w="2835" w:type="dxa"/>
          </w:tcPr>
          <w:p w14:paraId="19677028" w14:textId="6144236A"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2018.16-DE-ELE-3001-0004_D_</w:t>
            </w:r>
          </w:p>
        </w:tc>
        <w:tc>
          <w:tcPr>
            <w:tcW w:w="6663" w:type="dxa"/>
          </w:tcPr>
          <w:p w14:paraId="30467B09" w14:textId="2BE6843C"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INSTALACOES ELETRICAS_DETALHES TORRES RAMPA N..</w:t>
            </w:r>
          </w:p>
        </w:tc>
      </w:tr>
      <w:tr w:rsidR="001C24B7" w:rsidRPr="008714DC" w14:paraId="2ABF9EAB" w14:textId="77777777" w:rsidTr="004B7D6A">
        <w:trPr>
          <w:trHeight w:val="300"/>
        </w:trPr>
        <w:tc>
          <w:tcPr>
            <w:tcW w:w="2835" w:type="dxa"/>
          </w:tcPr>
          <w:p w14:paraId="06F54E04" w14:textId="74055E8B"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2018.16-DE-ELE-3001-0005_A_</w:t>
            </w:r>
          </w:p>
        </w:tc>
        <w:tc>
          <w:tcPr>
            <w:tcW w:w="6663" w:type="dxa"/>
          </w:tcPr>
          <w:p w14:paraId="0BBE9DFD" w14:textId="04F44CE0"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NSTALACOES ELETRICAS_RAMPA NORTE_CUJUPE</w:t>
            </w:r>
          </w:p>
        </w:tc>
      </w:tr>
      <w:tr w:rsidR="001C24B7" w:rsidRPr="008714DC" w14:paraId="2A73CDFA" w14:textId="77777777" w:rsidTr="004B7D6A">
        <w:trPr>
          <w:trHeight w:val="300"/>
        </w:trPr>
        <w:tc>
          <w:tcPr>
            <w:tcW w:w="2835" w:type="dxa"/>
          </w:tcPr>
          <w:p w14:paraId="72521D93" w14:textId="63ADCB34"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2018.16-DE-ILU-2001-0001_A_</w:t>
            </w:r>
          </w:p>
        </w:tc>
        <w:tc>
          <w:tcPr>
            <w:tcW w:w="6663" w:type="dxa"/>
          </w:tcPr>
          <w:p w14:paraId="534573AE" w14:textId="35AF39B1"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INSTALACOES ELETRICAS_RAMPA NORTE_CUJUPE</w:t>
            </w:r>
          </w:p>
        </w:tc>
      </w:tr>
      <w:tr w:rsidR="001C24B7" w:rsidRPr="008714DC" w14:paraId="191A0435" w14:textId="77777777" w:rsidTr="004B7D6A">
        <w:trPr>
          <w:trHeight w:val="300"/>
        </w:trPr>
        <w:tc>
          <w:tcPr>
            <w:tcW w:w="2835" w:type="dxa"/>
          </w:tcPr>
          <w:p w14:paraId="5F5070F3" w14:textId="2AAE0535"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2018.16-DE-ILU-3001-0001_A_</w:t>
            </w:r>
          </w:p>
        </w:tc>
        <w:tc>
          <w:tcPr>
            <w:tcW w:w="6663" w:type="dxa"/>
          </w:tcPr>
          <w:p w14:paraId="2C0A1024" w14:textId="436BD327"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ILUMINACAO_RAMPA NORTE_CUJUPE</w:t>
            </w:r>
          </w:p>
        </w:tc>
      </w:tr>
      <w:tr w:rsidR="00CC3DE5" w:rsidRPr="008714DC" w14:paraId="6713A8A3" w14:textId="77777777" w:rsidTr="004B7D6A">
        <w:trPr>
          <w:trHeight w:val="300"/>
        </w:trPr>
        <w:tc>
          <w:tcPr>
            <w:tcW w:w="2835" w:type="dxa"/>
          </w:tcPr>
          <w:p w14:paraId="3DE38E5A" w14:textId="43303472" w:rsidR="00CC3DE5"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2018.16-DE-ILU-3001-0002_B_</w:t>
            </w:r>
          </w:p>
        </w:tc>
        <w:tc>
          <w:tcPr>
            <w:tcW w:w="6663" w:type="dxa"/>
          </w:tcPr>
          <w:p w14:paraId="5DD8F3F3" w14:textId="0584818C" w:rsidR="00CC3DE5"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ILUMINACAO_RAMPA SUL_CUJUPE</w:t>
            </w:r>
          </w:p>
        </w:tc>
      </w:tr>
      <w:tr w:rsidR="00CC3DE5" w:rsidRPr="008714DC" w14:paraId="55122190" w14:textId="77777777" w:rsidTr="004B7D6A">
        <w:trPr>
          <w:trHeight w:val="300"/>
        </w:trPr>
        <w:tc>
          <w:tcPr>
            <w:tcW w:w="2835" w:type="dxa"/>
          </w:tcPr>
          <w:p w14:paraId="328C011F" w14:textId="771E4C7F" w:rsidR="00CC3DE5"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2018.16-LM-ELE-3001-0001_A  </w:t>
            </w:r>
          </w:p>
        </w:tc>
        <w:tc>
          <w:tcPr>
            <w:tcW w:w="6663" w:type="dxa"/>
          </w:tcPr>
          <w:p w14:paraId="4013DD00" w14:textId="07A1689B" w:rsidR="00CC3DE5"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LISTA DE MATERIAIS</w:t>
            </w:r>
          </w:p>
        </w:tc>
      </w:tr>
      <w:tr w:rsidR="001C24B7" w:rsidRPr="008714DC" w14:paraId="42670D4A" w14:textId="77777777" w:rsidTr="004B7D6A">
        <w:trPr>
          <w:trHeight w:val="300"/>
        </w:trPr>
        <w:tc>
          <w:tcPr>
            <w:tcW w:w="2835" w:type="dxa"/>
          </w:tcPr>
          <w:p w14:paraId="262B5BF8" w14:textId="27162FBF"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2018.16-LM-ELE-3001-0002_A  </w:t>
            </w:r>
          </w:p>
        </w:tc>
        <w:tc>
          <w:tcPr>
            <w:tcW w:w="6663" w:type="dxa"/>
          </w:tcPr>
          <w:p w14:paraId="6873ED64" w14:textId="55252926"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LISTA DE MATERIAIS</w:t>
            </w:r>
          </w:p>
        </w:tc>
      </w:tr>
    </w:tbl>
    <w:p w14:paraId="3F81E62F" w14:textId="3381D8E6" w:rsidR="008465A6" w:rsidRPr="008714DC" w:rsidRDefault="00A37884" w:rsidP="00B35BC9">
      <w:pPr>
        <w:pStyle w:val="Legenda"/>
        <w:spacing w:line="300" w:lineRule="auto"/>
        <w:ind w:right="-567" w:firstLine="0"/>
        <w:rPr>
          <w:rFonts w:asciiTheme="minorHAnsi" w:hAnsiTheme="minorHAnsi" w:cstheme="minorHAnsi"/>
          <w:b w:val="0"/>
          <w:bCs w:val="0"/>
          <w:sz w:val="22"/>
        </w:rPr>
      </w:pPr>
      <w:bookmarkStart w:id="15" w:name="_Toc55890634"/>
      <w:r w:rsidRPr="008714DC">
        <w:rPr>
          <w:rFonts w:asciiTheme="minorHAnsi" w:hAnsiTheme="minorHAnsi" w:cstheme="minorHAnsi"/>
          <w:sz w:val="22"/>
        </w:rPr>
        <w:t xml:space="preserve">Tabela </w:t>
      </w:r>
      <w:r w:rsidR="00037607" w:rsidRPr="008714DC">
        <w:rPr>
          <w:rFonts w:asciiTheme="minorHAnsi" w:hAnsiTheme="minorHAnsi" w:cstheme="minorHAnsi"/>
          <w:sz w:val="22"/>
        </w:rPr>
        <w:fldChar w:fldCharType="begin"/>
      </w:r>
      <w:r w:rsidR="00037607" w:rsidRPr="008714DC">
        <w:rPr>
          <w:rFonts w:asciiTheme="minorHAnsi" w:hAnsiTheme="minorHAnsi" w:cstheme="minorHAnsi"/>
          <w:sz w:val="22"/>
        </w:rPr>
        <w:instrText xml:space="preserve"> SEQ Tabela \* ARABIC </w:instrText>
      </w:r>
      <w:r w:rsidR="00037607" w:rsidRPr="008714DC">
        <w:rPr>
          <w:rFonts w:asciiTheme="minorHAnsi" w:hAnsiTheme="minorHAnsi" w:cstheme="minorHAnsi"/>
          <w:sz w:val="22"/>
        </w:rPr>
        <w:fldChar w:fldCharType="separate"/>
      </w:r>
      <w:r w:rsidR="00A94C9C">
        <w:rPr>
          <w:rFonts w:asciiTheme="minorHAnsi" w:hAnsiTheme="minorHAnsi" w:cstheme="minorHAnsi"/>
          <w:noProof/>
          <w:sz w:val="22"/>
        </w:rPr>
        <w:t>2</w:t>
      </w:r>
      <w:r w:rsidR="00037607"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Lista de Desenhos</w:t>
      </w:r>
      <w:bookmarkEnd w:id="15"/>
    </w:p>
    <w:p w14:paraId="216123FD" w14:textId="77777777" w:rsidR="00536E17" w:rsidRDefault="00536E17" w:rsidP="00B35BC9">
      <w:pPr>
        <w:spacing w:line="300" w:lineRule="auto"/>
        <w:ind w:right="-567" w:firstLine="0"/>
        <w:rPr>
          <w:rFonts w:asciiTheme="minorHAnsi" w:hAnsiTheme="minorHAnsi" w:cstheme="minorHAnsi"/>
          <w:sz w:val="22"/>
        </w:rPr>
      </w:pPr>
    </w:p>
    <w:p w14:paraId="1C4CFB79" w14:textId="77777777" w:rsidR="00C26938" w:rsidRPr="008714DC" w:rsidRDefault="00C26938" w:rsidP="00B35BC9">
      <w:pPr>
        <w:spacing w:line="300" w:lineRule="auto"/>
        <w:ind w:right="-567" w:firstLine="0"/>
        <w:rPr>
          <w:rFonts w:asciiTheme="minorHAnsi" w:hAnsiTheme="minorHAnsi" w:cstheme="minorHAnsi"/>
          <w:sz w:val="22"/>
        </w:rPr>
      </w:pPr>
    </w:p>
    <w:p w14:paraId="60BD0268" w14:textId="4072234A" w:rsidR="00B2691A" w:rsidRPr="008714DC" w:rsidRDefault="004C1D7C" w:rsidP="00B35BC9">
      <w:pPr>
        <w:pStyle w:val="PargrafodaLista"/>
        <w:numPr>
          <w:ilvl w:val="1"/>
          <w:numId w:val="46"/>
        </w:numPr>
        <w:spacing w:line="300" w:lineRule="auto"/>
        <w:ind w:right="-567"/>
        <w:outlineLvl w:val="1"/>
        <w:rPr>
          <w:rFonts w:asciiTheme="minorHAnsi" w:hAnsiTheme="minorHAnsi" w:cstheme="minorHAnsi"/>
          <w:bCs/>
          <w:sz w:val="22"/>
        </w:rPr>
      </w:pPr>
      <w:bookmarkStart w:id="16" w:name="_Toc55911225"/>
      <w:r>
        <w:rPr>
          <w:rFonts w:asciiTheme="minorHAnsi" w:hAnsiTheme="minorHAnsi" w:cstheme="minorHAnsi"/>
          <w:bCs/>
          <w:sz w:val="22"/>
        </w:rPr>
        <w:t>Considerações Gerais</w:t>
      </w:r>
      <w:bookmarkEnd w:id="16"/>
    </w:p>
    <w:p w14:paraId="2E2ED842" w14:textId="20962C03" w:rsidR="00B2691A" w:rsidRDefault="0061600B"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Atendimento ao cronograma previsto há necessidade de contemplar, no mínimo, </w:t>
      </w:r>
      <w:r w:rsidR="00781D50">
        <w:rPr>
          <w:rFonts w:asciiTheme="minorHAnsi" w:hAnsiTheme="minorHAnsi" w:cstheme="minorHAnsi"/>
          <w:sz w:val="22"/>
        </w:rPr>
        <w:t>quatro</w:t>
      </w:r>
      <w:r w:rsidRPr="008714DC">
        <w:rPr>
          <w:rFonts w:asciiTheme="minorHAnsi" w:hAnsiTheme="minorHAnsi" w:cstheme="minorHAnsi"/>
          <w:sz w:val="22"/>
        </w:rPr>
        <w:t xml:space="preserve"> frentes de trabalho em paralelo, sendo: Uma para o novo estacionamento, </w:t>
      </w:r>
      <w:r w:rsidR="00781D50">
        <w:rPr>
          <w:rFonts w:asciiTheme="minorHAnsi" w:hAnsiTheme="minorHAnsi" w:cstheme="minorHAnsi"/>
          <w:sz w:val="22"/>
        </w:rPr>
        <w:t>uma</w:t>
      </w:r>
      <w:r w:rsidRPr="008714DC">
        <w:rPr>
          <w:rFonts w:asciiTheme="minorHAnsi" w:hAnsiTheme="minorHAnsi" w:cstheme="minorHAnsi"/>
          <w:sz w:val="22"/>
        </w:rPr>
        <w:t xml:space="preserve"> para a reforma do banheiro</w:t>
      </w:r>
      <w:r w:rsidR="00781D50">
        <w:rPr>
          <w:rFonts w:asciiTheme="minorHAnsi" w:hAnsiTheme="minorHAnsi" w:cstheme="minorHAnsi"/>
          <w:sz w:val="22"/>
        </w:rPr>
        <w:t>, uma</w:t>
      </w:r>
      <w:r w:rsidRPr="008714DC">
        <w:rPr>
          <w:rFonts w:asciiTheme="minorHAnsi" w:hAnsiTheme="minorHAnsi" w:cstheme="minorHAnsi"/>
          <w:sz w:val="22"/>
        </w:rPr>
        <w:t xml:space="preserve"> para a etapa de elevação das cabines</w:t>
      </w:r>
      <w:r w:rsidR="00781D50">
        <w:rPr>
          <w:rFonts w:asciiTheme="minorHAnsi" w:hAnsiTheme="minorHAnsi" w:cstheme="minorHAnsi"/>
          <w:sz w:val="22"/>
        </w:rPr>
        <w:t xml:space="preserve"> e uma para a ampliação das rampas. P</w:t>
      </w:r>
      <w:r w:rsidRPr="008714DC">
        <w:rPr>
          <w:rFonts w:asciiTheme="minorHAnsi" w:hAnsiTheme="minorHAnsi" w:cstheme="minorHAnsi"/>
          <w:sz w:val="22"/>
        </w:rPr>
        <w:t>ara os demais serviços, as frentes podem ser relocadas desde que não ultrapasse o prazo total em cronograma.</w:t>
      </w:r>
    </w:p>
    <w:p w14:paraId="20C73FCF" w14:textId="63BB4A1C" w:rsidR="00EC77F7" w:rsidRPr="008714DC" w:rsidRDefault="00B9629C" w:rsidP="00B35BC9">
      <w:pPr>
        <w:spacing w:line="300" w:lineRule="auto"/>
        <w:ind w:right="-567" w:firstLine="567"/>
        <w:rPr>
          <w:rFonts w:asciiTheme="minorHAnsi" w:hAnsiTheme="minorHAnsi" w:cstheme="minorHAnsi"/>
          <w:sz w:val="22"/>
        </w:rPr>
      </w:pPr>
      <w:r w:rsidRPr="00F52390">
        <w:rPr>
          <w:rFonts w:asciiTheme="minorHAnsi" w:hAnsiTheme="minorHAnsi" w:cstheme="minorHAnsi"/>
          <w:sz w:val="22"/>
        </w:rPr>
        <w:t>Os serviços</w:t>
      </w:r>
      <w:r w:rsidR="00F52390">
        <w:rPr>
          <w:rFonts w:asciiTheme="minorHAnsi" w:hAnsiTheme="minorHAnsi" w:cstheme="minorHAnsi"/>
          <w:sz w:val="22"/>
        </w:rPr>
        <w:t xml:space="preserve"> que requerem içamento e pavimentação, </w:t>
      </w:r>
      <w:r w:rsidR="00781D50">
        <w:rPr>
          <w:rFonts w:asciiTheme="minorHAnsi" w:hAnsiTheme="minorHAnsi" w:cstheme="minorHAnsi"/>
          <w:sz w:val="22"/>
        </w:rPr>
        <w:t xml:space="preserve">ou </w:t>
      </w:r>
      <w:r w:rsidR="00F52390">
        <w:rPr>
          <w:rFonts w:asciiTheme="minorHAnsi" w:hAnsiTheme="minorHAnsi" w:cstheme="minorHAnsi"/>
          <w:sz w:val="22"/>
        </w:rPr>
        <w:t>que gere conflito</w:t>
      </w:r>
      <w:r w:rsidR="00781D50">
        <w:rPr>
          <w:rFonts w:asciiTheme="minorHAnsi" w:hAnsiTheme="minorHAnsi" w:cstheme="minorHAnsi"/>
          <w:sz w:val="22"/>
        </w:rPr>
        <w:t>,</w:t>
      </w:r>
      <w:r w:rsidR="00184241">
        <w:rPr>
          <w:rFonts w:asciiTheme="minorHAnsi" w:hAnsiTheme="minorHAnsi" w:cstheme="minorHAnsi"/>
          <w:sz w:val="22"/>
        </w:rPr>
        <w:t xml:space="preserve"> atrapalh</w:t>
      </w:r>
      <w:r w:rsidR="00781D50">
        <w:rPr>
          <w:rFonts w:asciiTheme="minorHAnsi" w:hAnsiTheme="minorHAnsi" w:cstheme="minorHAnsi"/>
          <w:sz w:val="22"/>
        </w:rPr>
        <w:t>ando</w:t>
      </w:r>
      <w:r w:rsidR="00184241">
        <w:rPr>
          <w:rFonts w:asciiTheme="minorHAnsi" w:hAnsiTheme="minorHAnsi" w:cstheme="minorHAnsi"/>
          <w:sz w:val="22"/>
        </w:rPr>
        <w:t xml:space="preserve"> o fluxo</w:t>
      </w:r>
      <w:r w:rsidR="00781D50">
        <w:rPr>
          <w:rFonts w:asciiTheme="minorHAnsi" w:hAnsiTheme="minorHAnsi" w:cstheme="minorHAnsi"/>
          <w:sz w:val="22"/>
        </w:rPr>
        <w:t xml:space="preserve"> do local</w:t>
      </w:r>
      <w:r w:rsidR="00184241">
        <w:rPr>
          <w:rFonts w:asciiTheme="minorHAnsi" w:hAnsiTheme="minorHAnsi" w:cstheme="minorHAnsi"/>
          <w:sz w:val="22"/>
        </w:rPr>
        <w:t>, dever</w:t>
      </w:r>
      <w:r w:rsidR="00D70FFA">
        <w:rPr>
          <w:rFonts w:asciiTheme="minorHAnsi" w:hAnsiTheme="minorHAnsi" w:cstheme="minorHAnsi"/>
          <w:sz w:val="22"/>
        </w:rPr>
        <w:t>ão</w:t>
      </w:r>
      <w:r w:rsidR="00184241">
        <w:rPr>
          <w:rFonts w:asciiTheme="minorHAnsi" w:hAnsiTheme="minorHAnsi" w:cstheme="minorHAnsi"/>
          <w:sz w:val="22"/>
        </w:rPr>
        <w:t xml:space="preserve"> ser feito</w:t>
      </w:r>
      <w:r w:rsidR="00D70FFA">
        <w:rPr>
          <w:rFonts w:asciiTheme="minorHAnsi" w:hAnsiTheme="minorHAnsi" w:cstheme="minorHAnsi"/>
          <w:sz w:val="22"/>
        </w:rPr>
        <w:t>s</w:t>
      </w:r>
      <w:r w:rsidR="00184241">
        <w:rPr>
          <w:rFonts w:asciiTheme="minorHAnsi" w:hAnsiTheme="minorHAnsi" w:cstheme="minorHAnsi"/>
          <w:sz w:val="22"/>
        </w:rPr>
        <w:t xml:space="preserve"> no período noturno, após o horário de funcionamento do </w:t>
      </w:r>
      <w:r w:rsidR="00D70FFA">
        <w:rPr>
          <w:rFonts w:asciiTheme="minorHAnsi" w:hAnsiTheme="minorHAnsi" w:cstheme="minorHAnsi"/>
          <w:sz w:val="22"/>
        </w:rPr>
        <w:t>T</w:t>
      </w:r>
      <w:r w:rsidR="00184241">
        <w:rPr>
          <w:rFonts w:asciiTheme="minorHAnsi" w:hAnsiTheme="minorHAnsi" w:cstheme="minorHAnsi"/>
          <w:sz w:val="22"/>
        </w:rPr>
        <w:t>erminal.</w:t>
      </w:r>
    </w:p>
    <w:p w14:paraId="562B1B4A" w14:textId="47559481" w:rsidR="00B2691A" w:rsidRPr="008714DC" w:rsidRDefault="00B2691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obras deverão ser executadas de acordo com as especificações que seguem no presente Caderno de Encargos, dentro das normas da construção, obedecendo aos projetos fornecidos pela </w:t>
      </w:r>
      <w:r w:rsidR="00583A8F">
        <w:rPr>
          <w:rFonts w:asciiTheme="minorHAnsi" w:hAnsiTheme="minorHAnsi" w:cstheme="minorHAnsi"/>
          <w:sz w:val="22"/>
          <w:szCs w:val="22"/>
        </w:rPr>
        <w:t>EMAP</w:t>
      </w:r>
      <w:r w:rsidRPr="008714DC">
        <w:rPr>
          <w:rFonts w:asciiTheme="minorHAnsi" w:hAnsiTheme="minorHAnsi" w:cstheme="minorHAnsi"/>
          <w:sz w:val="22"/>
          <w:szCs w:val="22"/>
        </w:rPr>
        <w:t xml:space="preserve">. </w:t>
      </w:r>
    </w:p>
    <w:p w14:paraId="4EC2D261" w14:textId="77777777" w:rsidR="00B2691A" w:rsidRPr="008714DC" w:rsidRDefault="00025C9D"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recebimento, armazenamento e manuseio dos materiais utilizados na obra, assim como a</w:t>
      </w:r>
      <w:r w:rsidR="00B2691A" w:rsidRPr="008714DC">
        <w:rPr>
          <w:rFonts w:asciiTheme="minorHAnsi" w:hAnsiTheme="minorHAnsi" w:cstheme="minorHAnsi"/>
          <w:sz w:val="22"/>
          <w:szCs w:val="22"/>
        </w:rPr>
        <w:t xml:space="preserve"> execução dos serviços dever</w:t>
      </w:r>
      <w:r w:rsidRPr="008714DC">
        <w:rPr>
          <w:rFonts w:asciiTheme="minorHAnsi" w:hAnsiTheme="minorHAnsi" w:cstheme="minorHAnsi"/>
          <w:sz w:val="22"/>
          <w:szCs w:val="22"/>
        </w:rPr>
        <w:t>ão</w:t>
      </w:r>
      <w:r w:rsidR="00B2691A" w:rsidRPr="008714DC">
        <w:rPr>
          <w:rFonts w:asciiTheme="minorHAnsi" w:hAnsiTheme="minorHAnsi" w:cstheme="minorHAnsi"/>
          <w:sz w:val="22"/>
          <w:szCs w:val="22"/>
        </w:rPr>
        <w:t xml:space="preserve"> atender integralmente as prescrições da ABNT</w:t>
      </w:r>
      <w:r w:rsidR="005F6704" w:rsidRPr="008714DC">
        <w:rPr>
          <w:rFonts w:asciiTheme="minorHAnsi" w:hAnsiTheme="minorHAnsi" w:cstheme="minorHAnsi"/>
          <w:sz w:val="22"/>
          <w:szCs w:val="22"/>
        </w:rPr>
        <w:t>, NR´s, INMETRO (quando for o caso)</w:t>
      </w:r>
      <w:r w:rsidR="00B2691A" w:rsidRPr="008714DC">
        <w:rPr>
          <w:rFonts w:asciiTheme="minorHAnsi" w:hAnsiTheme="minorHAnsi" w:cstheme="minorHAnsi"/>
          <w:sz w:val="22"/>
          <w:szCs w:val="22"/>
        </w:rPr>
        <w:t xml:space="preserve"> </w:t>
      </w:r>
      <w:r w:rsidR="00D02A32" w:rsidRPr="008714DC">
        <w:rPr>
          <w:rFonts w:asciiTheme="minorHAnsi" w:hAnsiTheme="minorHAnsi" w:cstheme="minorHAnsi"/>
          <w:sz w:val="22"/>
          <w:szCs w:val="22"/>
        </w:rPr>
        <w:t>e outras n</w:t>
      </w:r>
      <w:r w:rsidR="00B2691A" w:rsidRPr="008714DC">
        <w:rPr>
          <w:rFonts w:asciiTheme="minorHAnsi" w:hAnsiTheme="minorHAnsi" w:cstheme="minorHAnsi"/>
          <w:sz w:val="22"/>
          <w:szCs w:val="22"/>
        </w:rPr>
        <w:t>ormas Técnicas pertinentes e vigentes, bem como especificações</w:t>
      </w:r>
      <w:r w:rsidRPr="008714DC">
        <w:rPr>
          <w:rFonts w:asciiTheme="minorHAnsi" w:hAnsiTheme="minorHAnsi" w:cstheme="minorHAnsi"/>
          <w:sz w:val="22"/>
          <w:szCs w:val="22"/>
        </w:rPr>
        <w:t xml:space="preserve"> e orientações</w:t>
      </w:r>
      <w:r w:rsidR="00B2691A" w:rsidRPr="008714DC">
        <w:rPr>
          <w:rFonts w:asciiTheme="minorHAnsi" w:hAnsiTheme="minorHAnsi" w:cstheme="minorHAnsi"/>
          <w:sz w:val="22"/>
          <w:szCs w:val="22"/>
        </w:rPr>
        <w:t xml:space="preserve"> dos fabricantes.</w:t>
      </w:r>
    </w:p>
    <w:p w14:paraId="230DADAE" w14:textId="676101E2"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Em caso de acidente com produtos tóxicos e/ou substâncias contaminantes, informar imediatamente à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 xml:space="preserve">e tomar as medidas cabíveis para conter e eliminar o processo de contaminação; </w:t>
      </w:r>
    </w:p>
    <w:p w14:paraId="5ECCA8E7" w14:textId="756D6E5D" w:rsidR="00244963" w:rsidRPr="008714DC" w:rsidRDefault="00244963"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estará baseada no controle visual da qualidade do serviço executado, em conformidade ao projeto e as normas ambientais vigentes</w:t>
      </w:r>
    </w:p>
    <w:p w14:paraId="55DF806E" w14:textId="628472A1" w:rsidR="0070342A" w:rsidRPr="0070342A" w:rsidRDefault="00B2691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as obras e serviços contratados, caberá à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fornecer e conservar o equipamento mecânico e o ferramental necessário, empregar mão-de-obra capaz, de modo a reunir permanentemente em serviço uma equipe homogênea e suficiente de operários, mestres e empregados, visando assegurar a conclusão das obras no prazo fixado.</w:t>
      </w:r>
    </w:p>
    <w:p w14:paraId="57F74725" w14:textId="77777777" w:rsidR="00075AD9" w:rsidRDefault="00075AD9" w:rsidP="00B35BC9">
      <w:pPr>
        <w:spacing w:line="300" w:lineRule="auto"/>
        <w:ind w:right="-567" w:firstLine="0"/>
        <w:rPr>
          <w:rFonts w:asciiTheme="minorHAnsi" w:hAnsiTheme="minorHAnsi" w:cstheme="minorHAnsi"/>
          <w:sz w:val="22"/>
        </w:rPr>
      </w:pPr>
    </w:p>
    <w:p w14:paraId="0E3467B0" w14:textId="77777777" w:rsidR="00075AD9" w:rsidRDefault="00075AD9" w:rsidP="00B35BC9">
      <w:pPr>
        <w:spacing w:line="300" w:lineRule="auto"/>
        <w:ind w:right="-567" w:firstLine="0"/>
        <w:rPr>
          <w:rFonts w:asciiTheme="minorHAnsi" w:hAnsiTheme="minorHAnsi" w:cstheme="minorHAnsi"/>
          <w:sz w:val="22"/>
        </w:rPr>
      </w:pPr>
    </w:p>
    <w:p w14:paraId="6687BE9C" w14:textId="05589719" w:rsidR="00A61FBE" w:rsidRPr="008714DC" w:rsidRDefault="000B698B" w:rsidP="00B35BC9">
      <w:pPr>
        <w:spacing w:line="300" w:lineRule="auto"/>
        <w:ind w:right="-567" w:firstLine="0"/>
        <w:rPr>
          <w:rFonts w:asciiTheme="minorHAnsi" w:hAnsiTheme="minorHAnsi" w:cstheme="minorHAnsi"/>
          <w:sz w:val="22"/>
        </w:rPr>
      </w:pPr>
      <w:r w:rsidRPr="00B24C23">
        <w:rPr>
          <w:rFonts w:cs="Arial"/>
          <w:noProof/>
          <w:szCs w:val="24"/>
          <w:lang w:eastAsia="pt-BR"/>
        </w:rPr>
        <w:lastRenderedPageBreak/>
        <mc:AlternateContent>
          <mc:Choice Requires="wps">
            <w:drawing>
              <wp:anchor distT="0" distB="0" distL="114300" distR="114300" simplePos="0" relativeHeight="251833344" behindDoc="1" locked="0" layoutInCell="1" allowOverlap="1" wp14:anchorId="4F34C6C9" wp14:editId="14B55CAE">
                <wp:simplePos x="0" y="0"/>
                <wp:positionH relativeFrom="column">
                  <wp:posOffset>-20757</wp:posOffset>
                </wp:positionH>
                <wp:positionV relativeFrom="paragraph">
                  <wp:posOffset>237012</wp:posOffset>
                </wp:positionV>
                <wp:extent cx="5804560" cy="292100"/>
                <wp:effectExtent l="38100" t="57150" r="43815" b="50800"/>
                <wp:wrapNone/>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4560"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07494D" w14:textId="77777777" w:rsidR="002C4669" w:rsidRPr="00862564" w:rsidRDefault="002C4669"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F34C6C9" id="_x0000_s1028" type="#_x0000_t202" style="position:absolute;left:0;text-align:left;margin-left:-1.65pt;margin-top:18.65pt;width:457.05pt;height:23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" fillcolor="#1f497d [3215]" stroked="f" strokeweight="1.5pt">
                <v:textbox>
                  <w:txbxContent>
                    <w:p w14:paraId="6007494D" w14:textId="77777777" w:rsidR="002C4669" w:rsidRPr="00862564" w:rsidRDefault="002C4669"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0A862FB" w14:textId="7320D130" w:rsidR="003D4063" w:rsidRPr="000B698B" w:rsidRDefault="003D4063" w:rsidP="00B35BC9">
      <w:pPr>
        <w:pStyle w:val="PargrafodaLista"/>
        <w:numPr>
          <w:ilvl w:val="0"/>
          <w:numId w:val="2"/>
        </w:numPr>
        <w:spacing w:line="300" w:lineRule="auto"/>
        <w:ind w:left="0" w:right="-567" w:firstLine="567"/>
        <w:outlineLvl w:val="0"/>
        <w:rPr>
          <w:rFonts w:asciiTheme="minorHAnsi" w:hAnsiTheme="minorHAnsi" w:cstheme="minorHAnsi"/>
          <w:bCs/>
          <w:color w:val="FFFFFF" w:themeColor="background1"/>
          <w:sz w:val="22"/>
        </w:rPr>
      </w:pPr>
      <w:bookmarkStart w:id="17" w:name="_Toc55911226"/>
      <w:r w:rsidRPr="000B698B">
        <w:rPr>
          <w:rFonts w:asciiTheme="minorHAnsi" w:hAnsiTheme="minorHAnsi" w:cstheme="minorHAnsi"/>
          <w:bCs/>
          <w:color w:val="FFFFFF" w:themeColor="background1"/>
          <w:sz w:val="22"/>
        </w:rPr>
        <w:t>SERVIÇOS INICIAIS</w:t>
      </w:r>
      <w:bookmarkEnd w:id="17"/>
    </w:p>
    <w:p w14:paraId="56E9F7C5" w14:textId="77777777" w:rsidR="003D4063" w:rsidRPr="008714DC" w:rsidRDefault="003D4063" w:rsidP="00B35BC9">
      <w:pPr>
        <w:spacing w:line="300" w:lineRule="auto"/>
        <w:ind w:right="-567" w:firstLine="567"/>
        <w:rPr>
          <w:rFonts w:asciiTheme="minorHAnsi" w:hAnsiTheme="minorHAnsi" w:cstheme="minorHAnsi"/>
          <w:sz w:val="22"/>
        </w:rPr>
      </w:pPr>
    </w:p>
    <w:p w14:paraId="08F5FEE6" w14:textId="7B9808FE" w:rsidR="0048476D" w:rsidRPr="0070342A" w:rsidRDefault="00B0389D" w:rsidP="00B35BC9">
      <w:pPr>
        <w:pStyle w:val="PargrafodaLista"/>
        <w:numPr>
          <w:ilvl w:val="1"/>
          <w:numId w:val="2"/>
        </w:numPr>
        <w:spacing w:line="300" w:lineRule="auto"/>
        <w:ind w:right="-567"/>
        <w:outlineLvl w:val="1"/>
        <w:rPr>
          <w:rFonts w:asciiTheme="minorHAnsi" w:hAnsiTheme="minorHAnsi" w:cstheme="minorHAnsi"/>
          <w:bCs/>
          <w:sz w:val="22"/>
        </w:rPr>
      </w:pPr>
      <w:bookmarkStart w:id="18" w:name="_Toc55911227"/>
      <w:r w:rsidRPr="008714DC">
        <w:rPr>
          <w:rFonts w:asciiTheme="minorHAnsi" w:hAnsiTheme="minorHAnsi" w:cstheme="minorHAnsi"/>
          <w:bCs/>
          <w:sz w:val="22"/>
        </w:rPr>
        <w:t>A</w:t>
      </w:r>
      <w:r w:rsidR="00780C36" w:rsidRPr="008714DC">
        <w:rPr>
          <w:rFonts w:asciiTheme="minorHAnsi" w:hAnsiTheme="minorHAnsi" w:cstheme="minorHAnsi"/>
          <w:bCs/>
          <w:sz w:val="22"/>
        </w:rPr>
        <w:t>dministração da Obra</w:t>
      </w:r>
      <w:bookmarkEnd w:id="18"/>
    </w:p>
    <w:p w14:paraId="60407899" w14:textId="77777777" w:rsidR="004D53C1" w:rsidRPr="008714DC" w:rsidRDefault="004D53C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Sob esta denominação obriga-se o responsável técnico pela condução dos serviços conforme abaixo: </w:t>
      </w:r>
    </w:p>
    <w:p w14:paraId="245F6485" w14:textId="72934FFD" w:rsidR="00FB5F54" w:rsidRPr="007E44CF" w:rsidRDefault="00FB5F54" w:rsidP="00B35BC9">
      <w:pPr>
        <w:pStyle w:val="1"/>
        <w:spacing w:line="300" w:lineRule="auto"/>
        <w:ind w:right="-567" w:firstLine="567"/>
        <w:rPr>
          <w:rFonts w:asciiTheme="minorHAnsi" w:hAnsiTheme="minorHAnsi" w:cstheme="minorHAnsi"/>
          <w:sz w:val="22"/>
          <w:szCs w:val="22"/>
        </w:rPr>
      </w:pPr>
      <w:r w:rsidRPr="007E44CF">
        <w:rPr>
          <w:rFonts w:asciiTheme="minorHAnsi" w:hAnsiTheme="minorHAnsi" w:cstheme="minorHAnsi"/>
          <w:sz w:val="22"/>
          <w:szCs w:val="22"/>
        </w:rPr>
        <w:t>A equipe para Administração da Obra será constituída por</w:t>
      </w:r>
      <w:r w:rsidR="00447AA2" w:rsidRPr="007E44CF">
        <w:rPr>
          <w:rFonts w:asciiTheme="minorHAnsi" w:hAnsiTheme="minorHAnsi" w:cstheme="minorHAnsi"/>
          <w:sz w:val="22"/>
          <w:szCs w:val="22"/>
        </w:rPr>
        <w:t xml:space="preserve"> um</w:t>
      </w:r>
      <w:r w:rsidRPr="007E44CF">
        <w:rPr>
          <w:rFonts w:asciiTheme="minorHAnsi" w:hAnsiTheme="minorHAnsi" w:cstheme="minorHAnsi"/>
          <w:sz w:val="22"/>
          <w:szCs w:val="22"/>
        </w:rPr>
        <w:t xml:space="preserve"> Engenheiro Civil, devidamente inscrito no CREA </w:t>
      </w:r>
      <w:r w:rsidR="001C19E8" w:rsidRPr="007E44CF">
        <w:rPr>
          <w:rFonts w:asciiTheme="minorHAnsi" w:hAnsiTheme="minorHAnsi" w:cstheme="minorHAnsi"/>
          <w:sz w:val="22"/>
          <w:szCs w:val="22"/>
        </w:rPr>
        <w:t>(</w:t>
      </w:r>
      <w:r w:rsidRPr="007E44CF">
        <w:rPr>
          <w:rFonts w:asciiTheme="minorHAnsi" w:hAnsiTheme="minorHAnsi" w:cstheme="minorHAnsi"/>
          <w:sz w:val="22"/>
          <w:szCs w:val="22"/>
        </w:rPr>
        <w:t>Conselho Re</w:t>
      </w:r>
      <w:r w:rsidR="009E7F58" w:rsidRPr="007E44CF">
        <w:rPr>
          <w:rFonts w:asciiTheme="minorHAnsi" w:hAnsiTheme="minorHAnsi" w:cstheme="minorHAnsi"/>
          <w:sz w:val="22"/>
          <w:szCs w:val="22"/>
        </w:rPr>
        <w:t>gional de Engenharia</w:t>
      </w:r>
      <w:r w:rsidR="00420923" w:rsidRPr="007E44CF">
        <w:rPr>
          <w:rFonts w:asciiTheme="minorHAnsi" w:hAnsiTheme="minorHAnsi" w:cstheme="minorHAnsi"/>
          <w:sz w:val="22"/>
          <w:szCs w:val="22"/>
        </w:rPr>
        <w:t>) ou um</w:t>
      </w:r>
      <w:r w:rsidR="00B22419" w:rsidRPr="007E44CF">
        <w:rPr>
          <w:rFonts w:asciiTheme="minorHAnsi" w:hAnsiTheme="minorHAnsi" w:cstheme="minorHAnsi"/>
          <w:sz w:val="22"/>
          <w:szCs w:val="22"/>
        </w:rPr>
        <w:t xml:space="preserve"> </w:t>
      </w:r>
      <w:r w:rsidR="004D53C1" w:rsidRPr="007E44CF">
        <w:rPr>
          <w:rFonts w:asciiTheme="minorHAnsi" w:hAnsiTheme="minorHAnsi" w:cstheme="minorHAnsi"/>
          <w:sz w:val="22"/>
          <w:szCs w:val="22"/>
        </w:rPr>
        <w:t>A</w:t>
      </w:r>
      <w:r w:rsidR="00B22419" w:rsidRPr="007E44CF">
        <w:rPr>
          <w:rFonts w:asciiTheme="minorHAnsi" w:hAnsiTheme="minorHAnsi" w:cstheme="minorHAnsi"/>
          <w:sz w:val="22"/>
          <w:szCs w:val="22"/>
        </w:rPr>
        <w:t>rquiteto</w:t>
      </w:r>
      <w:r w:rsidR="004D53C1" w:rsidRPr="007E44CF">
        <w:rPr>
          <w:rFonts w:asciiTheme="minorHAnsi" w:hAnsiTheme="minorHAnsi" w:cstheme="minorHAnsi"/>
          <w:sz w:val="22"/>
          <w:szCs w:val="22"/>
        </w:rPr>
        <w:t xml:space="preserve"> e Urbanista</w:t>
      </w:r>
      <w:r w:rsidR="00B22419" w:rsidRPr="007E44CF">
        <w:rPr>
          <w:rFonts w:asciiTheme="minorHAnsi" w:hAnsiTheme="minorHAnsi" w:cstheme="minorHAnsi"/>
          <w:sz w:val="22"/>
          <w:szCs w:val="22"/>
        </w:rPr>
        <w:t xml:space="preserve"> devidamente inscrito no CAU (Conselho Regional de Arquitetura e Urbanismo), </w:t>
      </w:r>
      <w:r w:rsidR="004D53C1" w:rsidRPr="007E44CF">
        <w:rPr>
          <w:rFonts w:asciiTheme="minorHAnsi" w:hAnsiTheme="minorHAnsi" w:cstheme="minorHAnsi"/>
          <w:sz w:val="22"/>
          <w:szCs w:val="22"/>
        </w:rPr>
        <w:t xml:space="preserve">Auxiliar </w:t>
      </w:r>
      <w:r w:rsidR="00E27609" w:rsidRPr="007E44CF">
        <w:rPr>
          <w:rFonts w:asciiTheme="minorHAnsi" w:hAnsiTheme="minorHAnsi" w:cstheme="minorHAnsi"/>
          <w:sz w:val="22"/>
          <w:szCs w:val="22"/>
        </w:rPr>
        <w:t>T</w:t>
      </w:r>
      <w:r w:rsidR="004D53C1" w:rsidRPr="007E44CF">
        <w:rPr>
          <w:rFonts w:asciiTheme="minorHAnsi" w:hAnsiTheme="minorHAnsi" w:cstheme="minorHAnsi"/>
          <w:sz w:val="22"/>
          <w:szCs w:val="22"/>
        </w:rPr>
        <w:t xml:space="preserve">écnico de Engenharia, Técnico em Segurança do Trabalho, Técnico em Meio Ambiente, Auxiliar de Serviços Gerais, Encarregado Geral </w:t>
      </w:r>
      <w:r w:rsidR="00924FF8" w:rsidRPr="007E44CF">
        <w:rPr>
          <w:rFonts w:asciiTheme="minorHAnsi" w:hAnsiTheme="minorHAnsi" w:cstheme="minorHAnsi"/>
          <w:sz w:val="22"/>
          <w:szCs w:val="22"/>
        </w:rPr>
        <w:t>de Obras</w:t>
      </w:r>
      <w:r w:rsidR="0062546D" w:rsidRPr="007E44CF">
        <w:rPr>
          <w:rFonts w:asciiTheme="minorHAnsi" w:hAnsiTheme="minorHAnsi" w:cstheme="minorHAnsi"/>
          <w:sz w:val="22"/>
          <w:szCs w:val="22"/>
        </w:rPr>
        <w:t>,</w:t>
      </w:r>
      <w:r w:rsidR="00924FF8" w:rsidRPr="007E44CF">
        <w:rPr>
          <w:rFonts w:asciiTheme="minorHAnsi" w:hAnsiTheme="minorHAnsi" w:cstheme="minorHAnsi"/>
          <w:sz w:val="22"/>
          <w:szCs w:val="22"/>
        </w:rPr>
        <w:t xml:space="preserve"> Vigias Noturnos e Diurnos</w:t>
      </w:r>
      <w:r w:rsidR="0062546D" w:rsidRPr="007E44CF">
        <w:rPr>
          <w:rFonts w:asciiTheme="minorHAnsi" w:hAnsiTheme="minorHAnsi" w:cstheme="minorHAnsi"/>
          <w:sz w:val="22"/>
          <w:szCs w:val="22"/>
        </w:rPr>
        <w:t xml:space="preserve"> e um motorista que conduzirá o equipamento (caminhonete).</w:t>
      </w:r>
    </w:p>
    <w:p w14:paraId="7C4627D5" w14:textId="3C87E912" w:rsidR="00184241" w:rsidRPr="008714DC" w:rsidRDefault="0062546D" w:rsidP="00B35BC9">
      <w:pPr>
        <w:pStyle w:val="1"/>
        <w:spacing w:line="300" w:lineRule="auto"/>
        <w:ind w:right="-567" w:firstLine="567"/>
        <w:rPr>
          <w:rFonts w:asciiTheme="minorHAnsi" w:hAnsiTheme="minorHAnsi" w:cstheme="minorHAnsi"/>
          <w:sz w:val="22"/>
          <w:szCs w:val="22"/>
        </w:rPr>
      </w:pPr>
      <w:r w:rsidRPr="007E44CF">
        <w:rPr>
          <w:rFonts w:asciiTheme="minorHAnsi" w:hAnsiTheme="minorHAnsi" w:cstheme="minorHAnsi"/>
          <w:sz w:val="22"/>
          <w:szCs w:val="22"/>
        </w:rPr>
        <w:t xml:space="preserve">Serão </w:t>
      </w:r>
      <w:r w:rsidR="007E44CF" w:rsidRPr="007E44CF">
        <w:rPr>
          <w:rFonts w:asciiTheme="minorHAnsi" w:hAnsiTheme="minorHAnsi" w:cstheme="minorHAnsi"/>
          <w:sz w:val="22"/>
          <w:szCs w:val="22"/>
        </w:rPr>
        <w:t>fornecidas</w:t>
      </w:r>
      <w:r w:rsidRPr="007E44CF">
        <w:rPr>
          <w:rFonts w:asciiTheme="minorHAnsi" w:hAnsiTheme="minorHAnsi" w:cstheme="minorHAnsi"/>
          <w:sz w:val="22"/>
          <w:szCs w:val="22"/>
        </w:rPr>
        <w:t xml:space="preserve"> passage</w:t>
      </w:r>
      <w:r w:rsidR="00D70FFA">
        <w:rPr>
          <w:rFonts w:asciiTheme="minorHAnsi" w:hAnsiTheme="minorHAnsi" w:cstheme="minorHAnsi"/>
          <w:sz w:val="22"/>
          <w:szCs w:val="22"/>
        </w:rPr>
        <w:t>ns</w:t>
      </w:r>
      <w:r w:rsidRPr="007E44CF">
        <w:rPr>
          <w:rFonts w:asciiTheme="minorHAnsi" w:hAnsiTheme="minorHAnsi" w:cstheme="minorHAnsi"/>
          <w:sz w:val="22"/>
          <w:szCs w:val="22"/>
        </w:rPr>
        <w:t xml:space="preserve"> de </w:t>
      </w:r>
      <w:r w:rsidR="007E44CF" w:rsidRPr="007E44CF">
        <w:rPr>
          <w:rFonts w:asciiTheme="minorHAnsi" w:hAnsiTheme="minorHAnsi" w:cstheme="minorHAnsi"/>
          <w:sz w:val="22"/>
          <w:szCs w:val="22"/>
        </w:rPr>
        <w:t>F</w:t>
      </w:r>
      <w:r w:rsidRPr="007E44CF">
        <w:rPr>
          <w:rFonts w:asciiTheme="minorHAnsi" w:hAnsiTheme="minorHAnsi" w:cstheme="minorHAnsi"/>
          <w:sz w:val="22"/>
          <w:szCs w:val="22"/>
        </w:rPr>
        <w:t>erry</w:t>
      </w:r>
      <w:r w:rsidR="007E44CF" w:rsidRPr="007E44CF">
        <w:rPr>
          <w:rFonts w:asciiTheme="minorHAnsi" w:hAnsiTheme="minorHAnsi" w:cstheme="minorHAnsi"/>
          <w:sz w:val="22"/>
          <w:szCs w:val="22"/>
        </w:rPr>
        <w:t>B</w:t>
      </w:r>
      <w:r w:rsidRPr="007E44CF">
        <w:rPr>
          <w:rFonts w:asciiTheme="minorHAnsi" w:hAnsiTheme="minorHAnsi" w:cstheme="minorHAnsi"/>
          <w:sz w:val="22"/>
          <w:szCs w:val="22"/>
        </w:rPr>
        <w:t>oat semanais para equipe administra</w:t>
      </w:r>
      <w:r w:rsidR="007E44CF" w:rsidRPr="007E44CF">
        <w:rPr>
          <w:rFonts w:asciiTheme="minorHAnsi" w:hAnsiTheme="minorHAnsi" w:cstheme="minorHAnsi"/>
          <w:sz w:val="22"/>
          <w:szCs w:val="22"/>
        </w:rPr>
        <w:t xml:space="preserve">tiva e quinzenal para equipamento de transporte (caminhonete) conforme especificação e quantidade na planilha orçamentária. </w:t>
      </w:r>
      <w:r w:rsidR="00CA2FD3" w:rsidRPr="007E44CF">
        <w:rPr>
          <w:rFonts w:asciiTheme="minorHAnsi" w:hAnsiTheme="minorHAnsi" w:cstheme="minorHAnsi"/>
          <w:sz w:val="22"/>
          <w:szCs w:val="22"/>
        </w:rPr>
        <w:t xml:space="preserve">Com o intuito de manter a integração com a comunidade local, </w:t>
      </w:r>
      <w:r w:rsidR="0070342A" w:rsidRPr="007E44CF">
        <w:rPr>
          <w:rFonts w:asciiTheme="minorHAnsi" w:hAnsiTheme="minorHAnsi" w:cstheme="minorHAnsi"/>
          <w:sz w:val="22"/>
          <w:szCs w:val="22"/>
        </w:rPr>
        <w:t>os dimensionamentos dos custos com funcionários de outros municípios estão</w:t>
      </w:r>
      <w:r w:rsidR="00CA2FD3" w:rsidRPr="007E44CF">
        <w:rPr>
          <w:rFonts w:asciiTheme="minorHAnsi" w:hAnsiTheme="minorHAnsi" w:cstheme="minorHAnsi"/>
          <w:sz w:val="22"/>
          <w:szCs w:val="22"/>
        </w:rPr>
        <w:t xml:space="preserve"> </w:t>
      </w:r>
      <w:r w:rsidR="007E44CF" w:rsidRPr="007E44CF">
        <w:rPr>
          <w:rFonts w:asciiTheme="minorHAnsi" w:hAnsiTheme="minorHAnsi" w:cstheme="minorHAnsi"/>
          <w:sz w:val="22"/>
          <w:szCs w:val="22"/>
        </w:rPr>
        <w:t>reduzido</w:t>
      </w:r>
      <w:r w:rsidR="00D70FFA">
        <w:rPr>
          <w:rFonts w:asciiTheme="minorHAnsi" w:hAnsiTheme="minorHAnsi" w:cstheme="minorHAnsi"/>
          <w:sz w:val="22"/>
          <w:szCs w:val="22"/>
        </w:rPr>
        <w:t>s</w:t>
      </w:r>
      <w:r w:rsidR="00CA2FD3" w:rsidRPr="007E44CF">
        <w:rPr>
          <w:rFonts w:asciiTheme="minorHAnsi" w:hAnsiTheme="minorHAnsi" w:cstheme="minorHAnsi"/>
          <w:sz w:val="22"/>
          <w:szCs w:val="22"/>
        </w:rPr>
        <w:t xml:space="preserve">, contudo é opção da empresa a realização da </w:t>
      </w:r>
      <w:r w:rsidR="007E44CF" w:rsidRPr="007E44CF">
        <w:rPr>
          <w:rFonts w:asciiTheme="minorHAnsi" w:hAnsiTheme="minorHAnsi" w:cstheme="minorHAnsi"/>
          <w:sz w:val="22"/>
          <w:szCs w:val="22"/>
        </w:rPr>
        <w:t>contratação</w:t>
      </w:r>
      <w:r w:rsidR="00CA2FD3" w:rsidRPr="007E44CF">
        <w:rPr>
          <w:rFonts w:asciiTheme="minorHAnsi" w:hAnsiTheme="minorHAnsi" w:cstheme="minorHAnsi"/>
          <w:sz w:val="22"/>
          <w:szCs w:val="22"/>
        </w:rPr>
        <w:t xml:space="preserve"> de </w:t>
      </w:r>
      <w:r w:rsidR="007E44CF" w:rsidRPr="007E44CF">
        <w:rPr>
          <w:rFonts w:asciiTheme="minorHAnsi" w:hAnsiTheme="minorHAnsi" w:cstheme="minorHAnsi"/>
          <w:sz w:val="22"/>
          <w:szCs w:val="22"/>
        </w:rPr>
        <w:t>e</w:t>
      </w:r>
      <w:r w:rsidR="00CA2FD3" w:rsidRPr="007E44CF">
        <w:rPr>
          <w:rFonts w:asciiTheme="minorHAnsi" w:hAnsiTheme="minorHAnsi" w:cstheme="minorHAnsi"/>
          <w:sz w:val="22"/>
          <w:szCs w:val="22"/>
        </w:rPr>
        <w:t>quipe local</w:t>
      </w:r>
      <w:r w:rsidR="007E44CF" w:rsidRPr="007E44CF">
        <w:rPr>
          <w:rFonts w:asciiTheme="minorHAnsi" w:hAnsiTheme="minorHAnsi" w:cstheme="minorHAnsi"/>
          <w:sz w:val="22"/>
          <w:szCs w:val="22"/>
        </w:rPr>
        <w:t>,</w:t>
      </w:r>
      <w:r w:rsidR="00CA2FD3" w:rsidRPr="007E44CF">
        <w:rPr>
          <w:rFonts w:asciiTheme="minorHAnsi" w:hAnsiTheme="minorHAnsi" w:cstheme="minorHAnsi"/>
          <w:sz w:val="22"/>
          <w:szCs w:val="22"/>
        </w:rPr>
        <w:t xml:space="preserve"> exceto no percentual previsto em lei estadual.</w:t>
      </w:r>
      <w:r w:rsidR="00CA2FD3">
        <w:rPr>
          <w:rFonts w:asciiTheme="minorHAnsi" w:hAnsiTheme="minorHAnsi" w:cstheme="minorHAnsi"/>
          <w:sz w:val="22"/>
          <w:szCs w:val="22"/>
        </w:rPr>
        <w:t xml:space="preserve"> </w:t>
      </w:r>
    </w:p>
    <w:p w14:paraId="7A9FFB1C" w14:textId="77777777" w:rsidR="00FB5F54" w:rsidRPr="008714DC" w:rsidRDefault="00FB5F5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Fazem parte da rotina de Administração da Obra, as reuniões semanais que irão acompanhar e controlar os resultados de des</w:t>
      </w:r>
      <w:r w:rsidR="00654F09" w:rsidRPr="008714DC">
        <w:rPr>
          <w:rFonts w:asciiTheme="minorHAnsi" w:hAnsiTheme="minorHAnsi" w:cstheme="minorHAnsi"/>
          <w:sz w:val="22"/>
          <w:szCs w:val="22"/>
        </w:rPr>
        <w:t>empenho e de qualidade da mesma, bem como</w:t>
      </w:r>
      <w:r w:rsidR="00447AA2" w:rsidRPr="008714DC">
        <w:rPr>
          <w:rFonts w:asciiTheme="minorHAnsi" w:hAnsiTheme="minorHAnsi" w:cstheme="minorHAnsi"/>
          <w:sz w:val="22"/>
          <w:szCs w:val="22"/>
        </w:rPr>
        <w:t xml:space="preserve"> a </w:t>
      </w:r>
      <w:r w:rsidR="00654F09" w:rsidRPr="008714DC">
        <w:rPr>
          <w:rFonts w:asciiTheme="minorHAnsi" w:hAnsiTheme="minorHAnsi" w:cstheme="minorHAnsi"/>
          <w:sz w:val="22"/>
          <w:szCs w:val="22"/>
        </w:rPr>
        <w:t>participa</w:t>
      </w:r>
      <w:r w:rsidR="00447AA2" w:rsidRPr="008714DC">
        <w:rPr>
          <w:rFonts w:asciiTheme="minorHAnsi" w:hAnsiTheme="minorHAnsi" w:cstheme="minorHAnsi"/>
          <w:sz w:val="22"/>
          <w:szCs w:val="22"/>
        </w:rPr>
        <w:t xml:space="preserve">ção </w:t>
      </w:r>
      <w:r w:rsidR="00654F09" w:rsidRPr="008714DC">
        <w:rPr>
          <w:rFonts w:asciiTheme="minorHAnsi" w:hAnsiTheme="minorHAnsi" w:cstheme="minorHAnsi"/>
          <w:sz w:val="22"/>
          <w:szCs w:val="22"/>
        </w:rPr>
        <w:t>das reuniões mensais de Saúde, Segurança e meio Ambiente do Porto do Itaqui.</w:t>
      </w:r>
    </w:p>
    <w:p w14:paraId="6671553C" w14:textId="77777777" w:rsidR="00FB5F54" w:rsidRPr="008714DC" w:rsidRDefault="00FB5F54" w:rsidP="00B35BC9">
      <w:pPr>
        <w:spacing w:line="300" w:lineRule="auto"/>
        <w:ind w:right="-567" w:firstLine="567"/>
        <w:rPr>
          <w:rFonts w:asciiTheme="minorHAnsi" w:hAnsiTheme="minorHAnsi" w:cstheme="minorHAnsi"/>
          <w:sz w:val="22"/>
        </w:rPr>
      </w:pPr>
    </w:p>
    <w:p w14:paraId="5AD64FFC" w14:textId="1F8E2546" w:rsidR="0037203E" w:rsidRPr="008714DC" w:rsidRDefault="0037203E" w:rsidP="004C1874">
      <w:pPr>
        <w:pStyle w:val="PargrafodaLista"/>
        <w:numPr>
          <w:ilvl w:val="1"/>
          <w:numId w:val="2"/>
        </w:numPr>
        <w:spacing w:line="300" w:lineRule="auto"/>
        <w:ind w:right="-567"/>
        <w:outlineLvl w:val="1"/>
        <w:rPr>
          <w:rFonts w:asciiTheme="minorHAnsi" w:hAnsiTheme="minorHAnsi" w:cstheme="minorHAnsi"/>
          <w:sz w:val="22"/>
        </w:rPr>
      </w:pPr>
      <w:bookmarkStart w:id="19" w:name="_Toc55911228"/>
      <w:r w:rsidRPr="008714DC">
        <w:rPr>
          <w:rFonts w:asciiTheme="minorHAnsi" w:hAnsiTheme="minorHAnsi" w:cstheme="minorHAnsi"/>
          <w:sz w:val="22"/>
        </w:rPr>
        <w:t>Mobilização</w:t>
      </w:r>
      <w:bookmarkEnd w:id="19"/>
    </w:p>
    <w:p w14:paraId="7DA85D82" w14:textId="2A1B5F05"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É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mobilizar todos os equipamentos, utensílios, ferramentas e mão-de-obra necessários à completa e perfeita execução dos serviços objeto deste CADERNO DE ENCARGOS, bem como, demais aparelhamento, tapumes, sinalizações, cercas, instalações provisórias de sanitários.</w:t>
      </w:r>
    </w:p>
    <w:p w14:paraId="3F184F85" w14:textId="77777777"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Apenas será considerada executada a mobilização se todos os equipamentos e ferramentas necessários ao início da execução dos serviços estiverem no local.</w:t>
      </w:r>
    </w:p>
    <w:p w14:paraId="22AF6E92" w14:textId="14B30127" w:rsidR="0037203E" w:rsidRPr="008714DC" w:rsidRDefault="00AC3AC5"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Contratada</w:t>
      </w:r>
      <w:r w:rsidR="0037203E" w:rsidRPr="008714DC">
        <w:rPr>
          <w:rFonts w:asciiTheme="minorHAnsi" w:hAnsiTheme="minorHAnsi" w:cstheme="minorHAnsi"/>
          <w:sz w:val="22"/>
          <w:szCs w:val="22"/>
        </w:rPr>
        <w:t xml:space="preserve"> será responsável por todo e qualquer equipamento e pessoal a ser mobilizado, e aos eventuais danos gerados neles.</w:t>
      </w:r>
    </w:p>
    <w:p w14:paraId="3F3194EE" w14:textId="5A090563"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Atentar que a mobilização deverá ser realizada para o município vizinho, devendo os custos serem contemplados na proposta de preço da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6C2B49A5" w14:textId="77777777" w:rsidR="0037203E" w:rsidRPr="008714DC" w:rsidRDefault="0037203E" w:rsidP="00B35BC9">
      <w:pPr>
        <w:pStyle w:val="PargrafodaLista"/>
        <w:spacing w:line="300" w:lineRule="auto"/>
        <w:ind w:left="0" w:right="-567" w:firstLine="567"/>
        <w:rPr>
          <w:rFonts w:asciiTheme="minorHAnsi" w:hAnsiTheme="minorHAnsi" w:cstheme="minorHAnsi"/>
          <w:sz w:val="22"/>
          <w:highlight w:val="yellow"/>
        </w:rPr>
      </w:pPr>
    </w:p>
    <w:p w14:paraId="60284379" w14:textId="3AA4850B" w:rsidR="00740BAC" w:rsidRPr="008714DC" w:rsidRDefault="00530C4D" w:rsidP="004C1874">
      <w:pPr>
        <w:pStyle w:val="PargrafodaLista"/>
        <w:numPr>
          <w:ilvl w:val="1"/>
          <w:numId w:val="2"/>
        </w:numPr>
        <w:tabs>
          <w:tab w:val="left" w:pos="4536"/>
        </w:tabs>
        <w:spacing w:line="300" w:lineRule="auto"/>
        <w:ind w:right="-567"/>
        <w:outlineLvl w:val="1"/>
        <w:rPr>
          <w:rFonts w:asciiTheme="minorHAnsi" w:hAnsiTheme="minorHAnsi" w:cstheme="minorHAnsi"/>
          <w:sz w:val="22"/>
        </w:rPr>
      </w:pPr>
      <w:bookmarkStart w:id="20" w:name="_Toc55911229"/>
      <w:r w:rsidRPr="008714DC">
        <w:rPr>
          <w:rFonts w:asciiTheme="minorHAnsi" w:hAnsiTheme="minorHAnsi" w:cstheme="minorHAnsi"/>
          <w:sz w:val="22"/>
        </w:rPr>
        <w:t>Limpeza do Terreno</w:t>
      </w:r>
      <w:bookmarkEnd w:id="20"/>
    </w:p>
    <w:p w14:paraId="46EFD4B1" w14:textId="77777777" w:rsidR="009C7E69" w:rsidRPr="008714DC" w:rsidRDefault="004D53C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completa limpeza do terreno, além de remoção de totalidade do material produzido por esta operação</w:t>
      </w:r>
      <w:r w:rsidR="00883C2E" w:rsidRPr="008714DC">
        <w:rPr>
          <w:rFonts w:asciiTheme="minorHAnsi" w:hAnsiTheme="minorHAnsi" w:cstheme="minorHAnsi"/>
          <w:sz w:val="22"/>
          <w:szCs w:val="22"/>
        </w:rPr>
        <w:t>, a</w:t>
      </w:r>
      <w:r w:rsidR="003E6B63" w:rsidRPr="008714DC">
        <w:rPr>
          <w:rFonts w:asciiTheme="minorHAnsi" w:hAnsiTheme="minorHAnsi" w:cstheme="minorHAnsi"/>
          <w:sz w:val="22"/>
          <w:szCs w:val="22"/>
        </w:rPr>
        <w:t>tendendo disposto na legislação, normas ou diretrizes ambient</w:t>
      </w:r>
      <w:r w:rsidR="007E7D88" w:rsidRPr="008714DC">
        <w:rPr>
          <w:rFonts w:asciiTheme="minorHAnsi" w:hAnsiTheme="minorHAnsi" w:cstheme="minorHAnsi"/>
          <w:sz w:val="22"/>
          <w:szCs w:val="22"/>
        </w:rPr>
        <w:t>ais</w:t>
      </w:r>
      <w:r w:rsidR="003E6B63" w:rsidRPr="008714DC">
        <w:rPr>
          <w:rFonts w:asciiTheme="minorHAnsi" w:hAnsiTheme="minorHAnsi" w:cstheme="minorHAnsi"/>
          <w:sz w:val="22"/>
          <w:szCs w:val="22"/>
        </w:rPr>
        <w:t>. Sempre</w:t>
      </w:r>
      <w:r w:rsidRPr="008714DC">
        <w:rPr>
          <w:rFonts w:asciiTheme="minorHAnsi" w:hAnsiTheme="minorHAnsi" w:cstheme="minorHAnsi"/>
          <w:sz w:val="22"/>
          <w:szCs w:val="22"/>
        </w:rPr>
        <w:t xml:space="preserve"> que possível proceder a estocagem do solo retirado e sua posterior utilização para os projetos paisagísticos e de plantio de árvores. Será procedida, obrigatoriamente, no decorrer da obra, periódica remoção de todo o entulho e detritos que venham a ser produzidos pelos processos construtivos e que tenham sido acumulados no terreno.</w:t>
      </w:r>
      <w:r w:rsidR="002E368E" w:rsidRPr="008714DC">
        <w:rPr>
          <w:rFonts w:asciiTheme="minorHAnsi" w:hAnsiTheme="minorHAnsi" w:cstheme="minorHAnsi"/>
          <w:sz w:val="22"/>
          <w:szCs w:val="22"/>
        </w:rPr>
        <w:t xml:space="preserve"> </w:t>
      </w:r>
    </w:p>
    <w:p w14:paraId="79BF69D5" w14:textId="265A7ADD" w:rsidR="009C7E69"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Somente podem ser removidas </w:t>
      </w:r>
      <w:r w:rsidR="00BD1DAC" w:rsidRPr="008714DC">
        <w:rPr>
          <w:rFonts w:asciiTheme="minorHAnsi" w:hAnsiTheme="minorHAnsi" w:cstheme="minorHAnsi"/>
          <w:sz w:val="22"/>
          <w:szCs w:val="22"/>
        </w:rPr>
        <w:t>á</w:t>
      </w:r>
      <w:r w:rsidRPr="008714DC">
        <w:rPr>
          <w:rFonts w:asciiTheme="minorHAnsi" w:hAnsiTheme="minorHAnsi" w:cstheme="minorHAnsi"/>
          <w:sz w:val="22"/>
          <w:szCs w:val="22"/>
        </w:rPr>
        <w:t>rvores</w:t>
      </w:r>
      <w:r w:rsidR="00EA35F0" w:rsidRPr="008714DC">
        <w:rPr>
          <w:rFonts w:asciiTheme="minorHAnsi" w:hAnsiTheme="minorHAnsi" w:cstheme="minorHAnsi"/>
          <w:sz w:val="22"/>
          <w:szCs w:val="22"/>
        </w:rPr>
        <w:t xml:space="preserve"> </w:t>
      </w:r>
      <w:r w:rsidRPr="008714DC">
        <w:rPr>
          <w:rFonts w:asciiTheme="minorHAnsi" w:hAnsiTheme="minorHAnsi" w:cstheme="minorHAnsi"/>
          <w:sz w:val="22"/>
          <w:szCs w:val="22"/>
        </w:rPr>
        <w:t>indicadas em projeto, sendo também a implantação das instalações do canteiro de obras estudada de modo a evitar a remoção desnecessária de arvores de porte.</w:t>
      </w:r>
    </w:p>
    <w:p w14:paraId="3F4C00EC" w14:textId="77777777" w:rsidR="00C14B7B"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Não é permitida a queima de materiais provenientes da limpeza do terreno.</w:t>
      </w:r>
    </w:p>
    <w:p w14:paraId="61CC30FA" w14:textId="77777777" w:rsidR="00786608"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Não </w:t>
      </w:r>
      <w:r w:rsidR="00786608" w:rsidRPr="008714DC">
        <w:rPr>
          <w:rFonts w:asciiTheme="minorHAnsi" w:hAnsiTheme="minorHAnsi" w:cstheme="minorHAnsi"/>
          <w:sz w:val="22"/>
          <w:szCs w:val="22"/>
        </w:rPr>
        <w:t>será</w:t>
      </w:r>
      <w:r w:rsidRPr="008714DC">
        <w:rPr>
          <w:rFonts w:asciiTheme="minorHAnsi" w:hAnsiTheme="minorHAnsi" w:cstheme="minorHAnsi"/>
          <w:sz w:val="22"/>
          <w:szCs w:val="22"/>
        </w:rPr>
        <w:t xml:space="preserve"> permitida a permanência de entulhos resultantes da execução do serviço em áreas adjacentes </w:t>
      </w:r>
      <w:r w:rsidR="00011032" w:rsidRPr="008714DC">
        <w:rPr>
          <w:rFonts w:asciiTheme="minorHAnsi" w:hAnsiTheme="minorHAnsi" w:cstheme="minorHAnsi"/>
          <w:sz w:val="22"/>
          <w:szCs w:val="22"/>
        </w:rPr>
        <w:t xml:space="preserve">ao </w:t>
      </w:r>
      <w:r w:rsidR="00786608" w:rsidRPr="008714DC">
        <w:rPr>
          <w:rFonts w:asciiTheme="minorHAnsi" w:hAnsiTheme="minorHAnsi" w:cstheme="minorHAnsi"/>
          <w:sz w:val="22"/>
          <w:szCs w:val="22"/>
        </w:rPr>
        <w:t>canteiro, ou em locais que causem prejuízo ao deslocamento, ou a drenagem natural.</w:t>
      </w:r>
    </w:p>
    <w:p w14:paraId="717FDF74" w14:textId="77777777" w:rsidR="00883C2E" w:rsidRPr="008714DC" w:rsidRDefault="00883C2E" w:rsidP="00B35BC9">
      <w:pPr>
        <w:spacing w:line="300" w:lineRule="auto"/>
        <w:ind w:right="-567" w:firstLine="567"/>
        <w:jc w:val="left"/>
        <w:rPr>
          <w:rFonts w:asciiTheme="minorHAnsi" w:hAnsiTheme="minorHAnsi" w:cstheme="minorHAnsi"/>
          <w:sz w:val="22"/>
        </w:rPr>
      </w:pPr>
    </w:p>
    <w:p w14:paraId="51AC4FEA" w14:textId="24539112" w:rsidR="00C15DF0" w:rsidRPr="008714DC" w:rsidRDefault="00132208" w:rsidP="00B35BC9">
      <w:pPr>
        <w:spacing w:line="300" w:lineRule="auto"/>
        <w:ind w:right="-567" w:firstLine="567"/>
        <w:outlineLvl w:val="1"/>
        <w:rPr>
          <w:rFonts w:asciiTheme="minorHAnsi" w:hAnsiTheme="minorHAnsi" w:cstheme="minorHAnsi"/>
          <w:bCs/>
          <w:sz w:val="22"/>
        </w:rPr>
      </w:pPr>
      <w:bookmarkStart w:id="21" w:name="_Toc55911230"/>
      <w:r>
        <w:rPr>
          <w:rFonts w:asciiTheme="minorHAnsi" w:hAnsiTheme="minorHAnsi" w:cstheme="minorHAnsi"/>
          <w:bCs/>
          <w:sz w:val="22"/>
        </w:rPr>
        <w:t xml:space="preserve">2.4 </w:t>
      </w:r>
      <w:r w:rsidR="00C15DF0" w:rsidRPr="008714DC">
        <w:rPr>
          <w:rFonts w:asciiTheme="minorHAnsi" w:hAnsiTheme="minorHAnsi" w:cstheme="minorHAnsi"/>
          <w:bCs/>
          <w:sz w:val="22"/>
        </w:rPr>
        <w:t>Canteiro de Obras</w:t>
      </w:r>
      <w:bookmarkEnd w:id="21"/>
    </w:p>
    <w:p w14:paraId="5F02AA1B"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Este Caderno visa orientar os procedimentos e cuidados ambientais necessários à mitigação de efeitos ambientais negativos oriundos da instalação, operação e desmobilização do canteiro de obras. Visam também orientar o dimensionamento, localização e detalhamento de equipamentos sanitários e outros no sentido de garantir a qualidade ambiental (tratamento de esgotos, redução de poeira, redução de ruídos, etc.), e a recuperação ambiental dos espaços resultantes da desocupação (projetos de recomposição paisagística, e de cobertura vegetal, se for o caso). </w:t>
      </w:r>
    </w:p>
    <w:p w14:paraId="0444C639" w14:textId="25F72521"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ao longo da obra manter o canteiro de serviço limpo e organizado, removendo todo o entulho, periodicamente. </w:t>
      </w:r>
    </w:p>
    <w:p w14:paraId="5D752836" w14:textId="727641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Fica a critério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a elaboração do layout do canteiro, no que se refere ao posicionamento dos elementos componentes, mas sua construção deve seguir os padrões exigidos pelas concessionárias de serviços públicos e Normas Regulamentadoras do Ministério do Trabalho. Fica apenas à condição da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xml:space="preserve"> aprovar previamente a distribuição desses elementos no canteiro. </w:t>
      </w:r>
    </w:p>
    <w:p w14:paraId="72947F99" w14:textId="32357B8F"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canteiro esquematizado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incluir os itens de proteção e segurança contra roubo, bem como proteção, higiene e segurança dos trabalhadores de acordo com a legislação trabalhista em vigor.</w:t>
      </w:r>
    </w:p>
    <w:p w14:paraId="45F00492" w14:textId="77777777" w:rsidR="00C15DF0" w:rsidRPr="008714DC" w:rsidRDefault="00C15DF0" w:rsidP="00B35BC9">
      <w:pPr>
        <w:pStyle w:val="Ttulo"/>
        <w:tabs>
          <w:tab w:val="left" w:pos="567"/>
        </w:tabs>
        <w:spacing w:line="300" w:lineRule="auto"/>
        <w:ind w:right="-567" w:firstLine="567"/>
        <w:jc w:val="both"/>
        <w:rPr>
          <w:rFonts w:asciiTheme="minorHAnsi" w:eastAsiaTheme="minorHAnsi" w:hAnsiTheme="minorHAnsi" w:cstheme="minorHAnsi"/>
          <w:b w:val="0"/>
          <w:bCs w:val="0"/>
          <w:sz w:val="22"/>
          <w:szCs w:val="22"/>
          <w:highlight w:val="yellow"/>
          <w:lang w:eastAsia="en-US"/>
        </w:rPr>
      </w:pPr>
    </w:p>
    <w:p w14:paraId="23EC35C6" w14:textId="473B7555" w:rsidR="00C15DF0" w:rsidRPr="008714DC" w:rsidRDefault="00C15DF0" w:rsidP="00B35BC9">
      <w:pPr>
        <w:spacing w:line="300" w:lineRule="auto"/>
        <w:ind w:right="-567" w:firstLine="567"/>
        <w:outlineLvl w:val="2"/>
        <w:rPr>
          <w:rFonts w:asciiTheme="minorHAnsi" w:hAnsiTheme="minorHAnsi" w:cstheme="minorHAnsi"/>
          <w:sz w:val="22"/>
        </w:rPr>
      </w:pPr>
      <w:bookmarkStart w:id="22" w:name="_Toc55911231"/>
      <w:r w:rsidRPr="008714DC">
        <w:rPr>
          <w:rFonts w:asciiTheme="minorHAnsi" w:hAnsiTheme="minorHAnsi" w:cstheme="minorHAnsi"/>
          <w:sz w:val="22"/>
        </w:rPr>
        <w:t>2.</w:t>
      </w:r>
      <w:r w:rsidR="00DB3AD5" w:rsidRPr="008714DC">
        <w:rPr>
          <w:rFonts w:asciiTheme="minorHAnsi" w:hAnsiTheme="minorHAnsi" w:cstheme="minorHAnsi"/>
          <w:sz w:val="22"/>
        </w:rPr>
        <w:t>4</w:t>
      </w:r>
      <w:r w:rsidRPr="008714DC">
        <w:rPr>
          <w:rFonts w:asciiTheme="minorHAnsi" w:hAnsiTheme="minorHAnsi" w:cstheme="minorHAnsi"/>
          <w:sz w:val="22"/>
        </w:rPr>
        <w:t>.1 Instalação</w:t>
      </w:r>
      <w:bookmarkEnd w:id="22"/>
    </w:p>
    <w:p w14:paraId="690E8679"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Preferencialmente, devem ser aproveitadas as instalações hidrossanitarias e elétricas existentes para uso privativo do pessoal lotado na obra. A disposição dos esgotos, quando não houver rede pública de esgotamento sanitário, deve ser em fossas sépticas, instaladas a distância segura de locais de abastecimento d’água e de talvegues. </w:t>
      </w:r>
    </w:p>
    <w:p w14:paraId="6D49C0A6" w14:textId="77777777" w:rsidR="00C15DF0" w:rsidRPr="008714DC" w:rsidRDefault="00C15DF0"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As oficinas, postos de lavagem, lubrificação/ abastecimento e garagens devem ser localizados em pontos que não interfiram nos recursos hídricos.</w:t>
      </w:r>
    </w:p>
    <w:p w14:paraId="41708156" w14:textId="38042B6E"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instalar um canteiro de obras nas proximidades do local onde serão realizados os serviços. </w:t>
      </w:r>
      <w:r w:rsidR="00B14E54">
        <w:rPr>
          <w:rFonts w:asciiTheme="minorHAnsi" w:hAnsiTheme="minorHAnsi" w:cstheme="minorHAnsi"/>
          <w:sz w:val="22"/>
          <w:szCs w:val="22"/>
        </w:rPr>
        <w:t xml:space="preserve">Serão dois canteiros de obras, um com Alojamento, Vestiário e Refeitório localizado na parte de cima do Morro e outro a ser implantado com parte Operacional/ Almoxarifado na entrada da rampa norte, </w:t>
      </w:r>
      <w:r w:rsidR="00B14E54" w:rsidRPr="00C26938">
        <w:rPr>
          <w:rFonts w:asciiTheme="minorHAnsi" w:hAnsiTheme="minorHAnsi" w:cstheme="minorHAnsi"/>
          <w:sz w:val="22"/>
          <w:szCs w:val="22"/>
        </w:rPr>
        <w:t>conforme f</w:t>
      </w:r>
      <w:r w:rsidR="00DA2258" w:rsidRPr="00C26938">
        <w:rPr>
          <w:rFonts w:asciiTheme="minorHAnsi" w:hAnsiTheme="minorHAnsi" w:cstheme="minorHAnsi"/>
          <w:sz w:val="22"/>
          <w:szCs w:val="22"/>
        </w:rPr>
        <w:t>igura 3</w:t>
      </w:r>
      <w:r w:rsidR="00B14E54" w:rsidRPr="00C26938">
        <w:rPr>
          <w:rFonts w:asciiTheme="minorHAnsi" w:hAnsiTheme="minorHAnsi" w:cstheme="minorHAnsi"/>
          <w:sz w:val="22"/>
          <w:szCs w:val="22"/>
        </w:rPr>
        <w:t>.</w:t>
      </w:r>
      <w:r w:rsidR="00B14E54" w:rsidRPr="00DA2258">
        <w:rPr>
          <w:rFonts w:asciiTheme="minorHAnsi" w:hAnsiTheme="minorHAnsi" w:cstheme="minorHAnsi"/>
          <w:sz w:val="22"/>
          <w:szCs w:val="22"/>
        </w:rPr>
        <w:t xml:space="preserve"> </w:t>
      </w:r>
      <w:r w:rsidRPr="00DA2258">
        <w:rPr>
          <w:rFonts w:asciiTheme="minorHAnsi" w:hAnsiTheme="minorHAnsi" w:cstheme="minorHAnsi"/>
          <w:sz w:val="22"/>
          <w:szCs w:val="22"/>
        </w:rPr>
        <w:t>O local</w:t>
      </w:r>
      <w:r w:rsidRPr="008714DC">
        <w:rPr>
          <w:rFonts w:asciiTheme="minorHAnsi" w:hAnsiTheme="minorHAnsi" w:cstheme="minorHAnsi"/>
          <w:sz w:val="22"/>
          <w:szCs w:val="22"/>
        </w:rPr>
        <w:t xml:space="preserve"> </w:t>
      </w:r>
      <w:r w:rsidR="00DA2258">
        <w:rPr>
          <w:rFonts w:asciiTheme="minorHAnsi" w:hAnsiTheme="minorHAnsi" w:cstheme="minorHAnsi"/>
          <w:sz w:val="22"/>
          <w:szCs w:val="22"/>
        </w:rPr>
        <w:t xml:space="preserve">também </w:t>
      </w:r>
      <w:r w:rsidRPr="008714DC">
        <w:rPr>
          <w:rFonts w:asciiTheme="minorHAnsi" w:hAnsiTheme="minorHAnsi" w:cstheme="minorHAnsi"/>
          <w:sz w:val="22"/>
          <w:szCs w:val="22"/>
        </w:rPr>
        <w:t>será indicado em área a ser liberada pela fiscalização da EMAP.</w:t>
      </w:r>
    </w:p>
    <w:p w14:paraId="141EA2C7" w14:textId="7100AA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No canteiro de obras,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se instalará </w:t>
      </w:r>
      <w:r w:rsidR="00EA35F0" w:rsidRPr="008714DC">
        <w:rPr>
          <w:rFonts w:asciiTheme="minorHAnsi" w:hAnsiTheme="minorHAnsi" w:cstheme="minorHAnsi"/>
          <w:sz w:val="22"/>
          <w:szCs w:val="22"/>
        </w:rPr>
        <w:t>com construção em alvenaria</w:t>
      </w:r>
      <w:r w:rsidRPr="008714DC">
        <w:rPr>
          <w:rFonts w:asciiTheme="minorHAnsi" w:hAnsiTheme="minorHAnsi" w:cstheme="minorHAnsi"/>
          <w:sz w:val="22"/>
          <w:szCs w:val="22"/>
        </w:rPr>
        <w:t>, conforme indicado em planilha orçamentária sintética.</w:t>
      </w:r>
    </w:p>
    <w:p w14:paraId="76575A4C" w14:textId="132A8F5A"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w:t>
      </w:r>
      <w:r w:rsidR="00EA35F0" w:rsidRPr="008714DC">
        <w:rPr>
          <w:rFonts w:asciiTheme="minorHAnsi" w:hAnsiTheme="minorHAnsi" w:cstheme="minorHAnsi"/>
          <w:sz w:val="22"/>
          <w:szCs w:val="22"/>
        </w:rPr>
        <w:t xml:space="preserve">á dispor no canteiro banheiros, vestiários e alojamento </w:t>
      </w:r>
      <w:r w:rsidRPr="008714DC">
        <w:rPr>
          <w:rFonts w:asciiTheme="minorHAnsi" w:hAnsiTheme="minorHAnsi" w:cstheme="minorHAnsi"/>
          <w:sz w:val="22"/>
          <w:szCs w:val="22"/>
        </w:rPr>
        <w:t>para suprir a necessidade da obra.</w:t>
      </w:r>
    </w:p>
    <w:p w14:paraId="103003AF" w14:textId="24E0C598" w:rsidR="00A4575E" w:rsidRPr="008714DC" w:rsidRDefault="00A4575E"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Para as frentes de trabalho deverão ser fornecidos vestiário e sanitário, equipado</w:t>
      </w:r>
      <w:r w:rsidR="00FB0369" w:rsidRPr="00FB0369">
        <w:rPr>
          <w:rFonts w:asciiTheme="minorHAnsi" w:hAnsiTheme="minorHAnsi" w:cstheme="minorHAnsi"/>
          <w:sz w:val="22"/>
          <w:szCs w:val="22"/>
        </w:rPr>
        <w:t>s</w:t>
      </w:r>
      <w:r w:rsidRPr="00FB0369">
        <w:rPr>
          <w:rFonts w:asciiTheme="minorHAnsi" w:hAnsiTheme="minorHAnsi" w:cstheme="minorHAnsi"/>
          <w:sz w:val="22"/>
          <w:szCs w:val="22"/>
        </w:rPr>
        <w:t xml:space="preserve"> com bacias sanitárias, mictórios, lavabos, bateria de chuveiros, nas proporções previstas na NR-18. O dimensionamento do sanitário e vestiário dever</w:t>
      </w:r>
      <w:r w:rsidR="00EA35F0" w:rsidRPr="00FB0369">
        <w:rPr>
          <w:rFonts w:asciiTheme="minorHAnsi" w:hAnsiTheme="minorHAnsi" w:cstheme="minorHAnsi"/>
          <w:sz w:val="22"/>
          <w:szCs w:val="22"/>
        </w:rPr>
        <w:t>á</w:t>
      </w:r>
      <w:r w:rsidRPr="00FB0369">
        <w:rPr>
          <w:rFonts w:asciiTheme="minorHAnsi" w:hAnsiTheme="minorHAnsi" w:cstheme="minorHAnsi"/>
          <w:sz w:val="22"/>
          <w:szCs w:val="22"/>
        </w:rPr>
        <w:t xml:space="preserve"> ser em função do número de operários não residentes.</w:t>
      </w:r>
    </w:p>
    <w:p w14:paraId="1D09FD9C"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instalações elétricas provisórias, inclusive fiação e demais dispositivos elétricos, deverão obedecer a todas as Normas, Posturas, Regulamentos e determinações da Concessionária local e nos casos omissos, obedecerão às correspondentes Normas da ABNT. Devem ser consideradas, ainda, as seguintes medidas de proteção ambiental: </w:t>
      </w:r>
    </w:p>
    <w:p w14:paraId="23530385"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Prever instalações de canteiros de obra capazes de atender às demandas das obras, evitando ampliações não planejadas; </w:t>
      </w:r>
    </w:p>
    <w:p w14:paraId="42BAC17C"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pátios para equipamentos deverão contar com medidas de segurança, que evitem derramamento de quaisquer substâncias capazes de contaminar o meio ambiente; </w:t>
      </w:r>
    </w:p>
    <w:p w14:paraId="119D866B"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Disciplinar e destinar as águas superficiais; </w:t>
      </w:r>
    </w:p>
    <w:p w14:paraId="633A7E93" w14:textId="69E182F1"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instalações de canteiro deverão atender as NR-18, Portaria do Ministério do Trabalho e Emprego – </w:t>
      </w:r>
      <w:r w:rsidR="00244AD5" w:rsidRPr="008714DC">
        <w:rPr>
          <w:rFonts w:asciiTheme="minorHAnsi" w:hAnsiTheme="minorHAnsi" w:cstheme="minorHAnsi"/>
          <w:sz w:val="22"/>
          <w:szCs w:val="22"/>
        </w:rPr>
        <w:t>N. º</w:t>
      </w:r>
      <w:r w:rsidRPr="008714DC">
        <w:rPr>
          <w:rFonts w:asciiTheme="minorHAnsi" w:hAnsiTheme="minorHAnsi" w:cstheme="minorHAnsi"/>
          <w:sz w:val="22"/>
          <w:szCs w:val="22"/>
        </w:rPr>
        <w:t>3.214/78.</w:t>
      </w:r>
    </w:p>
    <w:p w14:paraId="79DBEAA3" w14:textId="04C563E2" w:rsidR="0020753E"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Quando instalado o canteiro, apresentar Laudo de Aterramento dos containers assinado por profissional capacitado e habilitado.</w:t>
      </w:r>
    </w:p>
    <w:p w14:paraId="5D4E4D9E" w14:textId="77777777" w:rsidR="0020753E" w:rsidRPr="008714DC" w:rsidRDefault="002075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canteiro de obras deverá dispor das seguintes estruturas:</w:t>
      </w:r>
    </w:p>
    <w:p w14:paraId="20048423"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Instalações Hidrossanitárias;</w:t>
      </w:r>
    </w:p>
    <w:p w14:paraId="684DEF1B"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Instalações Elétricas. As instalações elétricas devem contemplar iluminação noturna com objetivo de aumentar o nível de segurança;</w:t>
      </w:r>
    </w:p>
    <w:p w14:paraId="10DAC816"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Contêineres para guarda de materiais e equipamentos;</w:t>
      </w:r>
    </w:p>
    <w:p w14:paraId="343AAF56"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Placas de sinalização e segurança, indicando práticas seguras, áreas de armazenamento e disposição de resíduos quando ocorrer etc.;</w:t>
      </w:r>
    </w:p>
    <w:p w14:paraId="4A654AB0"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Quadro de Gestão a vista com indicadores relativos à Obra;</w:t>
      </w:r>
    </w:p>
    <w:p w14:paraId="2AEF109D"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Banheiros Químicos;</w:t>
      </w:r>
    </w:p>
    <w:p w14:paraId="4DDE1EBE" w14:textId="00A40373" w:rsidR="0020753E" w:rsidRPr="00B9629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Placas de identificação e sinalização da Obra.</w:t>
      </w:r>
    </w:p>
    <w:p w14:paraId="513A7A32" w14:textId="335E1D71" w:rsidR="00AD7338" w:rsidRDefault="00AD7338" w:rsidP="00B35BC9">
      <w:pPr>
        <w:spacing w:line="300" w:lineRule="auto"/>
        <w:ind w:firstLine="0"/>
      </w:pPr>
    </w:p>
    <w:p w14:paraId="36B086FF" w14:textId="6D98D36F" w:rsidR="00B14E54" w:rsidRPr="008714DC" w:rsidRDefault="00DA2258" w:rsidP="00B35BC9">
      <w:pPr>
        <w:spacing w:line="300" w:lineRule="auto"/>
        <w:ind w:left="709" w:firstLine="0"/>
        <w:jc w:val="center"/>
      </w:pPr>
      <w:r>
        <w:rPr>
          <w:noProof/>
          <w:lang w:eastAsia="pt-BR"/>
        </w:rPr>
        <w:lastRenderedPageBreak/>
        <mc:AlternateContent>
          <mc:Choice Requires="wps">
            <w:drawing>
              <wp:anchor distT="0" distB="0" distL="114300" distR="114300" simplePos="0" relativeHeight="251909120" behindDoc="0" locked="0" layoutInCell="1" allowOverlap="1" wp14:anchorId="7F513857" wp14:editId="4EF8E540">
                <wp:simplePos x="0" y="0"/>
                <wp:positionH relativeFrom="column">
                  <wp:posOffset>2920317</wp:posOffset>
                </wp:positionH>
                <wp:positionV relativeFrom="paragraph">
                  <wp:posOffset>1979685</wp:posOffset>
                </wp:positionV>
                <wp:extent cx="386861" cy="272561"/>
                <wp:effectExtent l="0" t="0" r="13335" b="13335"/>
                <wp:wrapNone/>
                <wp:docPr id="61" name="Retângulo 61"/>
                <wp:cNvGraphicFramePr/>
                <a:graphic xmlns:a="http://schemas.openxmlformats.org/drawingml/2006/main">
                  <a:graphicData uri="http://schemas.microsoft.com/office/word/2010/wordprocessingShape">
                    <wps:wsp>
                      <wps:cNvSpPr/>
                      <wps:spPr>
                        <a:xfrm>
                          <a:off x="0" y="0"/>
                          <a:ext cx="386861" cy="272561"/>
                        </a:xfrm>
                        <a:prstGeom prst="rect">
                          <a:avLst/>
                        </a:prstGeom>
                        <a:noFill/>
                        <a:ln>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2B7AA2B" id="Retângulo 61" o:spid="_x0000_s1026" style="position:absolute;margin-left:229.95pt;margin-top:155.9pt;width:30.45pt;height:21.45pt;z-index:251909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" filled="f" strokecolor="yellow" strokeweight="2pt">
                <v:stroke dashstyle="3 1"/>
              </v:rect>
            </w:pict>
          </mc:Fallback>
        </mc:AlternateContent>
      </w:r>
      <w:r>
        <w:rPr>
          <w:noProof/>
          <w:lang w:eastAsia="pt-BR"/>
        </w:rPr>
        <mc:AlternateContent>
          <mc:Choice Requires="wps">
            <w:drawing>
              <wp:anchor distT="0" distB="0" distL="114300" distR="114300" simplePos="0" relativeHeight="251906048" behindDoc="0" locked="0" layoutInCell="1" allowOverlap="1" wp14:anchorId="1231DDF0" wp14:editId="1AF443AF">
                <wp:simplePos x="0" y="0"/>
                <wp:positionH relativeFrom="column">
                  <wp:posOffset>1337750</wp:posOffset>
                </wp:positionH>
                <wp:positionV relativeFrom="paragraph">
                  <wp:posOffset>1188769</wp:posOffset>
                </wp:positionV>
                <wp:extent cx="386861" cy="272561"/>
                <wp:effectExtent l="0" t="0" r="13335" b="13335"/>
                <wp:wrapNone/>
                <wp:docPr id="51" name="Retângulo 51"/>
                <wp:cNvGraphicFramePr/>
                <a:graphic xmlns:a="http://schemas.openxmlformats.org/drawingml/2006/main">
                  <a:graphicData uri="http://schemas.microsoft.com/office/word/2010/wordprocessingShape">
                    <wps:wsp>
                      <wps:cNvSpPr/>
                      <wps:spPr>
                        <a:xfrm>
                          <a:off x="0" y="0"/>
                          <a:ext cx="386861" cy="272561"/>
                        </a:xfrm>
                        <a:prstGeom prst="rect">
                          <a:avLst/>
                        </a:prstGeom>
                        <a:noFill/>
                        <a:ln>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67457A5" id="Retângulo 51" o:spid="_x0000_s1026" style="position:absolute;margin-left:105.35pt;margin-top:93.6pt;width:30.45pt;height:21.45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" filled="f" strokecolor="yellow" strokeweight="2pt">
                <v:stroke dashstyle="3 1"/>
              </v:rect>
            </w:pict>
          </mc:Fallback>
        </mc:AlternateContent>
      </w:r>
      <w:r w:rsidR="00B14E54" w:rsidRPr="008714DC">
        <w:rPr>
          <w:noProof/>
          <w:lang w:eastAsia="pt-BR"/>
        </w:rPr>
        <w:drawing>
          <wp:anchor distT="0" distB="0" distL="114300" distR="114300" simplePos="0" relativeHeight="251693056" behindDoc="0" locked="0" layoutInCell="1" allowOverlap="1" wp14:anchorId="2E736BEC" wp14:editId="337ED9FD">
            <wp:simplePos x="0" y="0"/>
            <wp:positionH relativeFrom="column">
              <wp:posOffset>886144</wp:posOffset>
            </wp:positionH>
            <wp:positionV relativeFrom="paragraph">
              <wp:posOffset>70802</wp:posOffset>
            </wp:positionV>
            <wp:extent cx="537297" cy="417195"/>
            <wp:effectExtent l="0" t="0" r="0"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png"/>
                    <pic:cNvPicPr/>
                  </pic:nvPicPr>
                  <pic:blipFill>
                    <a:blip r:embed="rId17" cstate="print">
                      <a:extLst>
                        <a:ext uri="{BEBA8EAE-BF5A-486C-A8C5-ECC9F3942E4B}">
                          <a14:imgProps xmlns:a14="http://schemas.microsoft.com/office/drawing/2010/main">
                            <a14:imgLayer r:embed="rId18">
                              <a14:imgEffect>
                                <a14:backgroundRemoval t="0" b="100000" l="9804" r="89804">
                                  <a14:foregroundMark x1="66667" y1="92424" x2="66667" y2="92424"/>
                                  <a14:foregroundMark x1="34902" y1="96465" x2="34902" y2="96465"/>
                                  <a14:foregroundMark x1="49412" y1="9091" x2="49412" y2="9091"/>
                                </a14:backgroundRemoval>
                              </a14:imgEffect>
                            </a14:imgLayer>
                          </a14:imgProps>
                        </a:ext>
                        <a:ext uri="{28A0092B-C50C-407E-A947-70E740481C1C}">
                          <a14:useLocalDpi xmlns:a14="http://schemas.microsoft.com/office/drawing/2010/main" val="0"/>
                        </a:ext>
                      </a:extLst>
                    </a:blip>
                    <a:stretch>
                      <a:fillRect/>
                    </a:stretch>
                  </pic:blipFill>
                  <pic:spPr>
                    <a:xfrm rot="16200000">
                      <a:off x="0" y="0"/>
                      <a:ext cx="537297" cy="417195"/>
                    </a:xfrm>
                    <a:prstGeom prst="rect">
                      <a:avLst/>
                    </a:prstGeom>
                  </pic:spPr>
                </pic:pic>
              </a:graphicData>
            </a:graphic>
            <wp14:sizeRelH relativeFrom="page">
              <wp14:pctWidth>0</wp14:pctWidth>
            </wp14:sizeRelH>
            <wp14:sizeRelV relativeFrom="page">
              <wp14:pctHeight>0</wp14:pctHeight>
            </wp14:sizeRelV>
          </wp:anchor>
        </w:drawing>
      </w:r>
      <w:r w:rsidR="00B14E54">
        <w:rPr>
          <w:noProof/>
          <w:lang w:eastAsia="pt-BR"/>
        </w:rPr>
        <w:drawing>
          <wp:inline distT="0" distB="0" distL="0" distR="0" wp14:anchorId="2D840832" wp14:editId="4FB9CD6E">
            <wp:extent cx="4334130" cy="2567354"/>
            <wp:effectExtent l="0" t="0" r="9525" b="444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34130" cy="2567354"/>
                    </a:xfrm>
                    <a:prstGeom prst="rect">
                      <a:avLst/>
                    </a:prstGeom>
                  </pic:spPr>
                </pic:pic>
              </a:graphicData>
            </a:graphic>
          </wp:inline>
        </w:drawing>
      </w:r>
    </w:p>
    <w:p w14:paraId="5DE25623" w14:textId="4BE97C0D" w:rsidR="00C15DF0" w:rsidRDefault="00AD7338" w:rsidP="00B35BC9">
      <w:pPr>
        <w:pStyle w:val="Legenda"/>
        <w:spacing w:line="300" w:lineRule="auto"/>
        <w:ind w:right="-567" w:firstLine="567"/>
        <w:rPr>
          <w:rFonts w:asciiTheme="minorHAnsi" w:hAnsiTheme="minorHAnsi" w:cstheme="minorHAnsi"/>
          <w:b w:val="0"/>
          <w:bCs w:val="0"/>
          <w:sz w:val="22"/>
        </w:rPr>
      </w:pPr>
      <w:bookmarkStart w:id="23" w:name="_Toc5590121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Localização do</w:t>
      </w:r>
      <w:r w:rsidR="00B14E54">
        <w:rPr>
          <w:rFonts w:asciiTheme="minorHAnsi" w:hAnsiTheme="minorHAnsi" w:cstheme="minorHAnsi"/>
          <w:b w:val="0"/>
          <w:bCs w:val="0"/>
          <w:sz w:val="22"/>
        </w:rPr>
        <w:t>s</w:t>
      </w:r>
      <w:r w:rsidRPr="008714DC">
        <w:rPr>
          <w:rFonts w:asciiTheme="minorHAnsi" w:hAnsiTheme="minorHAnsi" w:cstheme="minorHAnsi"/>
          <w:b w:val="0"/>
          <w:bCs w:val="0"/>
          <w:sz w:val="22"/>
        </w:rPr>
        <w:t xml:space="preserve"> Canteiro</w:t>
      </w:r>
      <w:r w:rsidR="00B14E54">
        <w:rPr>
          <w:rFonts w:asciiTheme="minorHAnsi" w:hAnsiTheme="minorHAnsi" w:cstheme="minorHAnsi"/>
          <w:b w:val="0"/>
          <w:bCs w:val="0"/>
          <w:sz w:val="22"/>
        </w:rPr>
        <w:t>s</w:t>
      </w:r>
      <w:r w:rsidRPr="008714DC">
        <w:rPr>
          <w:rFonts w:asciiTheme="minorHAnsi" w:hAnsiTheme="minorHAnsi" w:cstheme="minorHAnsi"/>
          <w:b w:val="0"/>
          <w:bCs w:val="0"/>
          <w:sz w:val="22"/>
        </w:rPr>
        <w:t xml:space="preserve"> de Obras no Terminal.</w:t>
      </w:r>
      <w:bookmarkEnd w:id="23"/>
    </w:p>
    <w:p w14:paraId="788D612F" w14:textId="77777777" w:rsidR="0070342A" w:rsidRPr="0070342A" w:rsidRDefault="0070342A" w:rsidP="00B35BC9">
      <w:pPr>
        <w:spacing w:line="300" w:lineRule="auto"/>
      </w:pPr>
    </w:p>
    <w:p w14:paraId="4F0F64A4" w14:textId="64BBA70F" w:rsidR="00562A07" w:rsidRPr="008714DC" w:rsidRDefault="00244AD5" w:rsidP="00B35BC9">
      <w:pPr>
        <w:spacing w:line="300" w:lineRule="auto"/>
        <w:ind w:right="-567" w:firstLine="567"/>
        <w:outlineLvl w:val="2"/>
        <w:rPr>
          <w:rFonts w:asciiTheme="minorHAnsi" w:hAnsiTheme="minorHAnsi" w:cstheme="minorHAnsi"/>
          <w:sz w:val="22"/>
        </w:rPr>
      </w:pPr>
      <w:bookmarkStart w:id="24" w:name="_Toc55911232"/>
      <w:r w:rsidRPr="008714DC">
        <w:rPr>
          <w:rFonts w:asciiTheme="minorHAnsi" w:hAnsiTheme="minorHAnsi" w:cstheme="minorHAnsi"/>
          <w:sz w:val="22"/>
        </w:rPr>
        <w:t>2.4.2 Operação</w:t>
      </w:r>
      <w:bookmarkEnd w:id="24"/>
    </w:p>
    <w:p w14:paraId="116E1BD0" w14:textId="1430A866"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As áreas usadas para estoque de agregados, de asfalto ou usinas devem ser totalmente limpas, inclusive do material derramado durante a operação. Os tanques de asfalto, tambores e outros materiais tornados inservíveis devem ser recolhidos e dispostos em</w:t>
      </w:r>
      <w:r w:rsidR="00533334" w:rsidRPr="008714DC">
        <w:rPr>
          <w:rFonts w:asciiTheme="minorHAnsi" w:hAnsiTheme="minorHAnsi" w:cstheme="minorHAnsi"/>
          <w:sz w:val="22"/>
          <w:szCs w:val="22"/>
        </w:rPr>
        <w:t xml:space="preserve"> caçambas</w:t>
      </w:r>
      <w:r w:rsidRPr="008714DC">
        <w:rPr>
          <w:rFonts w:asciiTheme="minorHAnsi" w:hAnsiTheme="minorHAnsi" w:cstheme="minorHAnsi"/>
          <w:sz w:val="22"/>
          <w:szCs w:val="22"/>
        </w:rPr>
        <w:t xml:space="preserve">, pré-selecionadas. </w:t>
      </w:r>
    </w:p>
    <w:p w14:paraId="482DC27E" w14:textId="77777777"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condições de sinalização de fluxo de veículos devem ser cuidadosamente planejadas. </w:t>
      </w:r>
    </w:p>
    <w:p w14:paraId="1E8B4400" w14:textId="0046BA11" w:rsidR="003F5A10" w:rsidRPr="008714DC" w:rsidRDefault="00BF638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disponibilidade de água para o consumo humano deve ser potável e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w:t>
      </w:r>
      <w:r w:rsidR="001A4C9D" w:rsidRPr="008714DC">
        <w:rPr>
          <w:rFonts w:asciiTheme="minorHAnsi" w:hAnsiTheme="minorHAnsi" w:cstheme="minorHAnsi"/>
          <w:sz w:val="22"/>
          <w:szCs w:val="22"/>
        </w:rPr>
        <w:t>A</w:t>
      </w:r>
      <w:r w:rsidR="00562A07" w:rsidRPr="008714DC">
        <w:rPr>
          <w:rFonts w:asciiTheme="minorHAnsi" w:hAnsiTheme="minorHAnsi" w:cstheme="minorHAnsi"/>
          <w:sz w:val="22"/>
          <w:szCs w:val="22"/>
        </w:rPr>
        <w:t xml:space="preserve">s despesas provenientes do consumo de água para a obra, esgoto e energia, durante todo o período da construção estendendo–se até a data da inauguração do empreendimento, serão de inteira responsabilidade da </w:t>
      </w:r>
      <w:r w:rsidR="00583A8F">
        <w:rPr>
          <w:rFonts w:asciiTheme="minorHAnsi" w:hAnsiTheme="minorHAnsi" w:cstheme="minorHAnsi"/>
          <w:sz w:val="22"/>
          <w:szCs w:val="22"/>
        </w:rPr>
        <w:t>EMAP</w:t>
      </w:r>
      <w:r w:rsidR="00562A07" w:rsidRPr="008714DC">
        <w:rPr>
          <w:rFonts w:asciiTheme="minorHAnsi" w:hAnsiTheme="minorHAnsi" w:cstheme="minorHAnsi"/>
          <w:sz w:val="22"/>
          <w:szCs w:val="22"/>
        </w:rPr>
        <w:t xml:space="preserve">. </w:t>
      </w:r>
    </w:p>
    <w:p w14:paraId="5FBC80E0" w14:textId="77777777"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Citam–se, ainda, as seguintes medidas de proteção ambiental a serem consideradas: </w:t>
      </w:r>
    </w:p>
    <w:p w14:paraId="5DA8F926" w14:textId="651245CD"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serviços de limpeza e conservação dessas instalações, durante o período contratual, serão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366B1699" w14:textId="46C21023"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 xml:space="preserve">O lixo doméstico (marmitas aluminizadas, copos descartáveis, papeis, plásticos, etc.) deverá ser acondicionado em recipientes de plásticos ou lixeiras industriais. Os resíduos citados serão retirados para fora da área do terminal, incluindo carregamento, transporte e descarregamento, ficando inteiramente a cargo da </w:t>
      </w:r>
      <w:r w:rsidR="00AC3AC5">
        <w:rPr>
          <w:rFonts w:asciiTheme="minorHAnsi" w:hAnsiTheme="minorHAnsi" w:cstheme="minorHAnsi"/>
          <w:sz w:val="22"/>
          <w:szCs w:val="22"/>
        </w:rPr>
        <w:t>Contratada</w:t>
      </w:r>
      <w:r w:rsidR="0020753E" w:rsidRPr="008714DC">
        <w:rPr>
          <w:rFonts w:asciiTheme="minorHAnsi" w:hAnsiTheme="minorHAnsi" w:cstheme="minorHAnsi"/>
          <w:sz w:val="22"/>
          <w:szCs w:val="22"/>
        </w:rPr>
        <w:t>.</w:t>
      </w:r>
    </w:p>
    <w:p w14:paraId="454EC5B9" w14:textId="64BB3E06"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fluxo de atividade dentro do canteiro de obra deverá ser planejado de maneira racionalizada para que os serviços possam se dar, de acordo com o cronograma apresentado pela própria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w:t>
      </w:r>
    </w:p>
    <w:p w14:paraId="7A041163" w14:textId="11138B72"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 xml:space="preserve">Um fato bastante relevante é que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se organizar de modo a atender a necessidade de</w:t>
      </w:r>
      <w:r w:rsidRPr="008714DC">
        <w:rPr>
          <w:rFonts w:asciiTheme="minorHAnsi" w:eastAsia="Times New Roman" w:hAnsiTheme="minorHAnsi" w:cstheme="minorHAnsi"/>
          <w:sz w:val="22"/>
          <w:szCs w:val="22"/>
        </w:rPr>
        <w:t xml:space="preserve"> </w:t>
      </w:r>
      <w:r w:rsidRPr="008714DC">
        <w:rPr>
          <w:rFonts w:asciiTheme="minorHAnsi" w:hAnsiTheme="minorHAnsi" w:cstheme="minorHAnsi"/>
          <w:sz w:val="22"/>
          <w:szCs w:val="22"/>
        </w:rPr>
        <w:t>execução dos serviços de forma a causar o mínimo de interferência nas demais atividades paralelas que estarão sendo desenvolvidas. Isto inclui, inclusive, a programação das equipes para trabalho em horários diferentes do horário administrativo</w:t>
      </w:r>
      <w:r w:rsidR="0020753E" w:rsidRPr="008714DC">
        <w:rPr>
          <w:rFonts w:asciiTheme="minorHAnsi" w:hAnsiTheme="minorHAnsi" w:cstheme="minorHAnsi"/>
          <w:sz w:val="22"/>
          <w:szCs w:val="22"/>
        </w:rPr>
        <w:t>.</w:t>
      </w:r>
    </w:p>
    <w:p w14:paraId="6852B954" w14:textId="77777777" w:rsidR="00562A07" w:rsidRPr="008714DC" w:rsidRDefault="00562A07"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p>
    <w:p w14:paraId="489CAD5F" w14:textId="439A424D" w:rsidR="00562A07" w:rsidRPr="008714DC" w:rsidRDefault="00562A07" w:rsidP="00B35BC9">
      <w:pPr>
        <w:pStyle w:val="PargrafodaLista"/>
        <w:numPr>
          <w:ilvl w:val="2"/>
          <w:numId w:val="48"/>
        </w:numPr>
        <w:spacing w:line="300" w:lineRule="auto"/>
        <w:ind w:right="-567"/>
        <w:outlineLvl w:val="2"/>
        <w:rPr>
          <w:rFonts w:asciiTheme="minorHAnsi" w:hAnsiTheme="minorHAnsi" w:cstheme="minorHAnsi"/>
          <w:bCs/>
          <w:sz w:val="22"/>
        </w:rPr>
      </w:pPr>
      <w:bookmarkStart w:id="25" w:name="_Toc55911233"/>
      <w:r w:rsidRPr="008714DC">
        <w:rPr>
          <w:rFonts w:asciiTheme="minorHAnsi" w:hAnsiTheme="minorHAnsi" w:cstheme="minorHAnsi"/>
          <w:bCs/>
          <w:sz w:val="22"/>
        </w:rPr>
        <w:lastRenderedPageBreak/>
        <w:t>Placas padrão de obra</w:t>
      </w:r>
      <w:bookmarkEnd w:id="25"/>
    </w:p>
    <w:p w14:paraId="3C39D2A0" w14:textId="3096CD4F"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base da placa </w:t>
      </w:r>
      <w:r w:rsidR="004B102B" w:rsidRPr="008714DC">
        <w:rPr>
          <w:rFonts w:asciiTheme="minorHAnsi" w:hAnsiTheme="minorHAnsi" w:cstheme="minorHAnsi"/>
          <w:sz w:val="22"/>
        </w:rPr>
        <w:t>terá os pés de apoio em madeira, sendo 1 metro enterrado no solo, com chapa de aço galvanizado e moldura em madeira fixada com pregos.</w:t>
      </w:r>
    </w:p>
    <w:p w14:paraId="11521414" w14:textId="6D9BF0FF" w:rsidR="00FE5313" w:rsidRPr="008714DC" w:rsidRDefault="00FE5313"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placa(s) da obra deverá(ão) ser colocada(s) em locais bem visíveis definidos pela </w:t>
      </w:r>
      <w:r w:rsidR="00AC3AC5">
        <w:rPr>
          <w:rFonts w:asciiTheme="minorHAnsi" w:hAnsiTheme="minorHAnsi" w:cstheme="minorHAnsi"/>
          <w:sz w:val="22"/>
        </w:rPr>
        <w:t>Fiscalização</w:t>
      </w:r>
      <w:r w:rsidRPr="008714DC">
        <w:rPr>
          <w:rFonts w:asciiTheme="minorHAnsi" w:hAnsiTheme="minorHAnsi" w:cstheme="minorHAnsi"/>
          <w:sz w:val="22"/>
        </w:rPr>
        <w:t>, conforme modelo padronizado a ser fornecido por esta última, nas dimensões indicadas em especificação própria</w:t>
      </w:r>
      <w:r w:rsidR="00D30A41" w:rsidRPr="008714DC">
        <w:rPr>
          <w:rFonts w:asciiTheme="minorHAnsi" w:hAnsiTheme="minorHAnsi" w:cstheme="minorHAnsi"/>
          <w:sz w:val="22"/>
        </w:rPr>
        <w:t xml:space="preserve"> de acordo com suas exigências e normas do CREA/MA ou CAU/MA.</w:t>
      </w:r>
      <w:r w:rsidRPr="008714DC">
        <w:rPr>
          <w:rFonts w:asciiTheme="minorHAnsi" w:hAnsiTheme="minorHAnsi" w:cstheme="minorHAnsi"/>
          <w:sz w:val="22"/>
        </w:rPr>
        <w:t xml:space="preserve">, sempre obedecendo ao padrão de cor, tamanho, e procedimentos próprios, ficando seus custos a cargo da </w:t>
      </w:r>
      <w:r w:rsidR="00AC3AC5">
        <w:rPr>
          <w:rFonts w:asciiTheme="minorHAnsi" w:hAnsiTheme="minorHAnsi" w:cstheme="minorHAnsi"/>
          <w:sz w:val="22"/>
        </w:rPr>
        <w:t>Contratada</w:t>
      </w:r>
      <w:r w:rsidRPr="008714DC">
        <w:rPr>
          <w:rFonts w:asciiTheme="minorHAnsi" w:hAnsiTheme="minorHAnsi" w:cstheme="minorHAnsi"/>
          <w:sz w:val="22"/>
        </w:rPr>
        <w:t xml:space="preserve"> de acordo com a sua planilha orçamentária.</w:t>
      </w:r>
    </w:p>
    <w:p w14:paraId="14D8EF7A" w14:textId="77777777"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placa da obra, conterá as seguintes indicações:</w:t>
      </w:r>
    </w:p>
    <w:p w14:paraId="6167D53D"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Nomes dos responsáveis técnicos;</w:t>
      </w:r>
    </w:p>
    <w:p w14:paraId="676C6EA8"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Especificação da obra, conforme modelo de placa já adotado e padronizado pela EMAP - Empresa Maranhense de Administração Portuária;</w:t>
      </w:r>
    </w:p>
    <w:p w14:paraId="45DE19A5"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Valor dos recursos aplicados;</w:t>
      </w:r>
    </w:p>
    <w:p w14:paraId="748A9705"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Informações de convênios.</w:t>
      </w:r>
    </w:p>
    <w:p w14:paraId="03D090FB" w14:textId="7EE2344C"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modelo contendo dimensões e forma será conforme figura 0</w:t>
      </w:r>
      <w:r w:rsidR="007674A7" w:rsidRPr="008714DC">
        <w:rPr>
          <w:rFonts w:asciiTheme="minorHAnsi" w:hAnsiTheme="minorHAnsi" w:cstheme="minorHAnsi"/>
          <w:sz w:val="22"/>
        </w:rPr>
        <w:t>4</w:t>
      </w:r>
      <w:r w:rsidRPr="008714DC">
        <w:rPr>
          <w:rFonts w:asciiTheme="minorHAnsi" w:hAnsiTheme="minorHAnsi" w:cstheme="minorHAnsi"/>
          <w:sz w:val="22"/>
        </w:rPr>
        <w:t>.</w:t>
      </w:r>
    </w:p>
    <w:p w14:paraId="7D9B98CD" w14:textId="77777777" w:rsidR="0020753E" w:rsidRPr="008714DC" w:rsidRDefault="0020753E" w:rsidP="00B35BC9">
      <w:pPr>
        <w:spacing w:line="300" w:lineRule="auto"/>
        <w:ind w:right="-567" w:firstLine="567"/>
        <w:rPr>
          <w:rFonts w:asciiTheme="minorHAnsi" w:hAnsiTheme="minorHAnsi" w:cstheme="minorHAnsi"/>
          <w:sz w:val="22"/>
        </w:rPr>
      </w:pPr>
    </w:p>
    <w:p w14:paraId="1283EF40" w14:textId="688FD401" w:rsidR="0020753E" w:rsidRPr="008714DC" w:rsidRDefault="0020753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0C51895" wp14:editId="6B858174">
            <wp:extent cx="4879430" cy="2550795"/>
            <wp:effectExtent l="0" t="0" r="0" b="1905"/>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laca Obra Cujupe Modificada.png"/>
                    <pic:cNvPicPr/>
                  </pic:nvPicPr>
                  <pic:blipFill>
                    <a:blip r:embed="rId22">
                      <a:extLst>
                        <a:ext uri="{28A0092B-C50C-407E-A947-70E740481C1C}">
                          <a14:useLocalDpi xmlns:a14="http://schemas.microsoft.com/office/drawing/2010/main" val="0"/>
                        </a:ext>
                      </a:extLst>
                    </a:blip>
                    <a:stretch>
                      <a:fillRect/>
                    </a:stretch>
                  </pic:blipFill>
                  <pic:spPr>
                    <a:xfrm>
                      <a:off x="0" y="0"/>
                      <a:ext cx="4908899" cy="2566200"/>
                    </a:xfrm>
                    <a:prstGeom prst="rect">
                      <a:avLst/>
                    </a:prstGeom>
                  </pic:spPr>
                </pic:pic>
              </a:graphicData>
            </a:graphic>
          </wp:inline>
        </w:drawing>
      </w:r>
    </w:p>
    <w:p w14:paraId="7356B1E4" w14:textId="4B724FB8" w:rsidR="00562A07" w:rsidRPr="008714DC" w:rsidRDefault="0020753E" w:rsidP="00B35BC9">
      <w:pPr>
        <w:pStyle w:val="Legenda"/>
        <w:spacing w:line="300" w:lineRule="auto"/>
        <w:ind w:right="-567" w:firstLine="567"/>
        <w:rPr>
          <w:rFonts w:asciiTheme="minorHAnsi" w:hAnsiTheme="minorHAnsi" w:cstheme="minorHAnsi"/>
          <w:sz w:val="22"/>
        </w:rPr>
      </w:pPr>
      <w:bookmarkStart w:id="26" w:name="_Toc5590122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Placa de Identificação da obra</w:t>
      </w:r>
      <w:bookmarkEnd w:id="26"/>
    </w:p>
    <w:p w14:paraId="17CF996C" w14:textId="77777777" w:rsidR="00562A07" w:rsidRPr="008714DC" w:rsidRDefault="00562A07" w:rsidP="00B35BC9">
      <w:pPr>
        <w:spacing w:line="300" w:lineRule="auto"/>
        <w:ind w:right="-567" w:firstLine="567"/>
        <w:rPr>
          <w:rFonts w:asciiTheme="minorHAnsi" w:hAnsiTheme="minorHAnsi" w:cstheme="minorHAnsi"/>
          <w:sz w:val="22"/>
        </w:rPr>
      </w:pPr>
    </w:p>
    <w:p w14:paraId="123D758A" w14:textId="603009B2"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modelo contendo dimensões e forma será fornecida pela </w:t>
      </w:r>
      <w:r w:rsidR="00075AD9">
        <w:rPr>
          <w:rFonts w:asciiTheme="minorHAnsi" w:hAnsiTheme="minorHAnsi" w:cstheme="minorHAnsi"/>
          <w:sz w:val="22"/>
        </w:rPr>
        <w:t>EMAP</w:t>
      </w:r>
      <w:r w:rsidR="00075AD9" w:rsidRPr="008714DC">
        <w:rPr>
          <w:rFonts w:asciiTheme="minorHAnsi" w:hAnsiTheme="minorHAnsi" w:cstheme="minorHAnsi"/>
          <w:sz w:val="22"/>
        </w:rPr>
        <w:t xml:space="preserve"> </w:t>
      </w:r>
      <w:r w:rsidRPr="008714DC">
        <w:rPr>
          <w:rFonts w:asciiTheme="minorHAnsi" w:hAnsiTheme="minorHAnsi" w:cstheme="minorHAnsi"/>
          <w:sz w:val="22"/>
        </w:rPr>
        <w:t xml:space="preserve">e informado a </w:t>
      </w:r>
      <w:r w:rsidR="00075AD9" w:rsidRPr="008714DC">
        <w:rPr>
          <w:rFonts w:asciiTheme="minorHAnsi" w:hAnsiTheme="minorHAnsi" w:cstheme="minorHAnsi"/>
          <w:sz w:val="22"/>
        </w:rPr>
        <w:t>Fiscalização</w:t>
      </w:r>
      <w:r w:rsidRPr="008714DC">
        <w:rPr>
          <w:rFonts w:asciiTheme="minorHAnsi" w:hAnsiTheme="minorHAnsi" w:cstheme="minorHAnsi"/>
          <w:sz w:val="22"/>
        </w:rPr>
        <w:t>.</w:t>
      </w:r>
    </w:p>
    <w:p w14:paraId="5AD2F68A" w14:textId="179A95F8"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Findado o Contrato, as benfeitorias realizadas na área disponibilizada serão devolvidas </w:t>
      </w:r>
      <w:r w:rsidR="00244AD5" w:rsidRPr="008714DC">
        <w:rPr>
          <w:rFonts w:asciiTheme="minorHAnsi" w:hAnsiTheme="minorHAnsi" w:cstheme="minorHAnsi"/>
          <w:sz w:val="22"/>
        </w:rPr>
        <w:t>a</w:t>
      </w:r>
      <w:r w:rsidRPr="008714DC">
        <w:rPr>
          <w:rFonts w:asciiTheme="minorHAnsi" w:hAnsiTheme="minorHAnsi" w:cstheme="minorHAnsi"/>
          <w:sz w:val="22"/>
        </w:rPr>
        <w:t xml:space="preserve"> EMAP.</w:t>
      </w:r>
    </w:p>
    <w:p w14:paraId="6A48E9F1" w14:textId="77777777" w:rsidR="00562A07" w:rsidRPr="008714DC" w:rsidRDefault="00562A07" w:rsidP="00B35BC9">
      <w:pPr>
        <w:spacing w:line="300" w:lineRule="auto"/>
        <w:ind w:right="-567" w:firstLine="567"/>
        <w:rPr>
          <w:rFonts w:asciiTheme="minorHAnsi" w:hAnsiTheme="minorHAnsi" w:cstheme="minorHAnsi"/>
          <w:sz w:val="22"/>
        </w:rPr>
      </w:pPr>
    </w:p>
    <w:p w14:paraId="0A43AC47" w14:textId="624E24D6" w:rsidR="00F976AC" w:rsidRPr="008714DC" w:rsidRDefault="00F976AC" w:rsidP="004C1874">
      <w:pPr>
        <w:pStyle w:val="PargrafodaLista"/>
        <w:numPr>
          <w:ilvl w:val="1"/>
          <w:numId w:val="2"/>
        </w:numPr>
        <w:tabs>
          <w:tab w:val="left" w:pos="567"/>
        </w:tabs>
        <w:spacing w:line="300" w:lineRule="auto"/>
        <w:ind w:right="-567"/>
        <w:outlineLvl w:val="1"/>
        <w:rPr>
          <w:rFonts w:asciiTheme="minorHAnsi" w:hAnsiTheme="minorHAnsi" w:cstheme="minorHAnsi"/>
          <w:sz w:val="22"/>
        </w:rPr>
      </w:pPr>
      <w:bookmarkStart w:id="27" w:name="_Toc55911234"/>
      <w:r w:rsidRPr="008714DC">
        <w:rPr>
          <w:rFonts w:asciiTheme="minorHAnsi" w:hAnsiTheme="minorHAnsi" w:cstheme="minorHAnsi"/>
          <w:sz w:val="22"/>
        </w:rPr>
        <w:t>Cercamento provisório</w:t>
      </w:r>
      <w:bookmarkEnd w:id="27"/>
    </w:p>
    <w:p w14:paraId="444BDC36" w14:textId="122E0C73" w:rsidR="00440904" w:rsidRPr="008714DC" w:rsidRDefault="00170F8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cercamento provisório será usado para dividir o tráfego de passageiros </w:t>
      </w:r>
      <w:r w:rsidR="006F4E5A" w:rsidRPr="008714DC">
        <w:rPr>
          <w:rFonts w:asciiTheme="minorHAnsi" w:hAnsiTheme="minorHAnsi" w:cstheme="minorHAnsi"/>
          <w:sz w:val="22"/>
          <w:szCs w:val="22"/>
        </w:rPr>
        <w:t xml:space="preserve">do tráfego </w:t>
      </w:r>
      <w:r w:rsidRPr="008714DC">
        <w:rPr>
          <w:rFonts w:asciiTheme="minorHAnsi" w:hAnsiTheme="minorHAnsi" w:cstheme="minorHAnsi"/>
          <w:sz w:val="22"/>
          <w:szCs w:val="22"/>
        </w:rPr>
        <w:t xml:space="preserve">dos </w:t>
      </w:r>
      <w:r w:rsidR="009C5DDF" w:rsidRPr="008714DC">
        <w:rPr>
          <w:rFonts w:asciiTheme="minorHAnsi" w:hAnsiTheme="minorHAnsi" w:cstheme="minorHAnsi"/>
          <w:sz w:val="22"/>
          <w:szCs w:val="22"/>
        </w:rPr>
        <w:t>trabalhadores da</w:t>
      </w:r>
      <w:r w:rsidRPr="008714DC">
        <w:rPr>
          <w:rFonts w:asciiTheme="minorHAnsi" w:hAnsiTheme="minorHAnsi" w:cstheme="minorHAnsi"/>
          <w:sz w:val="22"/>
          <w:szCs w:val="22"/>
        </w:rPr>
        <w:t xml:space="preserve"> obra. </w:t>
      </w:r>
      <w:r w:rsidR="00440904" w:rsidRPr="008714DC">
        <w:rPr>
          <w:rFonts w:asciiTheme="minorHAnsi" w:hAnsiTheme="minorHAnsi" w:cstheme="minorHAnsi"/>
          <w:sz w:val="22"/>
          <w:szCs w:val="22"/>
        </w:rPr>
        <w:t xml:space="preserve">Os tapumes </w:t>
      </w:r>
      <w:r w:rsidR="006F4E5A" w:rsidRPr="008714DC">
        <w:rPr>
          <w:rFonts w:asciiTheme="minorHAnsi" w:hAnsiTheme="minorHAnsi" w:cstheme="minorHAnsi"/>
          <w:sz w:val="22"/>
          <w:szCs w:val="22"/>
        </w:rPr>
        <w:t>poderão ser</w:t>
      </w:r>
      <w:r w:rsidRPr="008714DC">
        <w:rPr>
          <w:rFonts w:asciiTheme="minorHAnsi" w:hAnsiTheme="minorHAnsi" w:cstheme="minorHAnsi"/>
          <w:sz w:val="22"/>
          <w:szCs w:val="22"/>
        </w:rPr>
        <w:t xml:space="preserve"> usados para fazer essa divisão, </w:t>
      </w:r>
      <w:r w:rsidR="00440904" w:rsidRPr="008714DC">
        <w:rPr>
          <w:rFonts w:asciiTheme="minorHAnsi" w:hAnsiTheme="minorHAnsi" w:cstheme="minorHAnsi"/>
          <w:sz w:val="22"/>
          <w:szCs w:val="22"/>
        </w:rPr>
        <w:t xml:space="preserve">devem ser utilizados para cercar o perímetro </w:t>
      </w:r>
      <w:r w:rsidR="006F4E5A" w:rsidRPr="008714DC">
        <w:rPr>
          <w:rFonts w:asciiTheme="minorHAnsi" w:hAnsiTheme="minorHAnsi" w:cstheme="minorHAnsi"/>
          <w:sz w:val="22"/>
          <w:szCs w:val="22"/>
        </w:rPr>
        <w:t>d</w:t>
      </w:r>
      <w:r w:rsidR="00440904" w:rsidRPr="008714DC">
        <w:rPr>
          <w:rFonts w:asciiTheme="minorHAnsi" w:hAnsiTheme="minorHAnsi" w:cstheme="minorHAnsi"/>
          <w:sz w:val="22"/>
          <w:szCs w:val="22"/>
        </w:rPr>
        <w:t xml:space="preserve">as </w:t>
      </w:r>
      <w:r w:rsidR="00244AD5" w:rsidRPr="008714DC">
        <w:rPr>
          <w:rFonts w:asciiTheme="minorHAnsi" w:hAnsiTheme="minorHAnsi" w:cstheme="minorHAnsi"/>
          <w:sz w:val="22"/>
          <w:szCs w:val="22"/>
        </w:rPr>
        <w:t>obras (</w:t>
      </w:r>
      <w:r w:rsidR="006F4E5A" w:rsidRPr="008714DC">
        <w:rPr>
          <w:rFonts w:asciiTheme="minorHAnsi" w:hAnsiTheme="minorHAnsi" w:cstheme="minorHAnsi"/>
          <w:sz w:val="22"/>
          <w:szCs w:val="22"/>
        </w:rPr>
        <w:t>sempre que possível)</w:t>
      </w:r>
      <w:r w:rsidR="00440904" w:rsidRPr="008714DC">
        <w:rPr>
          <w:rFonts w:asciiTheme="minorHAnsi" w:hAnsiTheme="minorHAnsi" w:cstheme="minorHAnsi"/>
          <w:sz w:val="22"/>
          <w:szCs w:val="22"/>
        </w:rPr>
        <w:t xml:space="preserve"> </w:t>
      </w:r>
      <w:r w:rsidRPr="008714DC">
        <w:rPr>
          <w:rFonts w:asciiTheme="minorHAnsi" w:hAnsiTheme="minorHAnsi" w:cstheme="minorHAnsi"/>
          <w:sz w:val="22"/>
          <w:szCs w:val="22"/>
        </w:rPr>
        <w:t>que acontecerão no local.</w:t>
      </w:r>
    </w:p>
    <w:p w14:paraId="2D4BD48B" w14:textId="77777777" w:rsidR="002744A8" w:rsidRPr="008714DC" w:rsidRDefault="00FF610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Serão </w:t>
      </w:r>
      <w:r w:rsidR="00F6562A" w:rsidRPr="008714DC">
        <w:rPr>
          <w:rFonts w:asciiTheme="minorHAnsi" w:hAnsiTheme="minorHAnsi" w:cstheme="minorHAnsi"/>
          <w:sz w:val="22"/>
          <w:szCs w:val="22"/>
        </w:rPr>
        <w:t>empregados, de forma contínua e encostando no solo, tapumes metálicos nas áreas externas do Terminal e tapumes de chapa de madeira compensado no interior do Terminal.</w:t>
      </w:r>
    </w:p>
    <w:p w14:paraId="51259291" w14:textId="77777777" w:rsidR="00440904" w:rsidRPr="00FB0369" w:rsidRDefault="009C5DDF"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 xml:space="preserve">A sustentação das chapas ou placas deverá ser feita por elementos de madeira ou metal, além de uma base interna ao tapume para garantir estabilidade ao conjunto. </w:t>
      </w:r>
    </w:p>
    <w:p w14:paraId="297495C0" w14:textId="77777777" w:rsidR="00440904" w:rsidRPr="00FB0369" w:rsidRDefault="00440904"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A vedação lateral deverá ser feita de maneira a impedir completamente a passagem de terra ou detritos retirados das</w:t>
      </w:r>
      <w:r w:rsidR="009C5DDF" w:rsidRPr="00FB0369">
        <w:rPr>
          <w:rFonts w:asciiTheme="minorHAnsi" w:hAnsiTheme="minorHAnsi" w:cstheme="minorHAnsi"/>
          <w:sz w:val="22"/>
          <w:szCs w:val="22"/>
        </w:rPr>
        <w:t xml:space="preserve"> ações ocorridas ao longo da obra</w:t>
      </w:r>
      <w:r w:rsidRPr="00FB0369">
        <w:rPr>
          <w:rFonts w:asciiTheme="minorHAnsi" w:hAnsiTheme="minorHAnsi" w:cstheme="minorHAnsi"/>
          <w:sz w:val="22"/>
          <w:szCs w:val="22"/>
        </w:rPr>
        <w:t xml:space="preserve">. </w:t>
      </w:r>
    </w:p>
    <w:p w14:paraId="78A1AEC1" w14:textId="77777777" w:rsidR="00440904" w:rsidRPr="008714DC" w:rsidRDefault="00440904"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Tanto as chapas de vedação quanto os elementos de sustentação deverão ser externamente pintados de branco, podendo ser aplicada caiação, visando facilitar a manutenção do tapume, de forma rápida e a baixo custo. Deverá ser procedida manutenção permanente, seja da estrutura, seja da pintura, devendo ser reparadas ou substituídas quando apresentarem deterioração. Deve-se garantir a limpeza e visibilidade do tapume durante toda a obra.</w:t>
      </w:r>
      <w:r w:rsidRPr="008714DC">
        <w:rPr>
          <w:rFonts w:asciiTheme="minorHAnsi" w:hAnsiTheme="minorHAnsi" w:cstheme="minorHAnsi"/>
          <w:sz w:val="22"/>
          <w:szCs w:val="22"/>
        </w:rPr>
        <w:t xml:space="preserve"> </w:t>
      </w:r>
    </w:p>
    <w:p w14:paraId="6DBA114E" w14:textId="77777777" w:rsidR="00440904" w:rsidRPr="008714DC" w:rsidRDefault="0044090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pranchas deverão ser colocadas em sequência e em número suficiente para fechar completamente o local. Junto às interseções o Tapume deverá ter altura mínima de 1,00 m e máxima de 3,</w:t>
      </w:r>
      <w:r w:rsidR="00080F81" w:rsidRPr="008714DC">
        <w:rPr>
          <w:rFonts w:asciiTheme="minorHAnsi" w:hAnsiTheme="minorHAnsi" w:cstheme="minorHAnsi"/>
          <w:sz w:val="22"/>
          <w:szCs w:val="22"/>
        </w:rPr>
        <w:t>2</w:t>
      </w:r>
      <w:r w:rsidRPr="008714DC">
        <w:rPr>
          <w:rFonts w:asciiTheme="minorHAnsi" w:hAnsiTheme="minorHAnsi" w:cstheme="minorHAnsi"/>
          <w:sz w:val="22"/>
          <w:szCs w:val="22"/>
        </w:rPr>
        <w:t xml:space="preserve">0 m do alinhamento da construção da via transversal, para permitir visibilidade aos veículos. </w:t>
      </w:r>
    </w:p>
    <w:p w14:paraId="1636CC75" w14:textId="77777777" w:rsidR="009C5DDF" w:rsidRPr="008714DC" w:rsidRDefault="009C5DD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Ressalva-se que na obra correspondente a ampliação dos banheiros no Terminal de Passageiros, deve-se utilizar tapume com altura até o teto. A observação é feita por se tratar de uma área intima e que não pode haver sua paralização. Sendo assim, os tapumes deverão ser colocados de forma que não impeça o uso do banheiro enquanto estiver acontecendo a sua ampliação.</w:t>
      </w:r>
    </w:p>
    <w:p w14:paraId="31605AF5" w14:textId="52604669" w:rsidR="00440904" w:rsidRPr="008714DC" w:rsidRDefault="0044090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é responsável pela pintura, transporte e manutenção dos tapumes. Os tapumes deverão apresentar-se sempre limpos e pintados</w:t>
      </w:r>
      <w:r w:rsidR="00B2276D" w:rsidRPr="008714DC">
        <w:rPr>
          <w:rFonts w:asciiTheme="minorHAnsi" w:hAnsiTheme="minorHAnsi" w:cstheme="minorHAnsi"/>
          <w:sz w:val="22"/>
          <w:szCs w:val="22"/>
        </w:rPr>
        <w:t>.</w:t>
      </w:r>
      <w:r w:rsidRPr="008714DC">
        <w:rPr>
          <w:rFonts w:asciiTheme="minorHAnsi" w:hAnsiTheme="minorHAnsi" w:cstheme="minorHAnsi"/>
          <w:sz w:val="22"/>
          <w:szCs w:val="22"/>
        </w:rPr>
        <w:t xml:space="preserve"> </w:t>
      </w:r>
    </w:p>
    <w:p w14:paraId="6231A676" w14:textId="1DE71712" w:rsidR="00A4575E" w:rsidRPr="008714DC" w:rsidRDefault="007258DA" w:rsidP="00B35BC9">
      <w:pPr>
        <w:spacing w:line="300" w:lineRule="auto"/>
        <w:ind w:right="-567" w:firstLine="567"/>
        <w:rPr>
          <w:rFonts w:asciiTheme="minorHAnsi" w:hAnsiTheme="minorHAnsi" w:cstheme="minorHAnsi"/>
          <w:sz w:val="22"/>
        </w:rPr>
      </w:pPr>
      <w:r w:rsidRPr="007258DA">
        <w:rPr>
          <w:rFonts w:cs="Arial"/>
          <w:noProof/>
          <w:color w:val="FFFFFF" w:themeColor="background1"/>
          <w:szCs w:val="24"/>
          <w:lang w:eastAsia="pt-BR"/>
        </w:rPr>
        <mc:AlternateContent>
          <mc:Choice Requires="wps">
            <w:drawing>
              <wp:anchor distT="0" distB="0" distL="114300" distR="114300" simplePos="0" relativeHeight="251837440" behindDoc="1" locked="0" layoutInCell="1" allowOverlap="1" wp14:anchorId="41532A18" wp14:editId="0420223F">
                <wp:simplePos x="0" y="0"/>
                <wp:positionH relativeFrom="column">
                  <wp:posOffset>0</wp:posOffset>
                </wp:positionH>
                <wp:positionV relativeFrom="paragraph">
                  <wp:posOffset>193667</wp:posOffset>
                </wp:positionV>
                <wp:extent cx="5780809" cy="292100"/>
                <wp:effectExtent l="38100" t="57150" r="48895" b="50800"/>
                <wp:wrapNone/>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F303727"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1532A18" id="_x0000_s1029" type="#_x0000_t202" style="position:absolute;left:0;text-align:left;margin-left:0;margin-top:15.25pt;width:455.2pt;height:23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UCupQIAAD0FAAAOAAAAZHJzL2Uyb0RvYy54bWysVMFu1DAQvSPxD5bvNNnslu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" fillcolor="#1f497d [3215]" stroked="f" strokeweight="1.5pt">
                <v:textbox>
                  <w:txbxContent>
                    <w:p w14:paraId="0F303727"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25CBEA6A" w14:textId="798861F0" w:rsidR="0042568A" w:rsidRPr="007258DA" w:rsidRDefault="0042568A" w:rsidP="004C1874">
      <w:pPr>
        <w:pStyle w:val="PargrafodaLista"/>
        <w:numPr>
          <w:ilvl w:val="0"/>
          <w:numId w:val="2"/>
        </w:numPr>
        <w:spacing w:line="300" w:lineRule="auto"/>
        <w:ind w:left="0" w:right="-567" w:firstLine="567"/>
        <w:outlineLvl w:val="0"/>
        <w:rPr>
          <w:rFonts w:asciiTheme="minorHAnsi" w:hAnsiTheme="minorHAnsi" w:cstheme="minorHAnsi"/>
          <w:b/>
          <w:bCs/>
          <w:color w:val="FFFFFF" w:themeColor="background1"/>
          <w:sz w:val="22"/>
        </w:rPr>
      </w:pPr>
      <w:bookmarkStart w:id="28" w:name="_Toc55911235"/>
      <w:r w:rsidRPr="007258DA">
        <w:rPr>
          <w:rFonts w:asciiTheme="minorHAnsi" w:hAnsiTheme="minorHAnsi" w:cstheme="minorHAnsi"/>
          <w:b/>
          <w:bCs/>
          <w:color w:val="FFFFFF" w:themeColor="background1"/>
          <w:sz w:val="22"/>
        </w:rPr>
        <w:t>SERVIÇOS GERAIS</w:t>
      </w:r>
      <w:bookmarkEnd w:id="28"/>
    </w:p>
    <w:p w14:paraId="1AECAD6A" w14:textId="77777777" w:rsidR="0054648E" w:rsidRPr="008714DC" w:rsidRDefault="0054648E" w:rsidP="00B35BC9">
      <w:pPr>
        <w:spacing w:line="300" w:lineRule="auto"/>
        <w:ind w:right="-567" w:firstLine="567"/>
        <w:rPr>
          <w:rFonts w:asciiTheme="minorHAnsi" w:hAnsiTheme="minorHAnsi" w:cstheme="minorHAnsi"/>
          <w:sz w:val="22"/>
        </w:rPr>
      </w:pPr>
    </w:p>
    <w:p w14:paraId="297B3A77" w14:textId="1248D924" w:rsidR="00BF636C" w:rsidRPr="008714DC" w:rsidRDefault="004C1874" w:rsidP="00B35BC9">
      <w:pPr>
        <w:pStyle w:val="PargrafodaLista"/>
        <w:spacing w:line="300" w:lineRule="auto"/>
        <w:ind w:left="0" w:right="-567" w:firstLine="567"/>
        <w:outlineLvl w:val="1"/>
        <w:rPr>
          <w:rFonts w:asciiTheme="minorHAnsi" w:hAnsiTheme="minorHAnsi" w:cstheme="minorHAnsi"/>
          <w:sz w:val="22"/>
        </w:rPr>
      </w:pPr>
      <w:bookmarkStart w:id="29" w:name="_Toc55911236"/>
      <w:r>
        <w:rPr>
          <w:rFonts w:asciiTheme="minorHAnsi" w:hAnsiTheme="minorHAnsi" w:cstheme="minorHAnsi"/>
          <w:sz w:val="22"/>
        </w:rPr>
        <w:t>3.1</w:t>
      </w:r>
      <w:r w:rsidR="007C1DD0" w:rsidRPr="008714DC">
        <w:rPr>
          <w:rFonts w:asciiTheme="minorHAnsi" w:hAnsiTheme="minorHAnsi" w:cstheme="minorHAnsi"/>
          <w:sz w:val="22"/>
        </w:rPr>
        <w:t xml:space="preserve"> Demolições</w:t>
      </w:r>
      <w:r w:rsidR="00E66B1C" w:rsidRPr="008714DC">
        <w:rPr>
          <w:rFonts w:asciiTheme="minorHAnsi" w:hAnsiTheme="minorHAnsi" w:cstheme="minorHAnsi"/>
          <w:sz w:val="22"/>
        </w:rPr>
        <w:t xml:space="preserve"> e R</w:t>
      </w:r>
      <w:r w:rsidR="00BF636C" w:rsidRPr="008714DC">
        <w:rPr>
          <w:rFonts w:asciiTheme="minorHAnsi" w:hAnsiTheme="minorHAnsi" w:cstheme="minorHAnsi"/>
          <w:sz w:val="22"/>
        </w:rPr>
        <w:t>etiradas</w:t>
      </w:r>
      <w:bookmarkEnd w:id="29"/>
    </w:p>
    <w:p w14:paraId="777EAD83" w14:textId="2D0ED6B2" w:rsidR="00BF636C" w:rsidRPr="008714DC" w:rsidRDefault="00BF636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e qualquer demolição só poderá ser iniciada após a liberação por parte da </w:t>
      </w:r>
      <w:r w:rsidR="00AC3AC5">
        <w:rPr>
          <w:rFonts w:asciiTheme="minorHAnsi" w:hAnsiTheme="minorHAnsi" w:cstheme="minorHAnsi"/>
          <w:sz w:val="22"/>
        </w:rPr>
        <w:t>Fiscalização</w:t>
      </w:r>
      <w:r w:rsidRPr="008714DC">
        <w:rPr>
          <w:rFonts w:asciiTheme="minorHAnsi" w:hAnsiTheme="minorHAnsi" w:cstheme="minorHAnsi"/>
          <w:sz w:val="22"/>
        </w:rPr>
        <w:t xml:space="preserve">.  Antes do início dos serviços, a </w:t>
      </w:r>
      <w:r w:rsidR="00AC3AC5">
        <w:rPr>
          <w:rFonts w:asciiTheme="minorHAnsi" w:hAnsiTheme="minorHAnsi" w:cstheme="minorHAnsi"/>
          <w:sz w:val="22"/>
        </w:rPr>
        <w:t>Contratada</w:t>
      </w:r>
      <w:r w:rsidRPr="008714DC">
        <w:rPr>
          <w:rFonts w:asciiTheme="minorHAnsi" w:hAnsiTheme="minorHAnsi" w:cstheme="minorHAnsi"/>
          <w:sz w:val="22"/>
        </w:rPr>
        <w:t xml:space="preserve"> procederá a um detalhado exame da estrutura a ser demolida. Deverão ser considerados aspectos importantes tais como a natureza da estrutura, os métodos utilizados na construção, as condições das construções vizinhas, existência de canaletas, subsolos e outros, observando as prescrições contidas nas Normas Regulamentadoras do Ministério do Trabalho. </w:t>
      </w:r>
    </w:p>
    <w:p w14:paraId="51D362F7" w14:textId="77777777"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linhas de abastecimento de energia elétrica e água, as canalizações de esgoto e águas pluviais e os aterramentos deverão ser removidas ou protegidas, respeitando as normas e determinações das empresas concessionárias de serviços públicos e do projeto.</w:t>
      </w:r>
    </w:p>
    <w:p w14:paraId="3588789F" w14:textId="533ACF19"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fornecer, para aprovação da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informações descrevendo as diversas fases da demolição previstas no projeto e estabelecendo os procedimentos a serem adotados.</w:t>
      </w:r>
    </w:p>
    <w:p w14:paraId="4F882BE6" w14:textId="33C46FC6"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partes a serem demolidas deverão ser previamente molhadas, quando necessário, para evitar poeira em excesso durante o processo de demolição. Os materiais provenientes da demolição serão convenientemente removidos para locais indicados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w:t>
      </w:r>
    </w:p>
    <w:p w14:paraId="360902FA" w14:textId="1C2B89E2"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Em caso da existência de móveis e utensílios no recinto,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protegê-los, assim como responsabilizar-se pela integridade dos mesmos.</w:t>
      </w:r>
    </w:p>
    <w:p w14:paraId="12C4044B" w14:textId="445DDCB0" w:rsidR="00BF636C" w:rsidRPr="008714DC" w:rsidRDefault="00FF610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w:t>
      </w:r>
      <w:r w:rsidR="00BF636C" w:rsidRPr="008714DC">
        <w:rPr>
          <w:rFonts w:asciiTheme="minorHAnsi" w:hAnsiTheme="minorHAnsi" w:cstheme="minorHAnsi"/>
          <w:sz w:val="22"/>
          <w:szCs w:val="22"/>
        </w:rPr>
        <w:t xml:space="preserve">ara a retirada de instalações e componentes elétricos, um profissional habilitado, deverá supervisionar o serviço, que será realizado por eletricista e auxiliares da CONTRADA. Esse serviço deverá ser feito simultaneamente ao de demolição, e contempla as seguintes etapas, devendo as mesmas serem planejadas e devidamente aprovadas junto à </w:t>
      </w:r>
      <w:r w:rsidR="00AC3AC5">
        <w:rPr>
          <w:rFonts w:asciiTheme="minorHAnsi" w:hAnsiTheme="minorHAnsi" w:cstheme="minorHAnsi"/>
          <w:sz w:val="22"/>
          <w:szCs w:val="22"/>
        </w:rPr>
        <w:t>Fiscalização</w:t>
      </w:r>
      <w:r w:rsidR="00BF636C" w:rsidRPr="008714DC">
        <w:rPr>
          <w:rFonts w:asciiTheme="minorHAnsi" w:hAnsiTheme="minorHAnsi" w:cstheme="minorHAnsi"/>
          <w:sz w:val="22"/>
          <w:szCs w:val="22"/>
        </w:rPr>
        <w:t xml:space="preserve"> da EMAP:</w:t>
      </w:r>
      <w:r w:rsidR="00364AAF" w:rsidRPr="008714DC">
        <w:rPr>
          <w:rFonts w:asciiTheme="minorHAnsi" w:hAnsiTheme="minorHAnsi" w:cstheme="minorHAnsi"/>
          <w:sz w:val="22"/>
          <w:szCs w:val="22"/>
        </w:rPr>
        <w:t xml:space="preserve"> r</w:t>
      </w:r>
      <w:r w:rsidR="00BF636C" w:rsidRPr="008714DC">
        <w:rPr>
          <w:rFonts w:asciiTheme="minorHAnsi" w:hAnsiTheme="minorHAnsi" w:cstheme="minorHAnsi"/>
          <w:sz w:val="22"/>
          <w:szCs w:val="22"/>
        </w:rPr>
        <w:t>etirada e reinstalação de itens da parte elétrica, hidráulica e sanitária conforme plantas técnicas.</w:t>
      </w:r>
    </w:p>
    <w:p w14:paraId="2D0A453A" w14:textId="52583437" w:rsidR="006E613D"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demolições serão efetuadas dentro da mais perfeita técnica, tomando todos os devidos cuidados, de forma a se evitar qualquer dano a terceiros. A remoção e o transporte de todo o entulho e detritos provenientes destas demolições serão executados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Os materiais remanescentes das demolições e considerados passíveis de reaproveitamento serão removidos e transportados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para locais indicados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xml:space="preserve">. </w:t>
      </w:r>
    </w:p>
    <w:p w14:paraId="70E5C87E" w14:textId="4AB0F060" w:rsidR="00AF4C60" w:rsidRDefault="00AF4C60"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 xml:space="preserve">Acrescenta-se </w:t>
      </w:r>
      <w:r w:rsidR="00715270">
        <w:rPr>
          <w:rFonts w:asciiTheme="minorHAnsi" w:hAnsiTheme="minorHAnsi" w:cstheme="minorHAnsi"/>
          <w:sz w:val="22"/>
          <w:szCs w:val="22"/>
        </w:rPr>
        <w:t>ainda no item 23.1 deste documento encontram-se sobre informações mais detalhadas acerca da demolição das rampas que serão ampliadas.</w:t>
      </w:r>
    </w:p>
    <w:p w14:paraId="69FE722F" w14:textId="77777777" w:rsidR="00AF4C60" w:rsidRPr="008714DC" w:rsidRDefault="00AF4C60" w:rsidP="00B35BC9">
      <w:pPr>
        <w:pStyle w:val="1"/>
        <w:spacing w:line="300" w:lineRule="auto"/>
        <w:ind w:right="-567" w:firstLine="567"/>
        <w:rPr>
          <w:rFonts w:asciiTheme="minorHAnsi" w:hAnsiTheme="minorHAnsi" w:cstheme="minorHAnsi"/>
          <w:sz w:val="22"/>
          <w:szCs w:val="22"/>
        </w:rPr>
      </w:pPr>
    </w:p>
    <w:p w14:paraId="7949D7AA" w14:textId="2DABAFBB" w:rsidR="00B60D11" w:rsidRPr="005C1751" w:rsidRDefault="00B60D11" w:rsidP="004C1874">
      <w:pPr>
        <w:pStyle w:val="PargrafodaLista"/>
        <w:numPr>
          <w:ilvl w:val="1"/>
          <w:numId w:val="123"/>
        </w:numPr>
        <w:spacing w:line="300" w:lineRule="auto"/>
        <w:ind w:right="-567"/>
        <w:outlineLvl w:val="1"/>
        <w:rPr>
          <w:rFonts w:asciiTheme="minorHAnsi" w:hAnsiTheme="minorHAnsi" w:cstheme="minorHAnsi"/>
          <w:sz w:val="22"/>
        </w:rPr>
      </w:pPr>
      <w:bookmarkStart w:id="30" w:name="_Toc55911237"/>
      <w:r w:rsidRPr="005C1751">
        <w:rPr>
          <w:rFonts w:asciiTheme="minorHAnsi" w:hAnsiTheme="minorHAnsi" w:cstheme="minorHAnsi"/>
          <w:sz w:val="22"/>
        </w:rPr>
        <w:t>Topografia</w:t>
      </w:r>
      <w:r w:rsidR="007258DA" w:rsidRPr="005C1751">
        <w:rPr>
          <w:rFonts w:asciiTheme="minorHAnsi" w:hAnsiTheme="minorHAnsi" w:cstheme="minorHAnsi"/>
          <w:sz w:val="22"/>
        </w:rPr>
        <w:t xml:space="preserve"> Cadastral</w:t>
      </w:r>
      <w:bookmarkEnd w:id="30"/>
    </w:p>
    <w:p w14:paraId="2DC9D10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 levantamento topográfico de precisão georreferenciado será através de utilização de estação total com precisão linear mínima de 2mm + 2ppm. Para aprimorar o trabalho deverá ser utilizado a ferramenta de aerolevantamento executada por drone com GDS 1,3cm/pxl. Após esta etapa, deverão ser elaboradas plantas planialtimétricas georreferenciadas com as respectivas curvas de nível e cortes das seções transversais de cada uma das áreas, orto-foto georreferenciadas e nuvem de pontos em 3D.</w:t>
      </w:r>
    </w:p>
    <w:p w14:paraId="3265CE65"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Se para o levantamento houver necessidade de abertura de picada a mesma deverá ser realizada pela própria contratada sem custo adicional ao projeto.</w:t>
      </w:r>
    </w:p>
    <w:p w14:paraId="06ABC289"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 levantamento topográfico planimétrico cadastral deverá atender a NBR 13.133 que fixa as condições exigíveis para a execução de levantamento topográfico. Todo este trabalho será georreferenciado ao Sistema Geodésico Brasileiro Datum WGS 84.</w:t>
      </w:r>
    </w:p>
    <w:p w14:paraId="0652C8B1"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Caso seja necessário o lançamento de uma poligonal de apoio, os vértices coordenados serão materializados através de piquetas em madeira de lei no terreno ou pavimentos.</w:t>
      </w:r>
    </w:p>
    <w:p w14:paraId="30E9F20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 erro máximo admissível para o fechamento da poligonal será adotado através das seguintes fórmulas:</w:t>
      </w:r>
    </w:p>
    <w:p w14:paraId="19F5B4F8" w14:textId="16A5D589" w:rsidR="0062546D" w:rsidRPr="0062546D" w:rsidRDefault="0062546D" w:rsidP="00B35BC9">
      <w:pPr>
        <w:pStyle w:val="1"/>
        <w:numPr>
          <w:ilvl w:val="0"/>
          <w:numId w:val="80"/>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tolerância linear = 1:5000 (erro fechamento/extensão da poligonal);</w:t>
      </w:r>
    </w:p>
    <w:p w14:paraId="022C4A74" w14:textId="14164BC6" w:rsidR="0062546D" w:rsidRPr="0062546D" w:rsidRDefault="0062546D" w:rsidP="00B35BC9">
      <w:pPr>
        <w:pStyle w:val="1"/>
        <w:numPr>
          <w:ilvl w:val="0"/>
          <w:numId w:val="80"/>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tolerância angular = 20” (N)1/2 (número de vértices da poligonal);</w:t>
      </w:r>
    </w:p>
    <w:p w14:paraId="7830F062" w14:textId="3665AC91" w:rsidR="0062546D" w:rsidRPr="0062546D" w:rsidRDefault="0062546D" w:rsidP="00B35BC9">
      <w:pPr>
        <w:pStyle w:val="1"/>
        <w:numPr>
          <w:ilvl w:val="0"/>
          <w:numId w:val="80"/>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tolerância altimétrica = 40 mm (K)1/2 (extensão nivelada em km da poligonal).</w:t>
      </w:r>
    </w:p>
    <w:p w14:paraId="0882D68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 cadastramento incluirá todos os elementos presentes na área com a finalidade de propiciar a perfeita caracterização física e geométrica do terreno e as particularidades existentes. Ainda serão obtidas as coordenadas, cotas e demais características geométricas dos seguintes elementos:</w:t>
      </w:r>
    </w:p>
    <w:p w14:paraId="1E6DCA99" w14:textId="3C80346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lastRenderedPageBreak/>
        <w:t>poços de visita, bueiros, bocas de lobo, sarjetas, meio-fio e outros componentes da drenagem superficial existente;</w:t>
      </w:r>
    </w:p>
    <w:p w14:paraId="75020E38" w14:textId="3343991D"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 xml:space="preserve">arruamentos existentes (guias sarjetas, vagas de estacionamento) e calçadas, identificação dos pavimentos (asfalto, concreto, Pav. </w:t>
      </w:r>
      <w:r w:rsidR="00F049F9" w:rsidRPr="0062546D">
        <w:rPr>
          <w:rFonts w:asciiTheme="minorHAnsi" w:hAnsiTheme="minorHAnsi" w:cstheme="minorHAnsi"/>
          <w:sz w:val="22"/>
          <w:szCs w:val="22"/>
        </w:rPr>
        <w:t>Intertravado etc.</w:t>
      </w:r>
      <w:r w:rsidRPr="0062546D">
        <w:rPr>
          <w:rFonts w:asciiTheme="minorHAnsi" w:hAnsiTheme="minorHAnsi" w:cstheme="minorHAnsi"/>
          <w:sz w:val="22"/>
          <w:szCs w:val="22"/>
        </w:rPr>
        <w:t>), muros, cercas, avenidas;</w:t>
      </w:r>
    </w:p>
    <w:p w14:paraId="6AE874D9" w14:textId="7FFC9D2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postes integrantes da rede elétrica e luminárias;</w:t>
      </w:r>
    </w:p>
    <w:p w14:paraId="72D7A86F" w14:textId="19255170"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edificações e construções existentes;</w:t>
      </w:r>
    </w:p>
    <w:p w14:paraId="5665910D" w14:textId="47B1E3C5"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demais elementos componentes da rede de utilidades e serviços que possam interessar ao projeto;</w:t>
      </w:r>
    </w:p>
    <w:p w14:paraId="117A7AC4" w14:textId="0E7BCB3F"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curvas de nível e indicação de níveis de pontos notáveis, como cruzamento de eixos de vias;</w:t>
      </w:r>
    </w:p>
    <w:p w14:paraId="22C458EB" w14:textId="3E30D8B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afloramentos rochosos, cursos d’água perenes ou intermitentes, áreas alagadas ou qualquer outra ocorrência;</w:t>
      </w:r>
    </w:p>
    <w:p w14:paraId="6193ED2F" w14:textId="72F70AD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taludes existentes com indicação de cota do topo e do pé do talude;</w:t>
      </w:r>
    </w:p>
    <w:p w14:paraId="02FF1EA9" w14:textId="483338A2" w:rsid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identificação e delimitação de todas as áreas arrendadas e elementos estruturais nelas contidas.</w:t>
      </w:r>
    </w:p>
    <w:p w14:paraId="70108C78" w14:textId="77777777" w:rsidR="006E0F76" w:rsidRPr="0062546D" w:rsidRDefault="006E0F76" w:rsidP="00B35BC9">
      <w:pPr>
        <w:pStyle w:val="1"/>
        <w:spacing w:line="300" w:lineRule="auto"/>
        <w:ind w:left="1276" w:right="-567" w:firstLine="0"/>
        <w:rPr>
          <w:rFonts w:asciiTheme="minorHAnsi" w:hAnsiTheme="minorHAnsi" w:cstheme="minorHAnsi"/>
          <w:sz w:val="22"/>
          <w:szCs w:val="22"/>
        </w:rPr>
      </w:pPr>
    </w:p>
    <w:p w14:paraId="3B68C003" w14:textId="670671A3"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Os trabalhos de escritório consistirão na organização de relatório técnico detalhado, contendo os métodos, critérios e procedimentos adotados (sistema de projeção e referência de nível), as precisões atingidas e a aparelhagem utilizada e apresentando as cadernetas de campo, planilhas, cálculo de coordenadas e nivelamentos, além de outros elementos de interesse. A representação gráfica do levantamento topográfico será feita em 02 (duas) vias da planta geral da área, em escala adequada ao formato A0, onde constarão, dentre outras informações que poderão enriquecer o levantamento, as seguintes informações:</w:t>
      </w:r>
    </w:p>
    <w:p w14:paraId="33486DD3" w14:textId="6DD3C996"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fixação do sistema de coordenadas através de uma malha;</w:t>
      </w:r>
    </w:p>
    <w:p w14:paraId="7CAA00C7" w14:textId="70E9647E"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marcos de referência de nível e suas coordenadas;</w:t>
      </w:r>
    </w:p>
    <w:p w14:paraId="20ECDD4A" w14:textId="44C13048"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norte verdadeiro;</w:t>
      </w:r>
    </w:p>
    <w:p w14:paraId="39F21143" w14:textId="04C13EE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acidentes topográficos;</w:t>
      </w:r>
    </w:p>
    <w:p w14:paraId="168D05B8" w14:textId="0495F5F0"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elementos cadastrados;</w:t>
      </w:r>
    </w:p>
    <w:p w14:paraId="3B21172C" w14:textId="0808B48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legendas, convenções, símbolos e notas explicativas;</w:t>
      </w:r>
    </w:p>
    <w:p w14:paraId="7F82B6B7" w14:textId="51019B2B"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perfis longitudinais;</w:t>
      </w:r>
    </w:p>
    <w:p w14:paraId="54A89279" w14:textId="45AAA67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curvas de nível;</w:t>
      </w:r>
    </w:p>
    <w:p w14:paraId="62081FDF" w14:textId="3EC05DD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cortes das seções transversais;</w:t>
      </w:r>
    </w:p>
    <w:p w14:paraId="6CBB87C6" w14:textId="74DD2007"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orto-foto georreferenciadas;</w:t>
      </w:r>
    </w:p>
    <w:p w14:paraId="7154A7FE" w14:textId="62229058"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nuvem de pontos em 3D.</w:t>
      </w:r>
    </w:p>
    <w:p w14:paraId="57BDBF39" w14:textId="3CC90B03" w:rsid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Todo o trabalho deverá será processado com Software Topograph, ou equivalente.</w:t>
      </w:r>
    </w:p>
    <w:p w14:paraId="07B8550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p>
    <w:p w14:paraId="255DC29A" w14:textId="09590CF0" w:rsidR="0062546D" w:rsidRDefault="0062546D" w:rsidP="00B35BC9">
      <w:pPr>
        <w:pStyle w:val="1"/>
        <w:numPr>
          <w:ilvl w:val="0"/>
          <w:numId w:val="82"/>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Relatórios</w:t>
      </w:r>
    </w:p>
    <w:p w14:paraId="77656ED0" w14:textId="77777777" w:rsidR="0062546D" w:rsidRPr="0062546D" w:rsidRDefault="0062546D" w:rsidP="00B35BC9">
      <w:pPr>
        <w:pStyle w:val="1"/>
        <w:spacing w:line="300" w:lineRule="auto"/>
        <w:ind w:left="567" w:right="-567" w:firstLine="0"/>
        <w:rPr>
          <w:rFonts w:asciiTheme="minorHAnsi" w:hAnsiTheme="minorHAnsi" w:cstheme="minorHAnsi"/>
          <w:sz w:val="22"/>
          <w:szCs w:val="22"/>
        </w:rPr>
      </w:pPr>
    </w:p>
    <w:p w14:paraId="18FF6012"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lastRenderedPageBreak/>
        <w:t>Descrição de todos os serviços executados. Indicar, resumidamente:</w:t>
      </w:r>
    </w:p>
    <w:p w14:paraId="18154904" w14:textId="531BD0F6"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Posição da cidade: a posição da cidade deve ser referida às via</w:t>
      </w:r>
      <w:r w:rsidR="001A5772">
        <w:rPr>
          <w:rFonts w:asciiTheme="minorHAnsi" w:hAnsiTheme="minorHAnsi" w:cstheme="minorHAnsi"/>
          <w:sz w:val="22"/>
          <w:szCs w:val="22"/>
        </w:rPr>
        <w:t xml:space="preserve">s de comunicações que a servem. Distância da Capital. Altitude </w:t>
      </w:r>
      <w:r w:rsidRPr="0062546D">
        <w:rPr>
          <w:rFonts w:asciiTheme="minorHAnsi" w:hAnsiTheme="minorHAnsi" w:cstheme="minorHAnsi"/>
          <w:sz w:val="22"/>
          <w:szCs w:val="22"/>
        </w:rPr>
        <w:t>encontrada através de um marco Geodésico, Ferrovia, etc;</w:t>
      </w:r>
    </w:p>
    <w:p w14:paraId="039ED3F5" w14:textId="56E261E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Pavimentação: mencionar o sistema de pavimentação fazendo as indicações em planta;</w:t>
      </w:r>
    </w:p>
    <w:p w14:paraId="568341CA" w14:textId="26473AF1" w:rsidR="0062546D" w:rsidRPr="00536E17"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Topografia: indicar os processos de levantamentos, os mét</w:t>
      </w:r>
      <w:r w:rsidR="001A5772">
        <w:rPr>
          <w:rFonts w:asciiTheme="minorHAnsi" w:hAnsiTheme="minorHAnsi" w:cstheme="minorHAnsi"/>
          <w:sz w:val="22"/>
          <w:szCs w:val="22"/>
        </w:rPr>
        <w:t xml:space="preserve">odos de cálculos e as precisões nominais ou de leitura dos </w:t>
      </w:r>
      <w:r w:rsidRPr="0062546D">
        <w:rPr>
          <w:rFonts w:asciiTheme="minorHAnsi" w:hAnsiTheme="minorHAnsi" w:cstheme="minorHAnsi"/>
          <w:sz w:val="22"/>
          <w:szCs w:val="22"/>
        </w:rPr>
        <w:t>instrumentos empregados.</w:t>
      </w:r>
    </w:p>
    <w:p w14:paraId="047FBABA"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332B2AF7"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b.    Caderneta de Campo, Folhas de Cálculos.</w:t>
      </w:r>
    </w:p>
    <w:p w14:paraId="1A1C24D1" w14:textId="4EF3744A"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As cadernetas de campo e monografias devem seguir os modelos constantes da NBR 13133 devidamente encadernadas. As anotações nas cadernetas deverão ser legíveis.</w:t>
      </w:r>
    </w:p>
    <w:p w14:paraId="44BD2CA8"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 caderneta de campo deverá, obrigatoriamente, conter:</w:t>
      </w:r>
    </w:p>
    <w:p w14:paraId="286714DB" w14:textId="3F2FCAFA"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Localização dos serviços;</w:t>
      </w:r>
    </w:p>
    <w:p w14:paraId="1597D7A6" w14:textId="5F78177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Tipo do serviço e data;</w:t>
      </w:r>
    </w:p>
    <w:p w14:paraId="7D38B6B8" w14:textId="445AB977"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Número e numeração das folhas;</w:t>
      </w:r>
    </w:p>
    <w:p w14:paraId="03C6B2A0" w14:textId="2242403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Nome do operador;</w:t>
      </w:r>
    </w:p>
    <w:p w14:paraId="78BF4850" w14:textId="0A7EB9CA"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Número e tipo dos aparelhos utilizados;</w:t>
      </w:r>
    </w:p>
    <w:p w14:paraId="5D461B00" w14:textId="3AAA41A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Croquis dos pontos levantados e do caminhamento da poligonal, identificando-se os pontos de partida e chegada das poligonais.</w:t>
      </w:r>
    </w:p>
    <w:p w14:paraId="47B54CB5" w14:textId="77777777" w:rsidR="006019AF"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Na elaboração do croqui é necessário que na continuidade do mesmo exista pelo menos um ponto do croqui anterior. Os registros numéricos, croquis e esboços planimétricos devem ser claros a fim de permitir fácil verificação.</w:t>
      </w:r>
    </w:p>
    <w:p w14:paraId="6586A53E" w14:textId="3C19E00E" w:rsid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As áreas compreendidas pela poligonal principal, quando necessárias, poderão ser calculadas com planímetro.</w:t>
      </w:r>
    </w:p>
    <w:p w14:paraId="410DECF0" w14:textId="77777777" w:rsidR="006E0F76" w:rsidRPr="0062546D" w:rsidRDefault="006E0F76" w:rsidP="00B35BC9">
      <w:pPr>
        <w:pStyle w:val="1"/>
        <w:spacing w:line="300" w:lineRule="auto"/>
        <w:ind w:right="-567" w:firstLine="567"/>
        <w:rPr>
          <w:rFonts w:asciiTheme="minorHAnsi" w:hAnsiTheme="minorHAnsi" w:cstheme="minorHAnsi"/>
          <w:sz w:val="22"/>
          <w:szCs w:val="22"/>
        </w:rPr>
      </w:pPr>
    </w:p>
    <w:p w14:paraId="797E17FB" w14:textId="4E479485" w:rsid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c.    Planilhas de Cálculos</w:t>
      </w:r>
    </w:p>
    <w:p w14:paraId="756AFDED"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Os cálculos dos trabalhos deverão ser informatizados e apresentados em planilhas de modelo próprio, encadernadas, contendo as seguintes informações, quando pertinentes:</w:t>
      </w:r>
    </w:p>
    <w:p w14:paraId="249C7625" w14:textId="497BAB4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 área objeto do levantamento;</w:t>
      </w:r>
    </w:p>
    <w:p w14:paraId="216D2576" w14:textId="2866302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O sistema geodésico e seu DATUM, adotados para definição das coordenadas geodésicas do apoio geodésico;</w:t>
      </w:r>
    </w:p>
    <w:p w14:paraId="7342E64C" w14:textId="73517FC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O referencial altimétrico utilizado para a definição das altitudes ou cotas;</w:t>
      </w:r>
    </w:p>
    <w:p w14:paraId="6889E7EB" w14:textId="18A0306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O sistema de representação cartográfica ou topográfica utilizado nos levantamentos planimétricos com a indicação de sua origem;</w:t>
      </w:r>
    </w:p>
    <w:p w14:paraId="0D931B62" w14:textId="546D353C"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Vértices utilizados do apoio geodésico com suas coordenadas geodésicas e plano retangulares no sistema de representação cartográfica ou topográfica adotada;</w:t>
      </w:r>
    </w:p>
    <w:p w14:paraId="5F8E3F7D" w14:textId="7CA00E8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lastRenderedPageBreak/>
        <w:t>Altitudes ou cotas da referência de nível existentes utilizadas e das implantadas, sendo estas acompanhadas dos erros médios quilométricos toleráveis calculados de acordo com a seção 6.6.6 da NBR 13133;</w:t>
      </w:r>
    </w:p>
    <w:p w14:paraId="6F2683C9" w14:textId="2359E85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Vértices do apoio topográfico implantado com suas coordenadas plano retangulares, acompanhadas dos erros médios toleráveis e fechamento linear calculado através do método das projeções simples;</w:t>
      </w:r>
    </w:p>
    <w:p w14:paraId="4FEBEA49" w14:textId="1802398C" w:rsid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Cálculo da poligonal pelo sistema UTM, quando do transporte de coordenadas oficiais.</w:t>
      </w:r>
    </w:p>
    <w:p w14:paraId="4C092988" w14:textId="77777777" w:rsidR="00C26938" w:rsidRPr="00232B6A" w:rsidRDefault="00C26938" w:rsidP="00C26938">
      <w:pPr>
        <w:pStyle w:val="1"/>
        <w:spacing w:line="300" w:lineRule="auto"/>
        <w:ind w:left="1276" w:right="-567" w:firstLine="0"/>
        <w:rPr>
          <w:rFonts w:asciiTheme="minorHAnsi" w:hAnsiTheme="minorHAnsi" w:cstheme="minorHAnsi"/>
          <w:sz w:val="22"/>
          <w:szCs w:val="22"/>
        </w:rPr>
      </w:pPr>
    </w:p>
    <w:p w14:paraId="2887D414"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d.    Desenho Topográfico</w:t>
      </w:r>
    </w:p>
    <w:p w14:paraId="0D4C87DA" w14:textId="36A28852"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xml:space="preserve"> O desenho topográfico final deverá ser editado, através do software AUTOCAD edição 16 ou mais recente, por plotter em papel vegetal com </w:t>
      </w:r>
      <w:r w:rsidR="006E0F76" w:rsidRPr="0062546D">
        <w:rPr>
          <w:rFonts w:asciiTheme="minorHAnsi" w:hAnsiTheme="minorHAnsi" w:cstheme="minorHAnsi"/>
          <w:sz w:val="22"/>
          <w:szCs w:val="22"/>
        </w:rPr>
        <w:t>gramatura 90</w:t>
      </w:r>
      <w:r w:rsidRPr="0062546D">
        <w:rPr>
          <w:rFonts w:asciiTheme="minorHAnsi" w:hAnsiTheme="minorHAnsi" w:cstheme="minorHAnsi"/>
          <w:sz w:val="22"/>
          <w:szCs w:val="22"/>
        </w:rPr>
        <w:t xml:space="preserve"> gramas por m2 e nas dimensões tamanho A-1 da norma ABNT</w:t>
      </w:r>
      <w:r w:rsidR="006019AF">
        <w:rPr>
          <w:rFonts w:asciiTheme="minorHAnsi" w:hAnsiTheme="minorHAnsi" w:cstheme="minorHAnsi"/>
          <w:sz w:val="22"/>
          <w:szCs w:val="22"/>
        </w:rPr>
        <w:t xml:space="preserve"> </w:t>
      </w:r>
      <w:r w:rsidRPr="0062546D">
        <w:rPr>
          <w:rFonts w:asciiTheme="minorHAnsi" w:hAnsiTheme="minorHAnsi" w:cstheme="minorHAnsi"/>
          <w:sz w:val="22"/>
          <w:szCs w:val="22"/>
        </w:rPr>
        <w:t>NBR 10068.</w:t>
      </w:r>
    </w:p>
    <w:p w14:paraId="4C045E48"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5EA1D0D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No desenho topográfico deverá constar:</w:t>
      </w:r>
    </w:p>
    <w:p w14:paraId="00D4A18B" w14:textId="3F3D9FE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Linhas de quadriculação com traços na espessura de 0,1 mm, com os respectivos valores das coordenadas topográficas referenciadas a um plano pré-estabelecido, bem como as cruzetas com as coordenadas UTM, quando for o caso;</w:t>
      </w:r>
    </w:p>
    <w:p w14:paraId="78460D23" w14:textId="3A2B680F"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Carimbo Padrão EMAP, devidamente preenchido;</w:t>
      </w:r>
    </w:p>
    <w:p w14:paraId="3272E809" w14:textId="2E43E1D0"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Norte Verdadeiro ou Norte Magnético com data;</w:t>
      </w:r>
    </w:p>
    <w:p w14:paraId="7D3C6B12" w14:textId="5296F736"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Identificação e materialização dos vértices de apoio e RN’s com as respectivas coordenadas e altitudes e cotas, expressas até a casa do milímetro;</w:t>
      </w:r>
    </w:p>
    <w:p w14:paraId="11E48E86" w14:textId="0496A378"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Nota contendo as informações referentes às referências planimétrica e altimetria utilizadas, incluindo o DATUM, quando for o caso;</w:t>
      </w:r>
    </w:p>
    <w:p w14:paraId="083C5D43" w14:textId="2209E5B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Articulação dos desenhos;</w:t>
      </w:r>
    </w:p>
    <w:p w14:paraId="0ED277C2" w14:textId="70BDB2DB"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Convenções topográficas;</w:t>
      </w:r>
    </w:p>
    <w:p w14:paraId="3B490B98" w14:textId="3883698E"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Cotas de entroncamento e pontos notáveis com aproximação de dois dígitos;</w:t>
      </w:r>
    </w:p>
    <w:p w14:paraId="7C4E8FF2" w14:textId="247538F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Curvas de nível de metro em metro;</w:t>
      </w:r>
    </w:p>
    <w:p w14:paraId="6CF52CEC" w14:textId="40162C8C"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Nome do Bairro, Distrito, Município e Ruas;</w:t>
      </w:r>
    </w:p>
    <w:p w14:paraId="14C95D3D" w14:textId="26713A45"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Perímetro molhado na cor azul;</w:t>
      </w:r>
    </w:p>
    <w:p w14:paraId="0C0A983F" w14:textId="60D528C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Divisas tituladas na cor vermelha;</w:t>
      </w:r>
    </w:p>
    <w:p w14:paraId="0D7F6D60" w14:textId="14547FDE" w:rsid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Km da estrada, quando c</w:t>
      </w:r>
      <w:r w:rsidR="00D86540">
        <w:rPr>
          <w:rFonts w:asciiTheme="minorHAnsi" w:hAnsiTheme="minorHAnsi" w:cstheme="minorHAnsi"/>
          <w:sz w:val="22"/>
          <w:szCs w:val="22"/>
        </w:rPr>
        <w:t>ruza ou segue por uma rodovia.</w:t>
      </w:r>
    </w:p>
    <w:p w14:paraId="08BA2578" w14:textId="77777777" w:rsidR="00AC3AC5" w:rsidRPr="0062546D" w:rsidRDefault="00AC3AC5" w:rsidP="00AC3AC5">
      <w:pPr>
        <w:pStyle w:val="1"/>
        <w:spacing w:line="300" w:lineRule="auto"/>
        <w:ind w:left="1276" w:right="-567" w:firstLine="0"/>
        <w:rPr>
          <w:rFonts w:asciiTheme="minorHAnsi" w:hAnsiTheme="minorHAnsi" w:cstheme="minorHAnsi"/>
          <w:sz w:val="22"/>
          <w:szCs w:val="22"/>
        </w:rPr>
      </w:pPr>
    </w:p>
    <w:p w14:paraId="6C93B019"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Deverão ser ainda consideradas:</w:t>
      </w:r>
    </w:p>
    <w:p w14:paraId="0324CF73" w14:textId="5F2C4693"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curvas de nível não deverão ultrapassar os pontos cotados extremos;</w:t>
      </w:r>
    </w:p>
    <w:p w14:paraId="36371A76" w14:textId="409C622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Deverá ser apresentado um desenho geral do conjunto na escala 1:5.000 ou 1: 10.000;</w:t>
      </w:r>
    </w:p>
    <w:p w14:paraId="7AFEF6BC" w14:textId="7D4E2844" w:rsidR="0062546D" w:rsidRPr="0062546D" w:rsidRDefault="0062546D" w:rsidP="00B35BC9">
      <w:pPr>
        <w:pStyle w:val="1"/>
        <w:numPr>
          <w:ilvl w:val="0"/>
          <w:numId w:val="83"/>
        </w:numPr>
        <w:spacing w:line="300" w:lineRule="auto"/>
        <w:ind w:right="-567"/>
        <w:jc w:val="left"/>
        <w:rPr>
          <w:rFonts w:asciiTheme="minorHAnsi" w:hAnsiTheme="minorHAnsi" w:cstheme="minorHAnsi"/>
          <w:sz w:val="22"/>
          <w:szCs w:val="22"/>
        </w:rPr>
      </w:pPr>
      <w:r w:rsidRPr="0062546D">
        <w:rPr>
          <w:rFonts w:asciiTheme="minorHAnsi" w:hAnsiTheme="minorHAnsi" w:cstheme="minorHAnsi"/>
          <w:sz w:val="22"/>
          <w:szCs w:val="22"/>
        </w:rPr>
        <w:t>O R. N. de origem do nivelamento geométrico, deverá constar da planta original, assim como a sua cota até</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milímetros;</w:t>
      </w:r>
    </w:p>
    <w:p w14:paraId="224C8149" w14:textId="59A1C70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lastRenderedPageBreak/>
        <w:t>Os desenhos não deverão ter cortes. Na mesma planta deverão ser estudados o melhor layout do mesmo;</w:t>
      </w:r>
    </w:p>
    <w:p w14:paraId="6C089214" w14:textId="7C102A5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Devem constar da planta original, pelo menos 4 R. Ns., da rede de nivelamento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geométrico, distribuídos em pontos extremos da cidade e registrados com suas</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respectivas cotas até centímetros;</w:t>
      </w:r>
    </w:p>
    <w:p w14:paraId="1FD8EAD3" w14:textId="779F9D41"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edificações deverão ser apresentadas por um retângulo, cujo diâmetro não deverá exceder a 3 mm, figurando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a sua posição relativa na quadra com aproximação de 5 m para mais ou menos;</w:t>
      </w:r>
    </w:p>
    <w:p w14:paraId="5FB5674F" w14:textId="7C7A5E24"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Deverá constar em planta o número total de edificações do levantamento, e as</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amarrações das plantas deverão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ser pelo esquema de azulejos;</w:t>
      </w:r>
    </w:p>
    <w:p w14:paraId="4D49268D" w14:textId="5D92251E"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edificações situadas abaixo do “grade” da rua deverão ser apresentadas por um</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pequeno retângulo,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devendo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ser indicadas às cotas das soleiras;</w:t>
      </w:r>
    </w:p>
    <w:p w14:paraId="0A58DBCC" w14:textId="7C42A19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indicações das ruas pavimentadas, deverão constar na cópia da planta original, por</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traços em cores;</w:t>
      </w:r>
    </w:p>
    <w:p w14:paraId="0DF4DC28" w14:textId="01B4A089"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pontes, bueiros, etc; que deverá constar do cadastro topográfico deverão ser</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apresentadas em um desenho a parte, com todos os detalhes arquitetônicos;</w:t>
      </w:r>
    </w:p>
    <w:p w14:paraId="05AEA31B" w14:textId="7A051DC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Elementos de Hidrografia: deverá constar a representação dos talvegues e cumeeiras, nascentes se houver, e canais de escoamento existentes na área;</w:t>
      </w:r>
    </w:p>
    <w:p w14:paraId="17B3FB9B" w14:textId="315342F7"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Os desenhos dos serviços de complementação de levantamento topográfico. Deverá também conter o levantamento anterior e sua atualização planimétrica e altimétrico.</w:t>
      </w:r>
    </w:p>
    <w:p w14:paraId="6EC83702"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11F32F6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e.    Apresentação dos Trabalhos</w:t>
      </w:r>
    </w:p>
    <w:p w14:paraId="396F516C"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7E937A7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Na conclusão dos serviços, deverá ser entregue, para fins de análise e medição dos serviços executados, uma via dos desenhos plotados em papel sulfite, além dos arquivos em meio eletrônico (CD-ROM).</w:t>
      </w:r>
    </w:p>
    <w:p w14:paraId="7ACF20F1"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 apresentação final dos trabalhos será concretizada com a entrega dos seguintes documentos:</w:t>
      </w:r>
    </w:p>
    <w:p w14:paraId="772FB06A" w14:textId="4EF8D72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Cadernetas de campo originais, sem rasuras, contendo os elementos de levantamento;</w:t>
      </w:r>
    </w:p>
    <w:p w14:paraId="7B8FBDE0" w14:textId="02D5610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Monografia dos Marcos e RN’s;</w:t>
      </w:r>
    </w:p>
    <w:p w14:paraId="547445D1" w14:textId="530F15A4"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Planilhas de Cálculos com os respectivos erros de fechamento;</w:t>
      </w:r>
    </w:p>
    <w:p w14:paraId="0BA73E1E" w14:textId="0C7DD989"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Lista de coordenadas de todos os marcos;</w:t>
      </w:r>
    </w:p>
    <w:p w14:paraId="2A06BA8C" w14:textId="1818DA5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Cálculo da determinação dos azimutes geográficos;</w:t>
      </w:r>
    </w:p>
    <w:p w14:paraId="5F2F68CB" w14:textId="6A068B3F"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Planilha de cálculo das poligonais levantadas;</w:t>
      </w:r>
    </w:p>
    <w:p w14:paraId="38D42F14" w14:textId="3B622206"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Planilha de cálculo da área e das parcelas.</w:t>
      </w:r>
    </w:p>
    <w:p w14:paraId="3F1EEB5B"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2037DAC7"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f.     Da Estação Total e do Nível</w:t>
      </w:r>
    </w:p>
    <w:p w14:paraId="19D0BA2B"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7782CE19"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lastRenderedPageBreak/>
        <w:t>A Estação Total e o Nível que serão alugados deverão obedecer aos seguintes requisitos mínimos:</w:t>
      </w:r>
    </w:p>
    <w:p w14:paraId="7029840C"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Estação Total</w:t>
      </w:r>
    </w:p>
    <w:p w14:paraId="03BBC104" w14:textId="1161DFC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Prumo: laser;</w:t>
      </w:r>
    </w:p>
    <w:p w14:paraId="54E86548" w14:textId="4812B977"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Medição: com prisma;</w:t>
      </w:r>
    </w:p>
    <w:p w14:paraId="72826926" w14:textId="6BC67DB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Precisão angular: 9’’;</w:t>
      </w:r>
    </w:p>
    <w:p w14:paraId="1008C986" w14:textId="7F8D536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Precisão linear (prisma): (3+2 ppm x D)mm;</w:t>
      </w:r>
    </w:p>
    <w:p w14:paraId="3C27D0C1" w14:textId="36D2553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Bateria de até 06 horas;</w:t>
      </w:r>
    </w:p>
    <w:p w14:paraId="5E8042FE" w14:textId="3E1CE465"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Alcance com 1 prisma: 2.000m;</w:t>
      </w:r>
    </w:p>
    <w:p w14:paraId="79970407" w14:textId="7572CB5C"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Memória interna: 8.000 pontos;</w:t>
      </w:r>
    </w:p>
    <w:p w14:paraId="3182871E" w14:textId="4FF06C0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Especificações ambientais: IP66;</w:t>
      </w:r>
    </w:p>
    <w:p w14:paraId="77864610" w14:textId="556C2546"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Leitura mínima angular: 1’’;</w:t>
      </w:r>
    </w:p>
    <w:p w14:paraId="753ACE8B" w14:textId="30DED023"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Aumento da imagem: 30x;</w:t>
      </w:r>
    </w:p>
    <w:p w14:paraId="6C1298B7" w14:textId="2DF72A9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Gerenciador de obras: 30 obras;</w:t>
      </w:r>
    </w:p>
    <w:p w14:paraId="207985D1" w14:textId="7EC0558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Medição remota;</w:t>
      </w:r>
    </w:p>
    <w:p w14:paraId="710F549A" w14:textId="03E7A785"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Cálculos de interseção;</w:t>
      </w:r>
    </w:p>
    <w:p w14:paraId="742D8231" w14:textId="7E28F26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Locação tridimensional;</w:t>
      </w:r>
    </w:p>
    <w:p w14:paraId="10E88186" w14:textId="361B0347"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 Estação Total deverá vir acompanhado de, no mínimo, cabo para transferência de dados, carregador, duas baterias, dois prismas, tripé, dois bastões e dois suportes para prisma.</w:t>
      </w:r>
    </w:p>
    <w:p w14:paraId="42BD9E9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7F78CC95"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Nível</w:t>
      </w:r>
    </w:p>
    <w:p w14:paraId="584D5AE7" w14:textId="59B1BD2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Automático com precisão mínima de 2,00mm por km;</w:t>
      </w:r>
    </w:p>
    <w:p w14:paraId="2AA5239D" w14:textId="424ECAFB"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Aumento da imagem em 24x;</w:t>
      </w:r>
    </w:p>
    <w:p w14:paraId="1C5413C1" w14:textId="63CDC95C"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Objetiva abertura de 32mm;</w:t>
      </w:r>
    </w:p>
    <w:p w14:paraId="6086A528" w14:textId="2DAAED7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Foco mínimo de 0,3m;</w:t>
      </w:r>
    </w:p>
    <w:p w14:paraId="287AEBC4" w14:textId="68B2C7E1"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Limbo horizontal de 360°;</w:t>
      </w:r>
    </w:p>
    <w:p w14:paraId="0EB377D4" w14:textId="1163AE58"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Constante 0 / 100;</w:t>
      </w:r>
    </w:p>
    <w:p w14:paraId="1608A748" w14:textId="5AE5A81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Compensador 0,5’’ / +-15’;</w:t>
      </w:r>
    </w:p>
    <w:p w14:paraId="65062F86" w14:textId="2ADBB574"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Imagem direta;</w:t>
      </w:r>
    </w:p>
    <w:p w14:paraId="395A14A0" w14:textId="332998CC"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Resistente IPX6;</w:t>
      </w:r>
    </w:p>
    <w:p w14:paraId="4FD61C02" w14:textId="4F0E9FE8"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Nível Circular 10’ / 2mm;</w:t>
      </w:r>
    </w:p>
    <w:p w14:paraId="0E464E00" w14:textId="7FC14838" w:rsidR="00CC7E39" w:rsidRPr="006019AF"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O nível deverá vir acompanhado de, no mínimo, um tripé e uma mira de 4 metros.</w:t>
      </w:r>
    </w:p>
    <w:p w14:paraId="21F1A9A8" w14:textId="77777777" w:rsidR="00CC7E39" w:rsidRPr="008714DC" w:rsidRDefault="00CC7E39" w:rsidP="00B35BC9">
      <w:pPr>
        <w:spacing w:line="300" w:lineRule="auto"/>
        <w:ind w:right="-567" w:firstLine="567"/>
        <w:rPr>
          <w:rFonts w:asciiTheme="minorHAnsi" w:hAnsiTheme="minorHAnsi" w:cstheme="minorHAnsi"/>
          <w:sz w:val="22"/>
        </w:rPr>
      </w:pPr>
    </w:p>
    <w:p w14:paraId="4E2D83E6" w14:textId="1E1DA306" w:rsidR="0042568A" w:rsidRPr="004C1874" w:rsidRDefault="0042568A" w:rsidP="004C1874">
      <w:pPr>
        <w:pStyle w:val="PargrafodaLista"/>
        <w:numPr>
          <w:ilvl w:val="1"/>
          <w:numId w:val="123"/>
        </w:numPr>
        <w:spacing w:line="300" w:lineRule="auto"/>
        <w:ind w:right="-567"/>
        <w:outlineLvl w:val="1"/>
        <w:rPr>
          <w:rFonts w:asciiTheme="minorHAnsi" w:hAnsiTheme="minorHAnsi" w:cstheme="minorHAnsi"/>
          <w:sz w:val="22"/>
        </w:rPr>
      </w:pPr>
      <w:bookmarkStart w:id="31" w:name="_Toc55911238"/>
      <w:r w:rsidRPr="004C1874">
        <w:rPr>
          <w:rFonts w:asciiTheme="minorHAnsi" w:hAnsiTheme="minorHAnsi" w:cstheme="minorHAnsi"/>
          <w:sz w:val="22"/>
        </w:rPr>
        <w:t>Locação de Obra</w:t>
      </w:r>
      <w:bookmarkEnd w:id="31"/>
    </w:p>
    <w:p w14:paraId="4329EB77" w14:textId="77777777" w:rsidR="0042568A" w:rsidRPr="008714DC" w:rsidRDefault="0042568A" w:rsidP="00B35BC9">
      <w:pPr>
        <w:pStyle w:val="1"/>
        <w:spacing w:line="300" w:lineRule="auto"/>
        <w:ind w:right="-567" w:firstLine="567"/>
        <w:rPr>
          <w:rFonts w:asciiTheme="minorHAnsi" w:hAnsiTheme="minorHAnsi" w:cstheme="minorHAnsi"/>
          <w:sz w:val="22"/>
          <w:szCs w:val="22"/>
        </w:rPr>
      </w:pPr>
    </w:p>
    <w:p w14:paraId="109BEC64" w14:textId="77777777" w:rsidR="007208E4"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locação da obra no terreno será realizada a partir das referências de nível e dos vértices de coordenadas implantados ou utilizados para a execução do levantamento topográfico.</w:t>
      </w:r>
    </w:p>
    <w:p w14:paraId="320585E3" w14:textId="6953355A"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Cumprirá ao </w:t>
      </w:r>
      <w:r w:rsidR="00583A8F">
        <w:rPr>
          <w:rFonts w:asciiTheme="minorHAnsi" w:hAnsiTheme="minorHAnsi" w:cstheme="minorHAnsi"/>
          <w:sz w:val="22"/>
          <w:szCs w:val="22"/>
        </w:rPr>
        <w:t>EMAP</w:t>
      </w:r>
      <w:r w:rsidRPr="008714DC">
        <w:rPr>
          <w:rFonts w:asciiTheme="minorHAnsi" w:hAnsiTheme="minorHAnsi" w:cstheme="minorHAnsi"/>
          <w:sz w:val="22"/>
          <w:szCs w:val="22"/>
        </w:rPr>
        <w:t xml:space="preserve"> o fornecimento de cotas, coordenadas e outros dados para a locação da obra. Os eixos de referência e as referências de nível serão materializados através de estacas de madeira cravadas na posição vertical ou marcos topográficos previamente implantados em placas metálicas fixadas em concreto. </w:t>
      </w:r>
    </w:p>
    <w:p w14:paraId="18EE2A49" w14:textId="77777777" w:rsidR="0042568A"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locação deverá ser global, sobre quadros de madeira que envolvam todo o perímetro da obra. Os quadros, em tábuas ou sarrafos, serão perfeitamente nivelados e fixados de modo a resistirem aos esforços dos fios de marcação, sem oscilação e possibilidades de fuga da posição correta. A locação será feita sempre pelos eixos dos elementos construtivos, com marcação nas tábuas ou sarrafos dos quadros, por meio de cortes na madeira e pregos. A locação de sistemas viários internos e de trechos de vias de acesso será realizada pelos processos convencionais utilizados em estradas e vias urbanas, com base nos pontos de coordenadas definidos no levantamento topográfico.</w:t>
      </w:r>
    </w:p>
    <w:p w14:paraId="03D8FDAD" w14:textId="34988517" w:rsidR="00A9180C"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39488" behindDoc="1" locked="0" layoutInCell="1" allowOverlap="1" wp14:anchorId="010C99A6" wp14:editId="79B66649">
                <wp:simplePos x="0" y="0"/>
                <wp:positionH relativeFrom="column">
                  <wp:posOffset>0</wp:posOffset>
                </wp:positionH>
                <wp:positionV relativeFrom="paragraph">
                  <wp:posOffset>193667</wp:posOffset>
                </wp:positionV>
                <wp:extent cx="5780809" cy="292100"/>
                <wp:effectExtent l="38100" t="57150" r="48895" b="50800"/>
                <wp:wrapNone/>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37D7876" w14:textId="77777777" w:rsidR="002C4669" w:rsidRPr="007258DA"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10C99A6" id="_x0000_s1030" type="#_x0000_t202" style="position:absolute;left:0;text-align:left;margin-left:0;margin-top:15.25pt;width:455.2pt;height:23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2ripQIAAD0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" fillcolor="#1f497d [3215]" stroked="f" strokeweight="1.5pt">
                <v:textbox>
                  <w:txbxContent>
                    <w:p w14:paraId="237D7876" w14:textId="77777777" w:rsidR="002C4669" w:rsidRPr="007258DA"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6889071" w14:textId="08EFC211" w:rsidR="0042568A" w:rsidRPr="007258DA" w:rsidRDefault="0042568A" w:rsidP="004C1874">
      <w:pPr>
        <w:pStyle w:val="PargrafodaLista"/>
        <w:numPr>
          <w:ilvl w:val="0"/>
          <w:numId w:val="123"/>
        </w:numPr>
        <w:spacing w:line="300" w:lineRule="auto"/>
        <w:ind w:left="0" w:right="-567" w:firstLine="567"/>
        <w:outlineLvl w:val="0"/>
        <w:rPr>
          <w:rFonts w:asciiTheme="minorHAnsi" w:hAnsiTheme="minorHAnsi" w:cstheme="minorHAnsi"/>
          <w:bCs/>
          <w:color w:val="FFFFFF" w:themeColor="background1"/>
          <w:sz w:val="22"/>
        </w:rPr>
      </w:pPr>
      <w:r w:rsidRPr="007258DA">
        <w:rPr>
          <w:rFonts w:asciiTheme="minorHAnsi" w:hAnsiTheme="minorHAnsi" w:cstheme="minorHAnsi"/>
          <w:bCs/>
          <w:color w:val="FFFFFF" w:themeColor="background1"/>
          <w:sz w:val="22"/>
        </w:rPr>
        <w:t xml:space="preserve"> </w:t>
      </w:r>
      <w:bookmarkStart w:id="32" w:name="_Toc55911239"/>
      <w:r w:rsidRPr="007258DA">
        <w:rPr>
          <w:rFonts w:asciiTheme="minorHAnsi" w:hAnsiTheme="minorHAnsi" w:cstheme="minorHAnsi"/>
          <w:bCs/>
          <w:color w:val="FFFFFF" w:themeColor="background1"/>
          <w:sz w:val="22"/>
        </w:rPr>
        <w:t>N</w:t>
      </w:r>
      <w:r w:rsidR="00CA044E" w:rsidRPr="007258DA">
        <w:rPr>
          <w:rFonts w:asciiTheme="minorHAnsi" w:hAnsiTheme="minorHAnsi" w:cstheme="minorHAnsi"/>
          <w:bCs/>
          <w:color w:val="FFFFFF" w:themeColor="background1"/>
          <w:sz w:val="22"/>
        </w:rPr>
        <w:t>OVO ESTACIONAMENTO</w:t>
      </w:r>
      <w:bookmarkEnd w:id="32"/>
    </w:p>
    <w:p w14:paraId="301A1A8A" w14:textId="77777777" w:rsidR="0042568A" w:rsidRPr="008714DC" w:rsidRDefault="0042568A" w:rsidP="00B35BC9">
      <w:pPr>
        <w:spacing w:line="300" w:lineRule="auto"/>
        <w:ind w:right="-567" w:firstLine="567"/>
        <w:rPr>
          <w:rFonts w:asciiTheme="minorHAnsi" w:hAnsiTheme="minorHAnsi" w:cstheme="minorHAnsi"/>
          <w:sz w:val="22"/>
        </w:rPr>
      </w:pPr>
    </w:p>
    <w:p w14:paraId="7478F1A7" w14:textId="77777777"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Estacionamento privativo será construído com área aproximada total de 1853 m</w:t>
      </w:r>
      <w:r w:rsidRPr="008714DC">
        <w:rPr>
          <w:rFonts w:asciiTheme="minorHAnsi" w:hAnsiTheme="minorHAnsi" w:cstheme="minorHAnsi"/>
          <w:sz w:val="22"/>
          <w:szCs w:val="22"/>
          <w:vertAlign w:val="superscript"/>
        </w:rPr>
        <w:t>2</w:t>
      </w:r>
      <w:r w:rsidRPr="008714DC">
        <w:rPr>
          <w:rFonts w:asciiTheme="minorHAnsi" w:hAnsiTheme="minorHAnsi" w:cstheme="minorHAnsi"/>
          <w:sz w:val="22"/>
          <w:szCs w:val="22"/>
        </w:rPr>
        <w:t xml:space="preserve">, dividida </w:t>
      </w:r>
      <w:r w:rsidR="00E605EA" w:rsidRPr="008714DC">
        <w:rPr>
          <w:rFonts w:asciiTheme="minorHAnsi" w:hAnsiTheme="minorHAnsi" w:cstheme="minorHAnsi"/>
          <w:sz w:val="22"/>
          <w:szCs w:val="22"/>
        </w:rPr>
        <w:t>em</w:t>
      </w:r>
      <w:r w:rsidR="0062571E" w:rsidRPr="008714DC">
        <w:rPr>
          <w:rFonts w:asciiTheme="minorHAnsi" w:hAnsiTheme="minorHAnsi" w:cstheme="minorHAnsi"/>
          <w:sz w:val="22"/>
          <w:szCs w:val="22"/>
        </w:rPr>
        <w:t xml:space="preserve"> estacionamento para motos, </w:t>
      </w:r>
      <w:r w:rsidRPr="008714DC">
        <w:rPr>
          <w:rFonts w:asciiTheme="minorHAnsi" w:hAnsiTheme="minorHAnsi" w:cstheme="minorHAnsi"/>
          <w:sz w:val="22"/>
          <w:szCs w:val="22"/>
        </w:rPr>
        <w:t>carros de passeio</w:t>
      </w:r>
      <w:r w:rsidR="0062571E" w:rsidRPr="008714DC">
        <w:rPr>
          <w:rFonts w:asciiTheme="minorHAnsi" w:hAnsiTheme="minorHAnsi" w:cstheme="minorHAnsi"/>
          <w:sz w:val="22"/>
          <w:szCs w:val="22"/>
        </w:rPr>
        <w:t>, bicicletário e ponto de carrinhos de bagagem</w:t>
      </w:r>
      <w:r w:rsidRPr="008714DC">
        <w:rPr>
          <w:rFonts w:asciiTheme="minorHAnsi" w:hAnsiTheme="minorHAnsi" w:cstheme="minorHAnsi"/>
          <w:sz w:val="22"/>
          <w:szCs w:val="22"/>
        </w:rPr>
        <w:t xml:space="preserve">. </w:t>
      </w:r>
    </w:p>
    <w:p w14:paraId="5EDB857C" w14:textId="77777777"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Toda a área do estacionamento deverá ser sinalizada conforme legislação e projeto fornecido, inclusive com vagas a portadores de necessidades especiais.</w:t>
      </w:r>
    </w:p>
    <w:p w14:paraId="5DCF0001" w14:textId="37D80A2E" w:rsidR="004559A2" w:rsidRPr="008714DC" w:rsidRDefault="007F72D6" w:rsidP="00B35BC9">
      <w:pPr>
        <w:keepNext/>
        <w:spacing w:line="300" w:lineRule="auto"/>
        <w:ind w:right="-567" w:firstLine="567"/>
        <w:rPr>
          <w:rFonts w:asciiTheme="minorHAnsi" w:hAnsiTheme="minorHAnsi" w:cstheme="minorHAnsi"/>
          <w:sz w:val="22"/>
        </w:rPr>
      </w:pPr>
      <w:r>
        <w:rPr>
          <w:rFonts w:asciiTheme="minorHAnsi" w:hAnsiTheme="minorHAnsi" w:cstheme="minorHAnsi"/>
          <w:noProof/>
          <w:sz w:val="22"/>
          <w:lang w:eastAsia="pt-BR"/>
        </w:rPr>
        <mc:AlternateContent>
          <mc:Choice Requires="wps">
            <w:drawing>
              <wp:anchor distT="0" distB="0" distL="114300" distR="114300" simplePos="0" relativeHeight="251887616" behindDoc="0" locked="0" layoutInCell="1" allowOverlap="1" wp14:anchorId="760B603F" wp14:editId="3D50B21A">
                <wp:simplePos x="0" y="0"/>
                <wp:positionH relativeFrom="column">
                  <wp:posOffset>1192530</wp:posOffset>
                </wp:positionH>
                <wp:positionV relativeFrom="paragraph">
                  <wp:posOffset>1585595</wp:posOffset>
                </wp:positionV>
                <wp:extent cx="595424" cy="201797"/>
                <wp:effectExtent l="0" t="0" r="0" b="0"/>
                <wp:wrapNone/>
                <wp:docPr id="16" name="Caixa de Texto 16"/>
                <wp:cNvGraphicFramePr/>
                <a:graphic xmlns:a="http://schemas.openxmlformats.org/drawingml/2006/main">
                  <a:graphicData uri="http://schemas.microsoft.com/office/word/2010/wordprocessingShape">
                    <wps:wsp>
                      <wps:cNvSpPr txBox="1"/>
                      <wps:spPr>
                        <a:xfrm>
                          <a:off x="0" y="0"/>
                          <a:ext cx="595424" cy="201797"/>
                        </a:xfrm>
                        <a:prstGeom prst="rect">
                          <a:avLst/>
                        </a:prstGeom>
                        <a:noFill/>
                        <a:ln w="6350">
                          <a:noFill/>
                        </a:ln>
                      </wps:spPr>
                      <wps:txbx>
                        <w:txbxContent>
                          <w:p w14:paraId="2ADFC549" w14:textId="3CC1A38D" w:rsidR="002C4669" w:rsidRPr="007F72D6" w:rsidRDefault="002C4669" w:rsidP="007F72D6">
                            <w:pPr>
                              <w:ind w:firstLine="0"/>
                              <w:rPr>
                                <w:sz w:val="6"/>
                                <w:szCs w:val="4"/>
                              </w:rPr>
                            </w:pPr>
                            <w:r w:rsidRPr="007F72D6">
                              <w:rPr>
                                <w:sz w:val="14"/>
                                <w:szCs w:val="12"/>
                              </w:rPr>
                              <w:t>NOVO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B603F" id="Caixa de Texto 16" o:spid="_x0000_s1031" type="#_x0000_t202" style="position:absolute;left:0;text-align:left;margin-left:93.9pt;margin-top:124.85pt;width:46.9pt;height:15.9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" filled="f" stroked="f" strokeweight=".5pt">
                <v:textbox>
                  <w:txbxContent>
                    <w:p w14:paraId="2ADFC549" w14:textId="3CC1A38D" w:rsidR="002C4669" w:rsidRPr="007F72D6" w:rsidRDefault="002C4669" w:rsidP="007F72D6">
                      <w:pPr>
                        <w:ind w:firstLine="0"/>
                        <w:rPr>
                          <w:sz w:val="6"/>
                          <w:szCs w:val="4"/>
                        </w:rPr>
                      </w:pPr>
                      <w:r w:rsidRPr="007F72D6">
                        <w:rPr>
                          <w:sz w:val="14"/>
                          <w:szCs w:val="12"/>
                        </w:rPr>
                        <w:t>NOVO</w:t>
                      </w:r>
                    </w:p>
                  </w:txbxContent>
                </v:textbox>
              </v:shape>
            </w:pict>
          </mc:Fallback>
        </mc:AlternateContent>
      </w:r>
      <w:r w:rsidR="007C1DD0" w:rsidRPr="008714DC">
        <w:rPr>
          <w:rFonts w:asciiTheme="minorHAnsi" w:hAnsiTheme="minorHAnsi" w:cstheme="minorHAnsi"/>
          <w:noProof/>
          <w:sz w:val="22"/>
          <w:lang w:eastAsia="pt-BR"/>
        </w:rPr>
        <w:drawing>
          <wp:inline distT="0" distB="0" distL="0" distR="0" wp14:anchorId="3AF59237" wp14:editId="1CDCF3B2">
            <wp:extent cx="5284177" cy="2237461"/>
            <wp:effectExtent l="19050" t="19050" r="12065" b="10795"/>
            <wp:docPr id="21" name="Imagem 21"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stacionamento Cujupe 07.07.20-Model.png"/>
                    <pic:cNvPicPr/>
                  </pic:nvPicPr>
                  <pic:blipFill rotWithShape="1">
                    <a:blip r:embed="rId23" cstate="print">
                      <a:extLst>
                        <a:ext uri="{28A0092B-C50C-407E-A947-70E740481C1C}">
                          <a14:useLocalDpi xmlns:a14="http://schemas.microsoft.com/office/drawing/2010/main" val="0"/>
                        </a:ext>
                      </a:extLst>
                    </a:blip>
                    <a:srcRect l="1655" t="17034" r="3697" b="32870"/>
                    <a:stretch/>
                  </pic:blipFill>
                  <pic:spPr bwMode="auto">
                    <a:xfrm>
                      <a:off x="0" y="0"/>
                      <a:ext cx="5292621" cy="224103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69CBC97" w14:textId="55AE1CC8" w:rsidR="007C1DD0" w:rsidRPr="008714DC" w:rsidRDefault="004559A2" w:rsidP="00B35BC9">
      <w:pPr>
        <w:pStyle w:val="Legenda"/>
        <w:spacing w:line="300" w:lineRule="auto"/>
        <w:ind w:right="-567" w:firstLine="567"/>
        <w:rPr>
          <w:rFonts w:asciiTheme="minorHAnsi" w:hAnsiTheme="minorHAnsi" w:cstheme="minorHAnsi"/>
          <w:sz w:val="22"/>
        </w:rPr>
      </w:pPr>
      <w:bookmarkStart w:id="33" w:name="_Toc5590122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Localização do Novo estacionamento no Terminal.</w:t>
      </w:r>
      <w:bookmarkEnd w:id="33"/>
    </w:p>
    <w:p w14:paraId="65FBBED3" w14:textId="77777777" w:rsidR="00CA044E" w:rsidRPr="008714DC" w:rsidRDefault="00CA044E" w:rsidP="00B35BC9">
      <w:pPr>
        <w:spacing w:line="300" w:lineRule="auto"/>
        <w:ind w:right="-567" w:firstLine="567"/>
        <w:rPr>
          <w:rFonts w:asciiTheme="minorHAnsi" w:hAnsiTheme="minorHAnsi" w:cstheme="minorHAnsi"/>
          <w:sz w:val="22"/>
        </w:rPr>
      </w:pPr>
    </w:p>
    <w:p w14:paraId="05D499EB" w14:textId="08A00BFB" w:rsidR="0042568A" w:rsidRPr="00B9629C" w:rsidRDefault="00BF636C" w:rsidP="00B35BC9">
      <w:pPr>
        <w:pStyle w:val="Ttulo3"/>
        <w:spacing w:line="300" w:lineRule="auto"/>
        <w:ind w:right="-567" w:firstLine="567"/>
        <w:rPr>
          <w:rFonts w:asciiTheme="minorHAnsi" w:hAnsiTheme="minorHAnsi" w:cstheme="minorHAnsi"/>
          <w:b w:val="0"/>
          <w:bCs w:val="0"/>
          <w:color w:val="auto"/>
          <w:sz w:val="22"/>
        </w:rPr>
      </w:pPr>
      <w:bookmarkStart w:id="34" w:name="_Toc55911240"/>
      <w:r w:rsidRPr="00B9629C">
        <w:rPr>
          <w:rFonts w:asciiTheme="minorHAnsi" w:hAnsiTheme="minorHAnsi" w:cstheme="minorHAnsi"/>
          <w:b w:val="0"/>
          <w:bCs w:val="0"/>
          <w:color w:val="auto"/>
          <w:sz w:val="22"/>
        </w:rPr>
        <w:t>4.</w:t>
      </w:r>
      <w:r w:rsidR="00D421BB" w:rsidRPr="00B9629C">
        <w:rPr>
          <w:rFonts w:asciiTheme="minorHAnsi" w:hAnsiTheme="minorHAnsi" w:cstheme="minorHAnsi"/>
          <w:b w:val="0"/>
          <w:bCs w:val="0"/>
          <w:color w:val="auto"/>
          <w:sz w:val="22"/>
        </w:rPr>
        <w:t>1</w:t>
      </w:r>
      <w:r w:rsidRPr="00B9629C">
        <w:rPr>
          <w:rFonts w:asciiTheme="minorHAnsi" w:hAnsiTheme="minorHAnsi" w:cstheme="minorHAnsi"/>
          <w:b w:val="0"/>
          <w:bCs w:val="0"/>
          <w:color w:val="auto"/>
          <w:sz w:val="22"/>
        </w:rPr>
        <w:t xml:space="preserve"> </w:t>
      </w:r>
      <w:r w:rsidR="0042568A" w:rsidRPr="00B9629C">
        <w:rPr>
          <w:rFonts w:asciiTheme="minorHAnsi" w:hAnsiTheme="minorHAnsi" w:cstheme="minorHAnsi"/>
          <w:b w:val="0"/>
          <w:bCs w:val="0"/>
          <w:color w:val="auto"/>
          <w:sz w:val="22"/>
        </w:rPr>
        <w:t>Terraplenagem</w:t>
      </w:r>
      <w:bookmarkEnd w:id="34"/>
    </w:p>
    <w:p w14:paraId="49BC47C9" w14:textId="57F1DE05" w:rsidR="00244963" w:rsidRPr="008714DC"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bCs/>
          <w:sz w:val="22"/>
        </w:rPr>
        <w:t xml:space="preserve">A </w:t>
      </w:r>
      <w:r w:rsidR="00244AD5" w:rsidRPr="008714DC">
        <w:rPr>
          <w:rFonts w:asciiTheme="minorHAnsi" w:eastAsia="Times New Roman" w:hAnsiTheme="minorHAnsi" w:cstheme="minorHAnsi"/>
          <w:bCs/>
          <w:sz w:val="22"/>
        </w:rPr>
        <w:t>terraplenagem envolve três operações distintas</w:t>
      </w:r>
      <w:r w:rsidRPr="008714DC">
        <w:rPr>
          <w:rFonts w:asciiTheme="minorHAnsi" w:eastAsia="Times New Roman" w:hAnsiTheme="minorHAnsi" w:cstheme="minorHAnsi"/>
          <w:bCs/>
          <w:sz w:val="22"/>
        </w:rPr>
        <w:t xml:space="preserve">:  </w:t>
      </w:r>
      <w:r w:rsidR="00244AD5" w:rsidRPr="008714DC">
        <w:rPr>
          <w:rFonts w:asciiTheme="minorHAnsi" w:eastAsia="Times New Roman" w:hAnsiTheme="minorHAnsi" w:cstheme="minorHAnsi"/>
          <w:bCs/>
          <w:sz w:val="22"/>
        </w:rPr>
        <w:t>escavação, transporte</w:t>
      </w:r>
      <w:r w:rsidRPr="008714DC">
        <w:rPr>
          <w:rFonts w:asciiTheme="minorHAnsi" w:eastAsia="Times New Roman" w:hAnsiTheme="minorHAnsi" w:cstheme="minorHAnsi"/>
          <w:bCs/>
          <w:sz w:val="22"/>
        </w:rPr>
        <w:t xml:space="preserve"> e aterro</w:t>
      </w:r>
      <w:r w:rsidR="00A1107E" w:rsidRPr="008714DC">
        <w:rPr>
          <w:rFonts w:asciiTheme="minorHAnsi" w:eastAsia="Times New Roman" w:hAnsiTheme="minorHAnsi" w:cstheme="minorHAnsi"/>
          <w:bCs/>
          <w:sz w:val="22"/>
        </w:rPr>
        <w:t xml:space="preserve"> ou reaterro</w:t>
      </w:r>
      <w:r w:rsidRPr="008714DC">
        <w:rPr>
          <w:rFonts w:asciiTheme="minorHAnsi" w:eastAsia="Times New Roman" w:hAnsiTheme="minorHAnsi" w:cstheme="minorHAnsi"/>
          <w:bCs/>
          <w:sz w:val="22"/>
        </w:rPr>
        <w:t>, com objetivo</w:t>
      </w:r>
      <w:r w:rsidRPr="008714DC">
        <w:rPr>
          <w:rFonts w:asciiTheme="minorHAnsi" w:eastAsia="Times New Roman" w:hAnsiTheme="minorHAnsi" w:cstheme="minorHAnsi"/>
          <w:sz w:val="22"/>
        </w:rPr>
        <w:t xml:space="preserve"> regularizar e uniformizar o terreno.  </w:t>
      </w:r>
      <w:r w:rsidR="00244AD5" w:rsidRPr="008714DC">
        <w:rPr>
          <w:rFonts w:asciiTheme="minorHAnsi" w:eastAsia="Times New Roman" w:hAnsiTheme="minorHAnsi" w:cstheme="minorHAnsi"/>
          <w:sz w:val="22"/>
        </w:rPr>
        <w:t>No movimento de terra, está</w:t>
      </w:r>
      <w:r w:rsidRPr="008714DC">
        <w:rPr>
          <w:rFonts w:asciiTheme="minorHAnsi" w:eastAsia="Times New Roman" w:hAnsiTheme="minorHAnsi" w:cstheme="minorHAnsi"/>
          <w:sz w:val="22"/>
        </w:rPr>
        <w:t xml:space="preserve"> </w:t>
      </w:r>
      <w:r w:rsidR="00244AD5" w:rsidRPr="008714DC">
        <w:rPr>
          <w:rFonts w:asciiTheme="minorHAnsi" w:eastAsia="Times New Roman" w:hAnsiTheme="minorHAnsi" w:cstheme="minorHAnsi"/>
          <w:sz w:val="22"/>
        </w:rPr>
        <w:t>considerado o empolamento</w:t>
      </w:r>
      <w:r w:rsidR="00B00223" w:rsidRPr="008714DC">
        <w:rPr>
          <w:rFonts w:asciiTheme="minorHAnsi" w:eastAsia="Times New Roman" w:hAnsiTheme="minorHAnsi" w:cstheme="minorHAnsi"/>
          <w:sz w:val="22"/>
        </w:rPr>
        <w:t xml:space="preserve"> de 30</w:t>
      </w:r>
      <w:r w:rsidR="00244AD5" w:rsidRPr="008714DC">
        <w:rPr>
          <w:rFonts w:asciiTheme="minorHAnsi" w:eastAsia="Times New Roman" w:hAnsiTheme="minorHAnsi" w:cstheme="minorHAnsi"/>
          <w:sz w:val="22"/>
        </w:rPr>
        <w:t>%, pois</w:t>
      </w:r>
      <w:r w:rsidRPr="008714DC">
        <w:rPr>
          <w:rFonts w:asciiTheme="minorHAnsi" w:eastAsia="Times New Roman" w:hAnsiTheme="minorHAnsi" w:cstheme="minorHAnsi"/>
          <w:sz w:val="22"/>
        </w:rPr>
        <w:t xml:space="preserve"> quando se move o solo de seu lugar original, ocorrem variações de volume que refletirão, principalmente, a operação de transporte.</w:t>
      </w:r>
    </w:p>
    <w:p w14:paraId="571ACE46" w14:textId="7ED83B60" w:rsidR="00244963" w:rsidRPr="008714DC"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cotas a serem alcançadas </w:t>
      </w:r>
      <w:r w:rsidR="00875033" w:rsidRPr="008714DC">
        <w:rPr>
          <w:rFonts w:asciiTheme="minorHAnsi" w:eastAsia="Times New Roman" w:hAnsiTheme="minorHAnsi" w:cstheme="minorHAnsi"/>
          <w:sz w:val="22"/>
        </w:rPr>
        <w:t xml:space="preserve">serão analisadas, após a etapa de topografia, </w:t>
      </w:r>
      <w:r w:rsidR="007674A7" w:rsidRPr="008714DC">
        <w:rPr>
          <w:rFonts w:asciiTheme="minorHAnsi" w:eastAsia="Times New Roman" w:hAnsiTheme="minorHAnsi" w:cstheme="minorHAnsi"/>
          <w:sz w:val="22"/>
        </w:rPr>
        <w:t>poderá haver</w:t>
      </w:r>
      <w:r w:rsidR="00875033" w:rsidRPr="008714DC">
        <w:rPr>
          <w:rFonts w:asciiTheme="minorHAnsi" w:eastAsia="Times New Roman" w:hAnsiTheme="minorHAnsi" w:cstheme="minorHAnsi"/>
          <w:sz w:val="22"/>
        </w:rPr>
        <w:t xml:space="preserve"> pequenas alterações nos projetos em função das cotas alcançadas.</w:t>
      </w:r>
    </w:p>
    <w:p w14:paraId="3A682E9E" w14:textId="571E4BC0" w:rsidR="007E2FAE" w:rsidRPr="00FB0369"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 </w:t>
      </w:r>
      <w:r w:rsidR="00AC3AC5">
        <w:rPr>
          <w:rFonts w:asciiTheme="minorHAnsi" w:eastAsia="Times New Roman" w:hAnsiTheme="minorHAnsi" w:cstheme="minorHAnsi"/>
          <w:sz w:val="22"/>
        </w:rPr>
        <w:t>Contratada</w:t>
      </w:r>
      <w:r w:rsidR="00AD7338" w:rsidRPr="008714DC">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deverá executar os aterros, verificando a espessura das camadas, e apresentando a realização dos ensaios necessários ao controle da qualidade dos aterros (determinação do grau de compactação, ensaios de CBR pelo laboratório de controle tecnológico</w:t>
      </w:r>
      <w:r w:rsidR="007E2FAE" w:rsidRPr="008714DC">
        <w:rPr>
          <w:rFonts w:asciiTheme="minorHAnsi" w:eastAsia="Times New Roman" w:hAnsiTheme="minorHAnsi" w:cstheme="minorHAnsi"/>
          <w:sz w:val="22"/>
        </w:rPr>
        <w:t xml:space="preserve"> previamente </w:t>
      </w:r>
      <w:r w:rsidR="007E2FAE" w:rsidRPr="00FB0369">
        <w:rPr>
          <w:rFonts w:asciiTheme="minorHAnsi" w:eastAsia="Times New Roman" w:hAnsiTheme="minorHAnsi" w:cstheme="minorHAnsi"/>
          <w:sz w:val="22"/>
        </w:rPr>
        <w:t xml:space="preserve">aprovado(s) pela </w:t>
      </w:r>
      <w:r w:rsidR="00AC3AC5">
        <w:rPr>
          <w:rFonts w:asciiTheme="minorHAnsi" w:hAnsiTheme="minorHAnsi" w:cstheme="minorHAnsi"/>
          <w:sz w:val="22"/>
        </w:rPr>
        <w:t>Fiscalização</w:t>
      </w:r>
      <w:r w:rsidRPr="00FB0369">
        <w:rPr>
          <w:rFonts w:asciiTheme="minorHAnsi" w:eastAsia="Times New Roman" w:hAnsiTheme="minorHAnsi" w:cstheme="minorHAnsi"/>
          <w:sz w:val="22"/>
        </w:rPr>
        <w:t>.</w:t>
      </w:r>
      <w:r w:rsidR="009F5511" w:rsidRPr="00FB0369">
        <w:rPr>
          <w:rFonts w:asciiTheme="minorHAnsi" w:eastAsia="Times New Roman" w:hAnsiTheme="minorHAnsi" w:cstheme="minorHAnsi"/>
          <w:sz w:val="22"/>
        </w:rPr>
        <w:t xml:space="preserve"> A </w:t>
      </w:r>
      <w:r w:rsidR="00AC3AC5">
        <w:rPr>
          <w:rFonts w:asciiTheme="minorHAnsi" w:eastAsia="Times New Roman" w:hAnsiTheme="minorHAnsi" w:cstheme="minorHAnsi"/>
          <w:sz w:val="22"/>
        </w:rPr>
        <w:t>Contratada</w:t>
      </w:r>
      <w:r w:rsidR="00AD7338" w:rsidRPr="00FB0369">
        <w:rPr>
          <w:rFonts w:asciiTheme="minorHAnsi" w:eastAsia="Times New Roman" w:hAnsiTheme="minorHAnsi" w:cstheme="minorHAnsi"/>
          <w:sz w:val="22"/>
        </w:rPr>
        <w:t xml:space="preserve"> </w:t>
      </w:r>
      <w:r w:rsidR="009F5511" w:rsidRPr="00FB0369">
        <w:rPr>
          <w:rFonts w:asciiTheme="minorHAnsi" w:eastAsia="Times New Roman" w:hAnsiTheme="minorHAnsi" w:cstheme="minorHAnsi"/>
          <w:sz w:val="22"/>
        </w:rPr>
        <w:t>deverá apresentar o controle tecnológico, exigido nas Normas Técnicas vigentes, realizado durante a execução da obra, inclusive as fichas referentes a cada ensaio</w:t>
      </w:r>
      <w:r w:rsidR="00AD1D3D" w:rsidRPr="00FB0369">
        <w:rPr>
          <w:rFonts w:asciiTheme="minorHAnsi" w:eastAsia="Times New Roman" w:hAnsiTheme="minorHAnsi" w:cstheme="minorHAnsi"/>
          <w:sz w:val="22"/>
        </w:rPr>
        <w:t xml:space="preserve">. </w:t>
      </w:r>
    </w:p>
    <w:p w14:paraId="49D13F69" w14:textId="63683178" w:rsidR="009F5511" w:rsidRPr="00FB0369" w:rsidRDefault="007E2FAE" w:rsidP="00B35BC9">
      <w:pPr>
        <w:tabs>
          <w:tab w:val="left" w:pos="567"/>
        </w:tabs>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O</w:t>
      </w:r>
      <w:r w:rsidR="00AD1D3D" w:rsidRPr="00FB0369">
        <w:rPr>
          <w:rFonts w:asciiTheme="minorHAnsi" w:eastAsia="Times New Roman" w:hAnsiTheme="minorHAnsi" w:cstheme="minorHAnsi"/>
          <w:sz w:val="22"/>
        </w:rPr>
        <w:t>s custos dos testes, ensaios, exames e provas necessárias ao controle de qualidade dos materiais, serviços e equipamentos</w:t>
      </w:r>
      <w:r w:rsidR="00AD1D3D" w:rsidRPr="00FB0369">
        <w:rPr>
          <w:rFonts w:asciiTheme="minorHAnsi" w:hAnsiTheme="minorHAnsi" w:cstheme="minorHAnsi"/>
          <w:sz w:val="22"/>
        </w:rPr>
        <w:t xml:space="preserve"> </w:t>
      </w:r>
      <w:r w:rsidR="00AD1D3D" w:rsidRPr="00FB0369">
        <w:rPr>
          <w:rFonts w:asciiTheme="minorHAnsi" w:eastAsia="Times New Roman" w:hAnsiTheme="minorHAnsi" w:cstheme="minorHAnsi"/>
          <w:sz w:val="22"/>
        </w:rPr>
        <w:t xml:space="preserve">a serem aplicados nos trabalhos serão de responsabilidade da </w:t>
      </w:r>
      <w:r w:rsidR="00AC3AC5">
        <w:rPr>
          <w:rFonts w:asciiTheme="minorHAnsi" w:eastAsia="Times New Roman" w:hAnsiTheme="minorHAnsi" w:cstheme="minorHAnsi"/>
          <w:sz w:val="22"/>
        </w:rPr>
        <w:t>Contratada</w:t>
      </w:r>
      <w:r w:rsidR="00AD1D3D" w:rsidRPr="00FB0369">
        <w:rPr>
          <w:rFonts w:asciiTheme="minorHAnsi" w:eastAsia="Times New Roman" w:hAnsiTheme="minorHAnsi" w:cstheme="minorHAnsi"/>
          <w:sz w:val="22"/>
        </w:rPr>
        <w:t>.</w:t>
      </w:r>
    </w:p>
    <w:p w14:paraId="7B7A7B14" w14:textId="77777777" w:rsidR="00244963" w:rsidRPr="008714DC" w:rsidRDefault="00244963" w:rsidP="00B35BC9">
      <w:pPr>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Cortes são segmentos</w:t>
      </w:r>
      <w:r w:rsidRPr="008714DC">
        <w:rPr>
          <w:rFonts w:asciiTheme="minorHAnsi" w:eastAsia="Times New Roman" w:hAnsiTheme="minorHAnsi" w:cstheme="minorHAnsi"/>
          <w:sz w:val="22"/>
        </w:rPr>
        <w:t xml:space="preserve"> de terraplanagem cuja implantação requer escavação do material constituinte do terreno natural, já desmatado e limpo, ao longo e no interior dos limites das seções de projetos (“off-set”). </w:t>
      </w:r>
    </w:p>
    <w:p w14:paraId="24D0A999" w14:textId="77777777" w:rsidR="00244963" w:rsidRPr="008714DC" w:rsidRDefault="002449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operações de corte compreendem:</w:t>
      </w:r>
    </w:p>
    <w:p w14:paraId="79B4A165" w14:textId="77777777" w:rsidR="00132208" w:rsidRDefault="00244963" w:rsidP="00B35BC9">
      <w:pPr>
        <w:pStyle w:val="PargrafodaLista"/>
        <w:numPr>
          <w:ilvl w:val="0"/>
          <w:numId w:val="12"/>
        </w:numPr>
        <w:spacing w:line="300" w:lineRule="auto"/>
        <w:ind w:right="-567"/>
        <w:rPr>
          <w:rFonts w:asciiTheme="minorHAnsi" w:eastAsia="Times New Roman" w:hAnsiTheme="minorHAnsi" w:cstheme="minorHAnsi"/>
          <w:sz w:val="22"/>
        </w:rPr>
      </w:pPr>
      <w:r w:rsidRPr="00FB0369">
        <w:rPr>
          <w:rFonts w:asciiTheme="minorHAnsi" w:eastAsia="Times New Roman" w:hAnsiTheme="minorHAnsi" w:cstheme="minorHAnsi"/>
          <w:sz w:val="22"/>
        </w:rPr>
        <w:t>Escavações dos materiais constituintes do terreno natural até o “greide” da terraplanagem indicado no projeto.</w:t>
      </w:r>
    </w:p>
    <w:p w14:paraId="5228FDF1" w14:textId="080E404F" w:rsidR="00244963" w:rsidRPr="00132208" w:rsidRDefault="00244963" w:rsidP="00B35BC9">
      <w:pPr>
        <w:pStyle w:val="PargrafodaLista"/>
        <w:numPr>
          <w:ilvl w:val="0"/>
          <w:numId w:val="12"/>
        </w:numPr>
        <w:spacing w:line="300" w:lineRule="auto"/>
        <w:ind w:right="-567"/>
        <w:rPr>
          <w:rFonts w:asciiTheme="minorHAnsi" w:eastAsia="Times New Roman" w:hAnsiTheme="minorHAnsi" w:cstheme="minorHAnsi"/>
          <w:sz w:val="22"/>
        </w:rPr>
      </w:pPr>
      <w:r w:rsidRPr="00132208">
        <w:rPr>
          <w:rFonts w:asciiTheme="minorHAnsi" w:eastAsia="Times New Roman" w:hAnsiTheme="minorHAnsi" w:cstheme="minorHAnsi"/>
          <w:sz w:val="22"/>
        </w:rPr>
        <w:t xml:space="preserve">Escavações, em alguns casos, dos materiais constituintes do terreno natural, abaixo do “greide” da terraplanagem, quando se tratar de solos de elevada expansão, baixa capacidade de suporte ou solos orgânicos, conforme observações da </w:t>
      </w:r>
      <w:r w:rsidR="00AC3AC5">
        <w:rPr>
          <w:rFonts w:asciiTheme="minorHAnsi" w:eastAsia="Times New Roman" w:hAnsiTheme="minorHAnsi" w:cstheme="minorHAnsi"/>
          <w:sz w:val="22"/>
        </w:rPr>
        <w:t>Fiscalização</w:t>
      </w:r>
      <w:r w:rsidRPr="00132208">
        <w:rPr>
          <w:rFonts w:asciiTheme="minorHAnsi" w:eastAsia="Times New Roman" w:hAnsiTheme="minorHAnsi" w:cstheme="minorHAnsi"/>
          <w:sz w:val="22"/>
        </w:rPr>
        <w:t xml:space="preserve"> durante a execução dos serviços (solos impróprios)</w:t>
      </w:r>
      <w:r w:rsidR="007A7DAA" w:rsidRPr="00132208">
        <w:rPr>
          <w:rFonts w:asciiTheme="minorHAnsi" w:eastAsia="Times New Roman" w:hAnsiTheme="minorHAnsi" w:cstheme="minorHAnsi"/>
          <w:sz w:val="22"/>
        </w:rPr>
        <w:t>, devem ser r</w:t>
      </w:r>
      <w:r w:rsidRPr="00132208">
        <w:rPr>
          <w:rFonts w:asciiTheme="minorHAnsi" w:eastAsia="Times New Roman" w:hAnsiTheme="minorHAnsi" w:cstheme="minorHAnsi"/>
          <w:sz w:val="22"/>
        </w:rPr>
        <w:t>emo</w:t>
      </w:r>
      <w:r w:rsidR="007A7DAA" w:rsidRPr="00132208">
        <w:rPr>
          <w:rFonts w:asciiTheme="minorHAnsi" w:eastAsia="Times New Roman" w:hAnsiTheme="minorHAnsi" w:cstheme="minorHAnsi"/>
          <w:sz w:val="22"/>
        </w:rPr>
        <w:t>vidos</w:t>
      </w:r>
      <w:r w:rsidRPr="00132208">
        <w:rPr>
          <w:rFonts w:asciiTheme="minorHAnsi" w:eastAsia="Times New Roman" w:hAnsiTheme="minorHAnsi" w:cstheme="minorHAnsi"/>
          <w:sz w:val="22"/>
        </w:rPr>
        <w:t xml:space="preserve"> visando o p</w:t>
      </w:r>
      <w:r w:rsidR="007A7DAA" w:rsidRPr="00132208">
        <w:rPr>
          <w:rFonts w:asciiTheme="minorHAnsi" w:eastAsia="Times New Roman" w:hAnsiTheme="minorHAnsi" w:cstheme="minorHAnsi"/>
          <w:sz w:val="22"/>
        </w:rPr>
        <w:t>reparo das fundações de aterros.</w:t>
      </w:r>
    </w:p>
    <w:p w14:paraId="09A2DAB3" w14:textId="2FC1B3D5" w:rsidR="00244963" w:rsidRDefault="00621D06" w:rsidP="00B35BC9">
      <w:pPr>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Haverá t</w:t>
      </w:r>
      <w:r w:rsidR="00244963" w:rsidRPr="00FB0369">
        <w:rPr>
          <w:rFonts w:asciiTheme="minorHAnsi" w:eastAsia="Times New Roman" w:hAnsiTheme="minorHAnsi" w:cstheme="minorHAnsi"/>
          <w:sz w:val="22"/>
        </w:rPr>
        <w:t>ransporte dos materiais escavados para aterros</w:t>
      </w:r>
      <w:r w:rsidR="00244963" w:rsidRPr="008714DC">
        <w:rPr>
          <w:rFonts w:asciiTheme="minorHAnsi" w:eastAsia="Times New Roman" w:hAnsiTheme="minorHAnsi" w:cstheme="minorHAnsi"/>
          <w:sz w:val="22"/>
        </w:rPr>
        <w:t xml:space="preserve"> ou bota-foras previamente aprovados pela </w:t>
      </w:r>
      <w:r w:rsidR="00AC3AC5">
        <w:rPr>
          <w:rFonts w:asciiTheme="minorHAnsi" w:eastAsia="Times New Roman" w:hAnsiTheme="minorHAnsi" w:cstheme="minorHAnsi"/>
          <w:sz w:val="22"/>
        </w:rPr>
        <w:t>Fiscalização</w:t>
      </w:r>
      <w:r w:rsidR="00244963" w:rsidRPr="008714DC">
        <w:rPr>
          <w:rFonts w:asciiTheme="minorHAnsi" w:eastAsia="Times New Roman" w:hAnsiTheme="minorHAnsi" w:cstheme="minorHAnsi"/>
          <w:sz w:val="22"/>
        </w:rPr>
        <w:t>.</w:t>
      </w:r>
    </w:p>
    <w:p w14:paraId="637DB97F" w14:textId="77777777" w:rsidR="00C26938" w:rsidRPr="008714DC" w:rsidRDefault="00C26938" w:rsidP="00B35BC9">
      <w:pPr>
        <w:spacing w:line="300" w:lineRule="auto"/>
        <w:ind w:right="-567" w:firstLine="567"/>
        <w:rPr>
          <w:rFonts w:asciiTheme="minorHAnsi" w:eastAsia="Times New Roman" w:hAnsiTheme="minorHAnsi" w:cstheme="minorHAnsi"/>
          <w:sz w:val="22"/>
        </w:rPr>
      </w:pPr>
    </w:p>
    <w:p w14:paraId="48151FB3" w14:textId="6CF10A71" w:rsidR="0042568A" w:rsidRPr="008714DC" w:rsidRDefault="00BF636C" w:rsidP="00B35BC9">
      <w:pPr>
        <w:pStyle w:val="Ttulo3"/>
        <w:spacing w:line="300" w:lineRule="auto"/>
        <w:ind w:right="-567" w:firstLine="567"/>
        <w:rPr>
          <w:rFonts w:asciiTheme="minorHAnsi" w:hAnsiTheme="minorHAnsi" w:cstheme="minorHAnsi"/>
          <w:b w:val="0"/>
          <w:bCs w:val="0"/>
          <w:color w:val="auto"/>
          <w:sz w:val="22"/>
        </w:rPr>
      </w:pPr>
      <w:bookmarkStart w:id="35" w:name="_Toc55911241"/>
      <w:r w:rsidRPr="008714DC">
        <w:rPr>
          <w:rFonts w:asciiTheme="minorHAnsi" w:hAnsiTheme="minorHAnsi" w:cstheme="minorHAnsi"/>
          <w:b w:val="0"/>
          <w:bCs w:val="0"/>
          <w:color w:val="auto"/>
          <w:sz w:val="22"/>
        </w:rPr>
        <w:t>4.</w:t>
      </w:r>
      <w:r w:rsidR="004C1874">
        <w:rPr>
          <w:rFonts w:asciiTheme="minorHAnsi" w:hAnsiTheme="minorHAnsi" w:cstheme="minorHAnsi"/>
          <w:b w:val="0"/>
          <w:bCs w:val="0"/>
          <w:color w:val="auto"/>
          <w:sz w:val="22"/>
        </w:rPr>
        <w:t>2</w:t>
      </w:r>
      <w:r w:rsidRPr="008714DC">
        <w:rPr>
          <w:rFonts w:asciiTheme="minorHAnsi" w:hAnsiTheme="minorHAnsi" w:cstheme="minorHAnsi"/>
          <w:b w:val="0"/>
          <w:bCs w:val="0"/>
          <w:color w:val="auto"/>
          <w:sz w:val="22"/>
        </w:rPr>
        <w:t xml:space="preserve"> </w:t>
      </w:r>
      <w:r w:rsidR="0042568A" w:rsidRPr="008714DC">
        <w:rPr>
          <w:rFonts w:asciiTheme="minorHAnsi" w:hAnsiTheme="minorHAnsi" w:cstheme="minorHAnsi"/>
          <w:b w:val="0"/>
          <w:bCs w:val="0"/>
          <w:color w:val="auto"/>
          <w:sz w:val="22"/>
        </w:rPr>
        <w:t>Rampa de Acesso</w:t>
      </w:r>
      <w:bookmarkEnd w:id="35"/>
    </w:p>
    <w:p w14:paraId="21A72EE1" w14:textId="35692F7E" w:rsidR="005D7C4B" w:rsidRPr="008714DC" w:rsidRDefault="001666A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Uma descida em rampa está prevista em projeto para melhorar o fluxo de pessoas do estacionamento para dentro do Terminal. </w:t>
      </w:r>
    </w:p>
    <w:p w14:paraId="1F4FD462" w14:textId="039FA5AC" w:rsidR="001666AE" w:rsidRDefault="001666A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projeto deve seguir planta</w:t>
      </w:r>
      <w:r w:rsidR="00813094" w:rsidRPr="008714DC">
        <w:rPr>
          <w:rFonts w:asciiTheme="minorHAnsi" w:hAnsiTheme="minorHAnsi" w:cstheme="minorHAnsi"/>
          <w:sz w:val="22"/>
        </w:rPr>
        <w:t>s</w:t>
      </w:r>
      <w:r w:rsidRPr="008714DC">
        <w:rPr>
          <w:rFonts w:asciiTheme="minorHAnsi" w:hAnsiTheme="minorHAnsi" w:cstheme="minorHAnsi"/>
          <w:sz w:val="22"/>
        </w:rPr>
        <w:t xml:space="preserve"> nº</w:t>
      </w:r>
      <w:r w:rsidR="00813094" w:rsidRPr="008714DC">
        <w:rPr>
          <w:rFonts w:asciiTheme="minorHAnsi" w:hAnsiTheme="minorHAnsi" w:cstheme="minorHAnsi"/>
          <w:sz w:val="22"/>
        </w:rPr>
        <w:t>s</w:t>
      </w:r>
      <w:r w:rsidRPr="008714DC">
        <w:rPr>
          <w:rFonts w:asciiTheme="minorHAnsi" w:hAnsiTheme="minorHAnsi" w:cstheme="minorHAnsi"/>
          <w:sz w:val="22"/>
        </w:rPr>
        <w:t xml:space="preserve"> </w:t>
      </w:r>
      <w:r w:rsidR="00813094" w:rsidRPr="008714DC">
        <w:rPr>
          <w:rFonts w:asciiTheme="minorHAnsi" w:hAnsiTheme="minorHAnsi" w:cstheme="minorHAnsi"/>
          <w:sz w:val="22"/>
        </w:rPr>
        <w:t>2020.05-DS-ARQ-3001-0011-R00, 2020.05-DS-ARQ-3001-0014-R00,</w:t>
      </w:r>
      <w:r w:rsidRPr="008714DC">
        <w:rPr>
          <w:rFonts w:asciiTheme="minorHAnsi" w:hAnsiTheme="minorHAnsi" w:cstheme="minorHAnsi"/>
          <w:sz w:val="22"/>
        </w:rPr>
        <w:t xml:space="preserve"> e em conformidade com especificações do item 1</w:t>
      </w:r>
      <w:r w:rsidR="00446C22">
        <w:rPr>
          <w:rFonts w:asciiTheme="minorHAnsi" w:hAnsiTheme="minorHAnsi" w:cstheme="minorHAnsi"/>
          <w:sz w:val="22"/>
        </w:rPr>
        <w:t>8</w:t>
      </w:r>
      <w:r w:rsidRPr="008714DC">
        <w:rPr>
          <w:rFonts w:asciiTheme="minorHAnsi" w:hAnsiTheme="minorHAnsi" w:cstheme="minorHAnsi"/>
          <w:sz w:val="22"/>
        </w:rPr>
        <w:t>.</w:t>
      </w:r>
    </w:p>
    <w:p w14:paraId="75077392" w14:textId="77777777" w:rsidR="00B9629C" w:rsidRPr="008714DC" w:rsidRDefault="00B9629C" w:rsidP="00B35BC9">
      <w:pPr>
        <w:spacing w:line="300" w:lineRule="auto"/>
        <w:ind w:right="-567" w:firstLine="567"/>
        <w:rPr>
          <w:rFonts w:asciiTheme="minorHAnsi" w:hAnsiTheme="minorHAnsi" w:cstheme="minorHAnsi"/>
          <w:sz w:val="22"/>
        </w:rPr>
      </w:pPr>
    </w:p>
    <w:p w14:paraId="12515302" w14:textId="555BF2AD" w:rsidR="00D3621F" w:rsidRPr="008714DC" w:rsidRDefault="004C1874" w:rsidP="00B35BC9">
      <w:pPr>
        <w:pStyle w:val="Ttulo3"/>
        <w:spacing w:line="300" w:lineRule="auto"/>
        <w:ind w:right="-567" w:firstLine="567"/>
        <w:rPr>
          <w:rFonts w:asciiTheme="minorHAnsi" w:hAnsiTheme="minorHAnsi" w:cstheme="minorHAnsi"/>
          <w:b w:val="0"/>
          <w:bCs w:val="0"/>
          <w:color w:val="auto"/>
          <w:sz w:val="22"/>
        </w:rPr>
      </w:pPr>
      <w:bookmarkStart w:id="36" w:name="_Toc55911242"/>
      <w:r>
        <w:rPr>
          <w:rFonts w:asciiTheme="minorHAnsi" w:hAnsiTheme="minorHAnsi" w:cstheme="minorHAnsi"/>
          <w:b w:val="0"/>
          <w:bCs w:val="0"/>
          <w:color w:val="auto"/>
          <w:sz w:val="22"/>
        </w:rPr>
        <w:t>4.3</w:t>
      </w:r>
      <w:r w:rsidR="00D3621F" w:rsidRPr="008714DC">
        <w:rPr>
          <w:rFonts w:asciiTheme="minorHAnsi" w:hAnsiTheme="minorHAnsi" w:cstheme="minorHAnsi"/>
          <w:b w:val="0"/>
          <w:bCs w:val="0"/>
          <w:color w:val="auto"/>
          <w:sz w:val="22"/>
        </w:rPr>
        <w:t xml:space="preserve"> Drenagem</w:t>
      </w:r>
      <w:bookmarkEnd w:id="36"/>
    </w:p>
    <w:p w14:paraId="0C386D40" w14:textId="03355BD2" w:rsidR="00D3621F" w:rsidRDefault="00D3621F"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Serão realizados serviços de drenagem no estacionamento seguindo informações do item 10 deste documento e dos projetos.</w:t>
      </w:r>
    </w:p>
    <w:p w14:paraId="311049FA" w14:textId="77777777" w:rsidR="00B9629C" w:rsidRPr="008714DC" w:rsidRDefault="00B9629C" w:rsidP="00B35BC9">
      <w:pPr>
        <w:spacing w:line="300" w:lineRule="auto"/>
        <w:ind w:right="-567" w:firstLine="567"/>
        <w:rPr>
          <w:rFonts w:asciiTheme="minorHAnsi" w:hAnsiTheme="minorHAnsi" w:cstheme="minorHAnsi"/>
          <w:sz w:val="22"/>
        </w:rPr>
      </w:pPr>
    </w:p>
    <w:p w14:paraId="53705FBF" w14:textId="30258E78" w:rsidR="00244963" w:rsidRPr="008714DC" w:rsidRDefault="00BF636C" w:rsidP="00B35BC9">
      <w:pPr>
        <w:pStyle w:val="Ttulo3"/>
        <w:spacing w:line="300" w:lineRule="auto"/>
        <w:ind w:right="-567" w:firstLine="567"/>
        <w:rPr>
          <w:rFonts w:asciiTheme="minorHAnsi" w:hAnsiTheme="minorHAnsi" w:cstheme="minorHAnsi"/>
          <w:b w:val="0"/>
          <w:bCs w:val="0"/>
          <w:color w:val="auto"/>
          <w:sz w:val="22"/>
        </w:rPr>
      </w:pPr>
      <w:bookmarkStart w:id="37" w:name="_Toc55911243"/>
      <w:r w:rsidRPr="008714DC">
        <w:rPr>
          <w:rFonts w:asciiTheme="minorHAnsi" w:hAnsiTheme="minorHAnsi" w:cstheme="minorHAnsi"/>
          <w:b w:val="0"/>
          <w:bCs w:val="0"/>
          <w:color w:val="auto"/>
          <w:sz w:val="22"/>
        </w:rPr>
        <w:t>4.</w:t>
      </w:r>
      <w:r w:rsidR="004C1874">
        <w:rPr>
          <w:rFonts w:asciiTheme="minorHAnsi" w:hAnsiTheme="minorHAnsi" w:cstheme="minorHAnsi"/>
          <w:b w:val="0"/>
          <w:bCs w:val="0"/>
          <w:color w:val="auto"/>
          <w:sz w:val="22"/>
        </w:rPr>
        <w:t>4</w:t>
      </w:r>
      <w:r w:rsidRPr="008714DC">
        <w:rPr>
          <w:rFonts w:asciiTheme="minorHAnsi" w:hAnsiTheme="minorHAnsi" w:cstheme="minorHAnsi"/>
          <w:b w:val="0"/>
          <w:bCs w:val="0"/>
          <w:color w:val="auto"/>
          <w:sz w:val="22"/>
        </w:rPr>
        <w:t xml:space="preserve"> </w:t>
      </w:r>
      <w:r w:rsidR="0042568A" w:rsidRPr="008714DC">
        <w:rPr>
          <w:rFonts w:asciiTheme="minorHAnsi" w:hAnsiTheme="minorHAnsi" w:cstheme="minorHAnsi"/>
          <w:b w:val="0"/>
          <w:bCs w:val="0"/>
          <w:color w:val="auto"/>
          <w:sz w:val="22"/>
        </w:rPr>
        <w:t>Pavimentação</w:t>
      </w:r>
      <w:bookmarkEnd w:id="37"/>
    </w:p>
    <w:p w14:paraId="79E1E11A" w14:textId="02C58D0D" w:rsidR="00244963" w:rsidRPr="00D6001E" w:rsidRDefault="00244963"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C1874">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.1 Instalação de meio fio e pavimento em concreto intertravado</w:t>
      </w:r>
    </w:p>
    <w:p w14:paraId="6985ABF0" w14:textId="385CB72C"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análise, o estudo e o conhecimento do projeto, do que será construído, devem ser feitos antes do assentamento da primeira peça. Definindo-se a paginação do piso; todas as interferências, como bueiros, </w:t>
      </w:r>
      <w:r w:rsidR="00244AD5" w:rsidRPr="008714DC">
        <w:rPr>
          <w:rFonts w:asciiTheme="minorHAnsi" w:hAnsiTheme="minorHAnsi" w:cstheme="minorHAnsi"/>
          <w:sz w:val="22"/>
        </w:rPr>
        <w:lastRenderedPageBreak/>
        <w:t>postes,</w:t>
      </w:r>
      <w:r w:rsidRPr="008714DC">
        <w:rPr>
          <w:rFonts w:asciiTheme="minorHAnsi" w:hAnsiTheme="minorHAnsi" w:cstheme="minorHAnsi"/>
          <w:sz w:val="22"/>
        </w:rPr>
        <w:t xml:space="preserve"> entradas de veículos e o planejamento de como será o avanço da obra: por onde começar, como fazer juntas co</w:t>
      </w:r>
      <w:r w:rsidR="001F188D" w:rsidRPr="008714DC">
        <w:rPr>
          <w:rFonts w:asciiTheme="minorHAnsi" w:hAnsiTheme="minorHAnsi" w:cstheme="minorHAnsi"/>
          <w:sz w:val="22"/>
        </w:rPr>
        <w:t xml:space="preserve">m </w:t>
      </w:r>
      <w:r w:rsidRPr="008714DC">
        <w:rPr>
          <w:rFonts w:asciiTheme="minorHAnsi" w:hAnsiTheme="minorHAnsi" w:cstheme="minorHAnsi"/>
          <w:sz w:val="22"/>
        </w:rPr>
        <w:t>as interferências, como terminar, como preparar a jornada do dia seguinte etc.</w:t>
      </w:r>
    </w:p>
    <w:p w14:paraId="4821FC04" w14:textId="73026916"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pavimentação em concreto intertravado é constituída das seguintes etapas: </w:t>
      </w:r>
    </w:p>
    <w:p w14:paraId="7E7BAA4F" w14:textId="4EBF2D3B" w:rsidR="00256666" w:rsidRPr="008714DC" w:rsidRDefault="00A93492"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bCs/>
          <w:color w:val="000000"/>
          <w:sz w:val="22"/>
          <w:lang w:eastAsia="pt-BR"/>
        </w:rPr>
        <w:t xml:space="preserve">Subleito: </w:t>
      </w:r>
      <w:r w:rsidRPr="008714DC">
        <w:rPr>
          <w:rFonts w:asciiTheme="minorHAnsi" w:eastAsia="Times New Roman" w:hAnsiTheme="minorHAnsi" w:cstheme="minorHAnsi"/>
          <w:color w:val="000000"/>
          <w:sz w:val="22"/>
          <w:lang w:eastAsia="pt-BR"/>
        </w:rPr>
        <w:t>Será c</w:t>
      </w:r>
      <w:r w:rsidR="00244963" w:rsidRPr="008714DC">
        <w:rPr>
          <w:rFonts w:asciiTheme="minorHAnsi" w:eastAsia="Times New Roman" w:hAnsiTheme="minorHAnsi" w:cstheme="minorHAnsi"/>
          <w:color w:val="000000"/>
          <w:sz w:val="22"/>
          <w:lang w:eastAsia="pt-BR"/>
        </w:rPr>
        <w:t>onstituído de solo natural</w:t>
      </w:r>
      <w:r w:rsidR="00244963" w:rsidRPr="008714DC">
        <w:rPr>
          <w:rFonts w:asciiTheme="minorHAnsi" w:eastAsia="Times New Roman" w:hAnsiTheme="minorHAnsi" w:cstheme="minorHAnsi"/>
          <w:bCs/>
          <w:color w:val="000000"/>
          <w:sz w:val="22"/>
          <w:lang w:eastAsia="pt-BR"/>
        </w:rPr>
        <w:t xml:space="preserve"> (já existente no local). </w:t>
      </w:r>
      <w:r w:rsidRPr="008714DC">
        <w:rPr>
          <w:rFonts w:asciiTheme="minorHAnsi" w:eastAsia="Times New Roman" w:hAnsiTheme="minorHAnsi" w:cstheme="minorHAnsi"/>
          <w:bCs/>
          <w:color w:val="000000"/>
          <w:sz w:val="22"/>
          <w:lang w:eastAsia="pt-BR"/>
        </w:rPr>
        <w:t>Deve se ter conhecimento do solo do local, para tanto, há necessidade de realização dos ensaios</w:t>
      </w:r>
      <w:r w:rsidR="004F2A26" w:rsidRPr="008714DC">
        <w:rPr>
          <w:rFonts w:asciiTheme="minorHAnsi" w:eastAsia="Times New Roman" w:hAnsiTheme="minorHAnsi" w:cstheme="minorHAnsi"/>
          <w:bCs/>
          <w:color w:val="000000"/>
          <w:sz w:val="22"/>
          <w:lang w:eastAsia="pt-BR"/>
        </w:rPr>
        <w:t xml:space="preserve"> conforme Tabela 3.</w:t>
      </w:r>
    </w:p>
    <w:p w14:paraId="2AEA5BE1" w14:textId="5F682D3C" w:rsidR="00244963" w:rsidRPr="008714DC" w:rsidRDefault="00244963"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Base</w:t>
      </w:r>
      <w:r w:rsidRPr="008714DC">
        <w:rPr>
          <w:rFonts w:asciiTheme="minorHAnsi" w:eastAsia="Times New Roman" w:hAnsiTheme="minorHAnsi" w:cstheme="minorHAnsi"/>
          <w:bCs/>
          <w:color w:val="000000"/>
          <w:sz w:val="22"/>
          <w:lang w:eastAsia="pt-BR"/>
        </w:rPr>
        <w:t xml:space="preserve">: Constituída de material granular com espessura mínima de 10 cm. A camada deve ser compactada após a finalização do subleito. </w:t>
      </w:r>
    </w:p>
    <w:p w14:paraId="7BD3842D" w14:textId="77777777" w:rsidR="00244963" w:rsidRPr="008714DC" w:rsidRDefault="00244963"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Camada de assentamento</w:t>
      </w:r>
      <w:r w:rsidRPr="008714DC">
        <w:rPr>
          <w:rFonts w:asciiTheme="minorHAnsi" w:eastAsia="Times New Roman" w:hAnsiTheme="minorHAnsi" w:cstheme="minorHAnsi"/>
          <w:bCs/>
          <w:color w:val="000000"/>
          <w:sz w:val="22"/>
          <w:lang w:eastAsia="pt-BR"/>
        </w:rPr>
        <w:t>: Camada composta por material granular, com distribuição granulométrica definida, que tem a função de acomodar as peças de concreto, proporcionando correto nivelamento do pavimento e permitindo variações na espessura das peças de concreto.  O material de assentamento nunca deve ser usado para corrigir falhas na superfície da camada de base.</w:t>
      </w:r>
    </w:p>
    <w:p w14:paraId="7C82B073" w14:textId="77777777" w:rsidR="00244963" w:rsidRPr="008714DC" w:rsidRDefault="00244963"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Camada de revestimento</w:t>
      </w:r>
      <w:r w:rsidRPr="008714DC">
        <w:rPr>
          <w:rFonts w:asciiTheme="minorHAnsi" w:eastAsia="Times New Roman" w:hAnsiTheme="minorHAnsi" w:cstheme="minorHAnsi"/>
          <w:bCs/>
          <w:color w:val="000000"/>
          <w:sz w:val="22"/>
          <w:lang w:eastAsia="pt-BR"/>
        </w:rPr>
        <w:t>: Camada composta pelas peças de concreto e material de rejuntamento, e que recebe diretamente a ação de rolamento dos veículos, tráfego de pedestres ou suporte de cargas.</w:t>
      </w:r>
    </w:p>
    <w:p w14:paraId="3CB82097" w14:textId="7926D05A" w:rsidR="00244963" w:rsidRPr="008714DC"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Desta forma, a pavimentação em concreto intertravado terá a estrutura típica mostrada na figura </w:t>
      </w:r>
      <w:r w:rsidR="007674A7" w:rsidRPr="008714DC">
        <w:rPr>
          <w:rFonts w:asciiTheme="minorHAnsi" w:eastAsia="Times New Roman" w:hAnsiTheme="minorHAnsi" w:cstheme="minorHAnsi"/>
          <w:bCs/>
          <w:color w:val="000000"/>
          <w:sz w:val="22"/>
          <w:lang w:eastAsia="pt-BR"/>
        </w:rPr>
        <w:t>6</w:t>
      </w:r>
      <w:r w:rsidRPr="008714DC">
        <w:rPr>
          <w:rFonts w:asciiTheme="minorHAnsi" w:eastAsia="Times New Roman" w:hAnsiTheme="minorHAnsi" w:cstheme="minorHAnsi"/>
          <w:bCs/>
          <w:color w:val="000000"/>
          <w:sz w:val="22"/>
          <w:lang w:eastAsia="pt-BR"/>
        </w:rPr>
        <w:t>, abaixo:</w:t>
      </w:r>
    </w:p>
    <w:p w14:paraId="3637F888" w14:textId="77777777" w:rsidR="001F188D" w:rsidRPr="008714DC" w:rsidRDefault="001F188D" w:rsidP="00B35BC9">
      <w:pPr>
        <w:spacing w:line="300" w:lineRule="auto"/>
        <w:ind w:right="-567" w:firstLine="567"/>
        <w:rPr>
          <w:rFonts w:asciiTheme="minorHAnsi" w:eastAsia="Times New Roman" w:hAnsiTheme="minorHAnsi" w:cstheme="minorHAnsi"/>
          <w:bCs/>
          <w:color w:val="000000"/>
          <w:sz w:val="22"/>
          <w:lang w:eastAsia="pt-BR"/>
        </w:rPr>
      </w:pPr>
    </w:p>
    <w:p w14:paraId="122DD68E" w14:textId="29ECC5E8" w:rsidR="001F188D" w:rsidRPr="008714DC" w:rsidRDefault="00A919A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B712587" wp14:editId="7FC05D93">
            <wp:extent cx="4130040" cy="1666769"/>
            <wp:effectExtent l="19050" t="19050" r="22860" b="1016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034" t="15257"/>
                    <a:stretch/>
                  </pic:blipFill>
                  <pic:spPr bwMode="auto">
                    <a:xfrm>
                      <a:off x="0" y="0"/>
                      <a:ext cx="4144049" cy="16724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3D3E027" w14:textId="6F3547F4" w:rsidR="0070342A" w:rsidRDefault="001F188D" w:rsidP="00B35BC9">
      <w:pPr>
        <w:pStyle w:val="Legenda"/>
        <w:spacing w:line="300" w:lineRule="auto"/>
        <w:ind w:right="-567" w:firstLine="567"/>
        <w:rPr>
          <w:rFonts w:asciiTheme="minorHAnsi" w:hAnsiTheme="minorHAnsi" w:cstheme="minorHAnsi"/>
          <w:b w:val="0"/>
          <w:bCs w:val="0"/>
          <w:sz w:val="22"/>
        </w:rPr>
      </w:pPr>
      <w:bookmarkStart w:id="38" w:name="_Toc5590122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6</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Estrutura Típica do pavimento em concreto intertravado.</w:t>
      </w:r>
      <w:bookmarkEnd w:id="38"/>
    </w:p>
    <w:p w14:paraId="3699EA4D" w14:textId="77777777" w:rsidR="001A5772" w:rsidRPr="001A5772" w:rsidRDefault="001A5772" w:rsidP="00B35BC9">
      <w:pPr>
        <w:spacing w:line="300" w:lineRule="auto"/>
      </w:pPr>
    </w:p>
    <w:p w14:paraId="64F9FAB8" w14:textId="77777777" w:rsidR="00244963" w:rsidRPr="008714DC"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As peças de concreto têm que ter dimensões uniformes, compactação adequada de todo o conjunto e juntas pequenas entre elas, preenchidas com pó brita. Se as peças não forem uniformes não se conseguirá o assentamento adequado. </w:t>
      </w:r>
    </w:p>
    <w:p w14:paraId="65146378" w14:textId="0C636DD0" w:rsidR="00A93492" w:rsidRPr="00FB0369" w:rsidRDefault="00EE398C" w:rsidP="00B35BC9">
      <w:pPr>
        <w:autoSpaceDE w:val="0"/>
        <w:autoSpaceDN w:val="0"/>
        <w:adjustRightInd w:val="0"/>
        <w:spacing w:line="300" w:lineRule="auto"/>
        <w:ind w:right="-567" w:firstLine="567"/>
        <w:rPr>
          <w:rFonts w:asciiTheme="minorHAnsi" w:eastAsia="Times New Roman" w:hAnsiTheme="minorHAnsi" w:cstheme="minorHAnsi"/>
          <w:bCs/>
          <w:sz w:val="22"/>
          <w:lang w:eastAsia="pt-BR"/>
        </w:rPr>
      </w:pPr>
      <w:r w:rsidRPr="008714DC">
        <w:rPr>
          <w:rFonts w:asciiTheme="minorHAnsi" w:eastAsia="Times New Roman" w:hAnsiTheme="minorHAnsi" w:cstheme="minorHAnsi"/>
          <w:bCs/>
          <w:sz w:val="22"/>
          <w:lang w:eastAsia="pt-BR"/>
        </w:rPr>
        <w:t xml:space="preserve">As peças de concreto constituintes do lote devem ser inspecionadas visualmente, objetivando a identificação de peças com defeitos que possam vir a prejudicar o assentamento, o desempenho estrutural ou a estética do pavimento. As peças de concreto devem apresentar aspecto homogêneo, arestas regulares e ângulos retos e devem ser livres de rebarbas, defeitos, delaminação e descamação. Pequenas variações de coloração nas peças em virtude do processo de fabricação e da variação das </w:t>
      </w:r>
      <w:r w:rsidR="007674A7" w:rsidRPr="00FB0369">
        <w:rPr>
          <w:rFonts w:asciiTheme="minorHAnsi" w:eastAsia="Times New Roman" w:hAnsiTheme="minorHAnsi" w:cstheme="minorHAnsi"/>
          <w:bCs/>
          <w:sz w:val="22"/>
          <w:lang w:eastAsia="pt-BR"/>
        </w:rPr>
        <w:t>matérias-primas</w:t>
      </w:r>
      <w:r w:rsidRPr="00FB0369">
        <w:rPr>
          <w:rFonts w:asciiTheme="minorHAnsi" w:eastAsia="Times New Roman" w:hAnsiTheme="minorHAnsi" w:cstheme="minorHAnsi"/>
          <w:bCs/>
          <w:sz w:val="22"/>
          <w:lang w:eastAsia="pt-BR"/>
        </w:rPr>
        <w:t xml:space="preserve"> são admitidas.</w:t>
      </w:r>
    </w:p>
    <w:p w14:paraId="5A38F1BF" w14:textId="77777777" w:rsidR="00EE398C" w:rsidRPr="00FB0369" w:rsidRDefault="00A93492" w:rsidP="00B35BC9">
      <w:pPr>
        <w:autoSpaceDE w:val="0"/>
        <w:autoSpaceDN w:val="0"/>
        <w:adjustRightInd w:val="0"/>
        <w:spacing w:line="300" w:lineRule="auto"/>
        <w:ind w:right="-567" w:firstLine="567"/>
        <w:rPr>
          <w:rFonts w:asciiTheme="minorHAnsi" w:eastAsia="Times New Roman" w:hAnsiTheme="minorHAnsi" w:cstheme="minorHAnsi"/>
          <w:bCs/>
          <w:sz w:val="22"/>
          <w:lang w:eastAsia="pt-BR"/>
        </w:rPr>
      </w:pPr>
      <w:r w:rsidRPr="00FB0369">
        <w:rPr>
          <w:rFonts w:asciiTheme="minorHAnsi" w:eastAsia="Times New Roman" w:hAnsiTheme="minorHAnsi" w:cstheme="minorHAnsi"/>
          <w:bCs/>
          <w:sz w:val="22"/>
          <w:lang w:eastAsia="pt-BR"/>
        </w:rPr>
        <w:t xml:space="preserve">A Aquisição das peças deve ser realizada com fornecedor </w:t>
      </w:r>
      <w:r w:rsidR="00834C95" w:rsidRPr="00FB0369">
        <w:rPr>
          <w:rFonts w:asciiTheme="minorHAnsi" w:eastAsia="Times New Roman" w:hAnsiTheme="minorHAnsi" w:cstheme="minorHAnsi"/>
          <w:bCs/>
          <w:sz w:val="22"/>
          <w:lang w:eastAsia="pt-BR"/>
        </w:rPr>
        <w:t>que tenha certificação do Produto.</w:t>
      </w:r>
    </w:p>
    <w:p w14:paraId="52260093" w14:textId="200AE8CA" w:rsidR="00EE398C" w:rsidRPr="008714DC" w:rsidRDefault="00BF706D" w:rsidP="00B35BC9">
      <w:pPr>
        <w:spacing w:line="300" w:lineRule="auto"/>
        <w:ind w:right="-567" w:firstLine="567"/>
        <w:rPr>
          <w:rFonts w:asciiTheme="minorHAnsi" w:eastAsia="Times New Roman" w:hAnsiTheme="minorHAnsi" w:cstheme="minorHAnsi"/>
          <w:bCs/>
          <w:color w:val="000000"/>
          <w:sz w:val="22"/>
          <w:lang w:eastAsia="pt-BR"/>
        </w:rPr>
      </w:pPr>
      <w:r w:rsidRPr="00FB0369">
        <w:rPr>
          <w:rFonts w:asciiTheme="minorHAnsi" w:eastAsia="Times New Roman" w:hAnsiTheme="minorHAnsi" w:cstheme="minorHAnsi"/>
          <w:bCs/>
          <w:color w:val="000000"/>
          <w:sz w:val="22"/>
          <w:lang w:eastAsia="pt-BR"/>
        </w:rPr>
        <w:lastRenderedPageBreak/>
        <w:t>A</w:t>
      </w:r>
      <w:r w:rsidR="00A93492" w:rsidRPr="00FB0369">
        <w:rPr>
          <w:rFonts w:asciiTheme="minorHAnsi" w:eastAsia="Times New Roman" w:hAnsiTheme="minorHAnsi" w:cstheme="minorHAnsi"/>
          <w:bCs/>
          <w:color w:val="000000"/>
          <w:sz w:val="22"/>
          <w:lang w:eastAsia="pt-BR"/>
        </w:rPr>
        <w:t xml:space="preserve">s juntas devem ter abertura em torno de 3 mm e estar sempre preenchidas com </w:t>
      </w:r>
      <w:r w:rsidR="007674A7" w:rsidRPr="00FB0369">
        <w:rPr>
          <w:rFonts w:asciiTheme="minorHAnsi" w:eastAsia="Times New Roman" w:hAnsiTheme="minorHAnsi" w:cstheme="minorHAnsi"/>
          <w:bCs/>
          <w:color w:val="000000"/>
          <w:sz w:val="22"/>
          <w:lang w:eastAsia="pt-BR"/>
        </w:rPr>
        <w:t>pó de areia.</w:t>
      </w:r>
    </w:p>
    <w:p w14:paraId="6D5D803E" w14:textId="48E1A2E6" w:rsidR="001A332E"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primeira providência a ser tomada é verificar a camada de subleito, aquela que será a base do pavimento. Esta camada é constituída de solo natural do local.</w:t>
      </w:r>
    </w:p>
    <w:p w14:paraId="2569E18D" w14:textId="77777777" w:rsidR="00AC3AC5" w:rsidRDefault="00AC3AC5" w:rsidP="00B35BC9">
      <w:pPr>
        <w:spacing w:line="300" w:lineRule="auto"/>
        <w:ind w:right="-567" w:firstLine="567"/>
        <w:rPr>
          <w:rFonts w:asciiTheme="minorHAnsi" w:eastAsia="Times New Roman" w:hAnsiTheme="minorHAnsi" w:cstheme="minorHAnsi"/>
          <w:bCs/>
          <w:color w:val="000000"/>
          <w:sz w:val="22"/>
          <w:lang w:eastAsia="pt-BR"/>
        </w:rPr>
      </w:pPr>
    </w:p>
    <w:p w14:paraId="5F07E66C" w14:textId="7AC0404A" w:rsidR="001A332E" w:rsidRPr="008714DC" w:rsidRDefault="001A332E" w:rsidP="00B35BC9">
      <w:pPr>
        <w:pStyle w:val="Legenda"/>
        <w:keepNext/>
        <w:spacing w:line="300" w:lineRule="auto"/>
        <w:ind w:right="-567" w:firstLine="567"/>
        <w:jc w:val="both"/>
        <w:rPr>
          <w:rFonts w:asciiTheme="minorHAnsi" w:hAnsiTheme="minorHAnsi" w:cstheme="minorHAnsi"/>
          <w:sz w:val="22"/>
        </w:rPr>
      </w:pPr>
    </w:p>
    <w:tbl>
      <w:tblPr>
        <w:tblStyle w:val="Tabelacomgrade"/>
        <w:tblW w:w="8930" w:type="dxa"/>
        <w:tblInd w:w="137" w:type="dxa"/>
        <w:tblLook w:val="04A0" w:firstRow="1" w:lastRow="0" w:firstColumn="1" w:lastColumn="0" w:noHBand="0" w:noVBand="1"/>
      </w:tblPr>
      <w:tblGrid>
        <w:gridCol w:w="4121"/>
        <w:gridCol w:w="4809"/>
      </w:tblGrid>
      <w:tr w:rsidR="001A332E" w:rsidRPr="008714DC" w14:paraId="69045858" w14:textId="77777777" w:rsidTr="0070342A">
        <w:tc>
          <w:tcPr>
            <w:tcW w:w="4121" w:type="dxa"/>
            <w:vMerge w:val="restart"/>
          </w:tcPr>
          <w:p w14:paraId="68519A13" w14:textId="1D90B6CD"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p w14:paraId="53C19F87" w14:textId="30594FE4"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p w14:paraId="413C253C" w14:textId="6D5AB844"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Ensaio</w:t>
            </w:r>
            <w:r w:rsidR="00290C1E" w:rsidRPr="008714DC">
              <w:rPr>
                <w:rFonts w:asciiTheme="minorHAnsi" w:eastAsia="Times New Roman" w:hAnsiTheme="minorHAnsi" w:cstheme="minorHAnsi"/>
                <w:bCs/>
                <w:color w:val="000000"/>
                <w:sz w:val="22"/>
                <w:lang w:eastAsia="pt-BR"/>
              </w:rPr>
              <w:t>s</w:t>
            </w:r>
          </w:p>
        </w:tc>
        <w:tc>
          <w:tcPr>
            <w:tcW w:w="4809" w:type="dxa"/>
          </w:tcPr>
          <w:p w14:paraId="3B6D3E85" w14:textId="2894E4A8"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Teor de Umidade dos Solos</w:t>
            </w:r>
          </w:p>
        </w:tc>
      </w:tr>
      <w:tr w:rsidR="001A332E" w:rsidRPr="008714DC" w14:paraId="4BD49DF5" w14:textId="77777777" w:rsidTr="0070342A">
        <w:tc>
          <w:tcPr>
            <w:tcW w:w="4121" w:type="dxa"/>
            <w:vMerge/>
          </w:tcPr>
          <w:p w14:paraId="66BE149D"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2529B36A" w14:textId="2D4C3E9B"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CBR dos Solos</w:t>
            </w:r>
          </w:p>
        </w:tc>
      </w:tr>
      <w:tr w:rsidR="001A332E" w:rsidRPr="008714DC" w14:paraId="4A8D3F28" w14:textId="77777777" w:rsidTr="0070342A">
        <w:tc>
          <w:tcPr>
            <w:tcW w:w="4121" w:type="dxa"/>
            <w:vMerge/>
          </w:tcPr>
          <w:p w14:paraId="36BC9F8A"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7D413B4F" w14:textId="23E41BD3"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Caracterização dos Solos</w:t>
            </w:r>
          </w:p>
        </w:tc>
      </w:tr>
      <w:tr w:rsidR="001A332E" w:rsidRPr="008714DC" w14:paraId="606348C0" w14:textId="77777777" w:rsidTr="0070342A">
        <w:trPr>
          <w:trHeight w:val="70"/>
        </w:trPr>
        <w:tc>
          <w:tcPr>
            <w:tcW w:w="4121" w:type="dxa"/>
            <w:vMerge/>
          </w:tcPr>
          <w:p w14:paraId="27BCCC4E"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10F69FF6" w14:textId="5A382BD2"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Limites de Atterberg</w:t>
            </w:r>
          </w:p>
        </w:tc>
      </w:tr>
      <w:tr w:rsidR="001A332E" w:rsidRPr="008714DC" w14:paraId="248840D0" w14:textId="77777777" w:rsidTr="0070342A">
        <w:tc>
          <w:tcPr>
            <w:tcW w:w="4121" w:type="dxa"/>
            <w:vMerge/>
          </w:tcPr>
          <w:p w14:paraId="5BEAEA48"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5E2AA1A6" w14:textId="36776FC5"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Compactação Próctor Normal</w:t>
            </w:r>
          </w:p>
        </w:tc>
      </w:tr>
      <w:tr w:rsidR="001A332E" w:rsidRPr="008714DC" w14:paraId="50DEA17B" w14:textId="77777777" w:rsidTr="0070342A">
        <w:tc>
          <w:tcPr>
            <w:tcW w:w="4121" w:type="dxa"/>
            <w:vMerge/>
          </w:tcPr>
          <w:p w14:paraId="1A2B276F"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049485D3" w14:textId="7599F0B2"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Compactação Próctor Intermediário</w:t>
            </w:r>
          </w:p>
        </w:tc>
      </w:tr>
      <w:tr w:rsidR="001A332E" w:rsidRPr="008714DC" w14:paraId="6E784311" w14:textId="77777777" w:rsidTr="0070342A">
        <w:tc>
          <w:tcPr>
            <w:tcW w:w="4121" w:type="dxa"/>
            <w:vMerge w:val="restart"/>
          </w:tcPr>
          <w:p w14:paraId="4BED8687"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p w14:paraId="34874186" w14:textId="58C9AB4D"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Sondage</w:t>
            </w:r>
            <w:r w:rsidR="00290C1E" w:rsidRPr="008714DC">
              <w:rPr>
                <w:rFonts w:asciiTheme="minorHAnsi" w:eastAsia="Times New Roman" w:hAnsiTheme="minorHAnsi" w:cstheme="minorHAnsi"/>
                <w:bCs/>
                <w:color w:val="000000"/>
                <w:sz w:val="22"/>
                <w:lang w:eastAsia="pt-BR"/>
              </w:rPr>
              <w:t>ns</w:t>
            </w:r>
          </w:p>
        </w:tc>
        <w:tc>
          <w:tcPr>
            <w:tcW w:w="4809" w:type="dxa"/>
          </w:tcPr>
          <w:p w14:paraId="43E9769D" w14:textId="491D21A6" w:rsidR="001A332E" w:rsidRPr="008714DC" w:rsidRDefault="004F2A26"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À</w:t>
            </w:r>
            <w:r w:rsidR="001A332E" w:rsidRPr="008714DC">
              <w:rPr>
                <w:rFonts w:asciiTheme="minorHAnsi" w:eastAsia="Times New Roman" w:hAnsiTheme="minorHAnsi" w:cstheme="minorHAnsi"/>
                <w:bCs/>
                <w:color w:val="000000"/>
                <w:sz w:val="22"/>
                <w:lang w:eastAsia="pt-BR"/>
              </w:rPr>
              <w:t xml:space="preserve"> percussão com ensaio de SPT</w:t>
            </w:r>
          </w:p>
        </w:tc>
      </w:tr>
      <w:tr w:rsidR="001A332E" w:rsidRPr="008714DC" w14:paraId="06DAFFC0" w14:textId="77777777" w:rsidTr="0070342A">
        <w:tc>
          <w:tcPr>
            <w:tcW w:w="4121" w:type="dxa"/>
            <w:vMerge/>
          </w:tcPr>
          <w:p w14:paraId="410949C0" w14:textId="77777777" w:rsidR="001A332E" w:rsidRPr="008714DC" w:rsidRDefault="001A332E" w:rsidP="00B35BC9">
            <w:pPr>
              <w:spacing w:line="300" w:lineRule="auto"/>
              <w:ind w:right="-567" w:firstLine="567"/>
              <w:rPr>
                <w:rFonts w:asciiTheme="minorHAnsi" w:eastAsia="Times New Roman" w:hAnsiTheme="minorHAnsi" w:cstheme="minorHAnsi"/>
                <w:bCs/>
                <w:color w:val="000000"/>
                <w:sz w:val="22"/>
                <w:lang w:eastAsia="pt-BR"/>
              </w:rPr>
            </w:pPr>
          </w:p>
        </w:tc>
        <w:tc>
          <w:tcPr>
            <w:tcW w:w="4809" w:type="dxa"/>
          </w:tcPr>
          <w:p w14:paraId="1C5F15FB" w14:textId="65A0271D" w:rsidR="001A332E" w:rsidRPr="008714DC" w:rsidRDefault="004F2A26"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w:t>
            </w:r>
            <w:r w:rsidR="001A332E" w:rsidRPr="008714DC">
              <w:rPr>
                <w:rFonts w:asciiTheme="minorHAnsi" w:eastAsia="Times New Roman" w:hAnsiTheme="minorHAnsi" w:cstheme="minorHAnsi"/>
                <w:bCs/>
                <w:color w:val="000000"/>
                <w:sz w:val="22"/>
                <w:lang w:eastAsia="pt-BR"/>
              </w:rPr>
              <w:t xml:space="preserve"> trado</w:t>
            </w:r>
          </w:p>
        </w:tc>
      </w:tr>
      <w:tr w:rsidR="001A332E" w:rsidRPr="008714DC" w14:paraId="5B2F863D" w14:textId="77777777" w:rsidTr="0070342A">
        <w:tc>
          <w:tcPr>
            <w:tcW w:w="4121" w:type="dxa"/>
            <w:vMerge/>
          </w:tcPr>
          <w:p w14:paraId="057DD3DB" w14:textId="77777777" w:rsidR="001A332E" w:rsidRPr="008714DC" w:rsidRDefault="001A332E" w:rsidP="00B35BC9">
            <w:pPr>
              <w:spacing w:line="300" w:lineRule="auto"/>
              <w:ind w:right="-567" w:firstLine="567"/>
              <w:rPr>
                <w:rFonts w:asciiTheme="minorHAnsi" w:eastAsia="Times New Roman" w:hAnsiTheme="minorHAnsi" w:cstheme="minorHAnsi"/>
                <w:bCs/>
                <w:color w:val="000000"/>
                <w:sz w:val="22"/>
                <w:lang w:eastAsia="pt-BR"/>
              </w:rPr>
            </w:pPr>
          </w:p>
        </w:tc>
        <w:tc>
          <w:tcPr>
            <w:tcW w:w="4809" w:type="dxa"/>
          </w:tcPr>
          <w:p w14:paraId="49BC2CC9" w14:textId="77777777" w:rsidR="006972C2" w:rsidRDefault="004F2A26" w:rsidP="00B35BC9">
            <w:pPr>
              <w:keepNext/>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w:t>
            </w:r>
            <w:r w:rsidR="001A332E" w:rsidRPr="008714DC">
              <w:rPr>
                <w:rFonts w:asciiTheme="minorHAnsi" w:eastAsia="Times New Roman" w:hAnsiTheme="minorHAnsi" w:cstheme="minorHAnsi"/>
                <w:bCs/>
                <w:color w:val="000000"/>
                <w:sz w:val="22"/>
                <w:lang w:eastAsia="pt-BR"/>
              </w:rPr>
              <w:t xml:space="preserve"> pá e picareta com colega de amostra </w:t>
            </w:r>
          </w:p>
          <w:p w14:paraId="473519E7" w14:textId="55A22D99" w:rsidR="001A332E" w:rsidRPr="008714DC" w:rsidRDefault="001A332E" w:rsidP="00B35BC9">
            <w:pPr>
              <w:keepNext/>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indeformada até 2m</w:t>
            </w:r>
          </w:p>
        </w:tc>
      </w:tr>
    </w:tbl>
    <w:p w14:paraId="3BCB90BB" w14:textId="4F31D853" w:rsidR="001A332E" w:rsidRPr="008714DC" w:rsidRDefault="001A332E" w:rsidP="00B35BC9">
      <w:pPr>
        <w:pStyle w:val="Legenda"/>
        <w:spacing w:line="300" w:lineRule="auto"/>
        <w:ind w:right="-567" w:firstLine="567"/>
        <w:rPr>
          <w:rFonts w:asciiTheme="minorHAnsi" w:eastAsia="Times New Roman" w:hAnsiTheme="minorHAnsi" w:cstheme="minorHAnsi"/>
          <w:color w:val="000000"/>
          <w:sz w:val="22"/>
          <w:lang w:eastAsia="pt-BR"/>
        </w:rPr>
      </w:pPr>
      <w:bookmarkStart w:id="39" w:name="_Toc55890635"/>
      <w:r w:rsidRPr="008714DC">
        <w:rPr>
          <w:rFonts w:asciiTheme="minorHAnsi" w:hAnsiTheme="minorHAnsi" w:cstheme="minorHAnsi"/>
          <w:sz w:val="22"/>
        </w:rPr>
        <w:t xml:space="preserve">Tabela </w:t>
      </w:r>
      <w:r w:rsidR="00037607" w:rsidRPr="008714DC">
        <w:rPr>
          <w:rFonts w:asciiTheme="minorHAnsi" w:hAnsiTheme="minorHAnsi" w:cstheme="minorHAnsi"/>
          <w:sz w:val="22"/>
        </w:rPr>
        <w:fldChar w:fldCharType="begin"/>
      </w:r>
      <w:r w:rsidR="00037607" w:rsidRPr="008714DC">
        <w:rPr>
          <w:rFonts w:asciiTheme="minorHAnsi" w:hAnsiTheme="minorHAnsi" w:cstheme="minorHAnsi"/>
          <w:sz w:val="22"/>
        </w:rPr>
        <w:instrText xml:space="preserve"> SEQ Tabela \* ARABIC </w:instrText>
      </w:r>
      <w:r w:rsidR="00037607" w:rsidRPr="008714DC">
        <w:rPr>
          <w:rFonts w:asciiTheme="minorHAnsi" w:hAnsiTheme="minorHAnsi" w:cstheme="minorHAnsi"/>
          <w:sz w:val="22"/>
        </w:rPr>
        <w:fldChar w:fldCharType="separate"/>
      </w:r>
      <w:r w:rsidR="00A94C9C">
        <w:rPr>
          <w:rFonts w:asciiTheme="minorHAnsi" w:hAnsiTheme="minorHAnsi" w:cstheme="minorHAnsi"/>
          <w:noProof/>
          <w:sz w:val="22"/>
        </w:rPr>
        <w:t>3</w:t>
      </w:r>
      <w:r w:rsidR="00037607"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Sondagens e Ensaios de Solo.</w:t>
      </w:r>
      <w:bookmarkEnd w:id="39"/>
    </w:p>
    <w:p w14:paraId="49C14596" w14:textId="4978FB27" w:rsidR="005779F5" w:rsidRPr="008714DC" w:rsidRDefault="005779F5" w:rsidP="00B35BC9">
      <w:pPr>
        <w:spacing w:line="300" w:lineRule="auto"/>
        <w:ind w:right="-567" w:firstLine="567"/>
        <w:rPr>
          <w:rFonts w:asciiTheme="minorHAnsi" w:eastAsia="Times New Roman" w:hAnsiTheme="minorHAnsi" w:cstheme="minorHAnsi"/>
          <w:bCs/>
          <w:color w:val="000000"/>
          <w:sz w:val="22"/>
          <w:lang w:eastAsia="pt-BR"/>
        </w:rPr>
      </w:pPr>
    </w:p>
    <w:p w14:paraId="1372E32D" w14:textId="77777777" w:rsidR="00244963"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Devem ser observados, e reparados, quando necessário, os seguintes detalhes:</w:t>
      </w:r>
    </w:p>
    <w:p w14:paraId="05017ECB" w14:textId="77777777" w:rsidR="00AC3AC5" w:rsidRPr="008714DC" w:rsidRDefault="00AC3AC5" w:rsidP="00B35BC9">
      <w:pPr>
        <w:spacing w:line="300" w:lineRule="auto"/>
        <w:ind w:right="-567" w:firstLine="567"/>
        <w:rPr>
          <w:rFonts w:asciiTheme="minorHAnsi" w:eastAsia="Times New Roman" w:hAnsiTheme="minorHAnsi" w:cstheme="minorHAnsi"/>
          <w:bCs/>
          <w:color w:val="000000"/>
          <w:sz w:val="22"/>
          <w:lang w:eastAsia="pt-BR"/>
        </w:rPr>
      </w:pPr>
    </w:p>
    <w:p w14:paraId="3981FC01"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 solo utilizado não pode ser expansível não pode inchar na presença de água;</w:t>
      </w:r>
    </w:p>
    <w:p w14:paraId="4AAD9737"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superfície não deve ter calombos nem buracos;</w:t>
      </w:r>
    </w:p>
    <w:p w14:paraId="008F058E"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 caimento da água deve estar de acordo com a especificação do projeto. Recomenda-se que o caimento seja, no mínimo, de 2% para facilitar o escoamento de água.</w:t>
      </w:r>
    </w:p>
    <w:p w14:paraId="09D4D3A2"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superfície deve estar na cota </w:t>
      </w:r>
      <w:r w:rsidR="00ED0E85" w:rsidRPr="008714DC">
        <w:rPr>
          <w:rFonts w:asciiTheme="minorHAnsi" w:eastAsia="Times New Roman" w:hAnsiTheme="minorHAnsi" w:cstheme="minorHAnsi"/>
          <w:bCs/>
          <w:color w:val="000000"/>
          <w:sz w:val="22"/>
          <w:lang w:eastAsia="pt-BR"/>
        </w:rPr>
        <w:t>indicada e aprovada pela equipe de projeto</w:t>
      </w:r>
      <w:r w:rsidRPr="008714DC">
        <w:rPr>
          <w:rFonts w:asciiTheme="minorHAnsi" w:eastAsia="Times New Roman" w:hAnsiTheme="minorHAnsi" w:cstheme="minorHAnsi"/>
          <w:bCs/>
          <w:color w:val="000000"/>
          <w:sz w:val="22"/>
          <w:lang w:eastAsia="pt-BR"/>
        </w:rPr>
        <w:t>. Antes da compactação do subleito, devem ser realizados os serviços de drenagem rede de serviços e as locações complementares.</w:t>
      </w:r>
    </w:p>
    <w:p w14:paraId="44C7A66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pavimento deverá obrigatoriamente ter contenções laterais que evitem o deslizamento dos blocos. O confinamento é parte fundamental do pavimento intertravado, como já foi visto.</w:t>
      </w:r>
    </w:p>
    <w:p w14:paraId="06C69882" w14:textId="3AFC671C" w:rsidR="00ED0E85"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Há dois tipos de confinamento: o externo, que rodeia o pavimento em seu perímetro (normalmente sarjetas e meios-fios), e o interno, que rodeia as estruturas que se encontram dentro dele (bocas-de-lobo, canaletas, jardins etc.). Eles devem ser construídos antes do lançamento da camada de assentamento dos blocos de concreto, de maneira a colocar o pó de brita e os blocos dentro de uma “caixa”, cujo fundo é a superfície compactada da base e as paredes são as estruturas de confinamento.</w:t>
      </w:r>
    </w:p>
    <w:p w14:paraId="000C6CD3" w14:textId="77777777" w:rsidR="00536E17" w:rsidRPr="008714DC" w:rsidRDefault="00536E17" w:rsidP="00B35BC9">
      <w:pPr>
        <w:autoSpaceDE w:val="0"/>
        <w:autoSpaceDN w:val="0"/>
        <w:adjustRightInd w:val="0"/>
        <w:spacing w:line="300" w:lineRule="auto"/>
        <w:ind w:right="-567" w:firstLine="567"/>
        <w:rPr>
          <w:rFonts w:asciiTheme="minorHAnsi" w:hAnsiTheme="minorHAnsi" w:cstheme="minorHAnsi"/>
          <w:sz w:val="22"/>
        </w:rPr>
      </w:pPr>
    </w:p>
    <w:p w14:paraId="02DFF765" w14:textId="77777777" w:rsidR="001F188D" w:rsidRPr="008714DC" w:rsidRDefault="00ED0E85"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4908D8A5" wp14:editId="19EF1B92">
            <wp:extent cx="3677844" cy="1991348"/>
            <wp:effectExtent l="0" t="0" r="0" b="952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197" t="63552" r="59039" b="23192"/>
                    <a:stretch/>
                  </pic:blipFill>
                  <pic:spPr bwMode="auto">
                    <a:xfrm>
                      <a:off x="0" y="0"/>
                      <a:ext cx="3677844" cy="1991348"/>
                    </a:xfrm>
                    <a:prstGeom prst="rect">
                      <a:avLst/>
                    </a:prstGeom>
                    <a:ln>
                      <a:noFill/>
                    </a:ln>
                    <a:extLst>
                      <a:ext uri="{53640926-AAD7-44D8-BBD7-CCE9431645EC}">
                        <a14:shadowObscured xmlns:a14="http://schemas.microsoft.com/office/drawing/2010/main"/>
                      </a:ext>
                    </a:extLst>
                  </pic:spPr>
                </pic:pic>
              </a:graphicData>
            </a:graphic>
          </wp:inline>
        </w:drawing>
      </w:r>
    </w:p>
    <w:p w14:paraId="747730C8" w14:textId="14326010" w:rsidR="001F188D" w:rsidRDefault="001F188D" w:rsidP="00B35BC9">
      <w:pPr>
        <w:pStyle w:val="Legenda"/>
        <w:spacing w:line="300" w:lineRule="auto"/>
        <w:ind w:right="-567" w:firstLine="567"/>
        <w:rPr>
          <w:rFonts w:asciiTheme="minorHAnsi" w:hAnsiTheme="minorHAnsi" w:cstheme="minorHAnsi"/>
          <w:b w:val="0"/>
          <w:bCs w:val="0"/>
          <w:sz w:val="22"/>
        </w:rPr>
      </w:pPr>
      <w:bookmarkStart w:id="40" w:name="_Toc5590122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7</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Elemento de Drenagem no entorno de todo estacionamento</w:t>
      </w:r>
      <w:bookmarkEnd w:id="40"/>
    </w:p>
    <w:p w14:paraId="6A1650C0" w14:textId="77777777" w:rsidR="00D6001E" w:rsidRPr="00D6001E" w:rsidRDefault="00D6001E" w:rsidP="00B35BC9">
      <w:pPr>
        <w:spacing w:line="300" w:lineRule="auto"/>
      </w:pPr>
    </w:p>
    <w:p w14:paraId="12B2C07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condição ideal é que o confinamento seja de parede vertical, no contato com os blocos intertravados. Por essa razão, é desejável que </w:t>
      </w:r>
      <w:r w:rsidR="00B737F4" w:rsidRPr="008714DC">
        <w:rPr>
          <w:rFonts w:asciiTheme="minorHAnsi" w:hAnsiTheme="minorHAnsi" w:cstheme="minorHAnsi"/>
          <w:sz w:val="22"/>
        </w:rPr>
        <w:t>a contenção e a sarjeta se</w:t>
      </w:r>
      <w:r w:rsidR="0021204C" w:rsidRPr="008714DC">
        <w:rPr>
          <w:rFonts w:asciiTheme="minorHAnsi" w:hAnsiTheme="minorHAnsi" w:cstheme="minorHAnsi"/>
          <w:sz w:val="22"/>
        </w:rPr>
        <w:t>jam</w:t>
      </w:r>
      <w:r w:rsidR="00B737F4" w:rsidRPr="008714DC">
        <w:rPr>
          <w:rFonts w:asciiTheme="minorHAnsi" w:hAnsiTheme="minorHAnsi" w:cstheme="minorHAnsi"/>
          <w:sz w:val="22"/>
        </w:rPr>
        <w:t xml:space="preserve"> </w:t>
      </w:r>
      <w:r w:rsidRPr="008714DC">
        <w:rPr>
          <w:rFonts w:asciiTheme="minorHAnsi" w:hAnsiTheme="minorHAnsi" w:cstheme="minorHAnsi"/>
          <w:sz w:val="22"/>
        </w:rPr>
        <w:t>moldad</w:t>
      </w:r>
      <w:r w:rsidR="00B737F4" w:rsidRPr="008714DC">
        <w:rPr>
          <w:rFonts w:asciiTheme="minorHAnsi" w:hAnsiTheme="minorHAnsi" w:cstheme="minorHAnsi"/>
          <w:sz w:val="22"/>
        </w:rPr>
        <w:t>as</w:t>
      </w:r>
      <w:r w:rsidRPr="008714DC">
        <w:rPr>
          <w:rFonts w:asciiTheme="minorHAnsi" w:hAnsiTheme="minorHAnsi" w:cstheme="minorHAnsi"/>
          <w:sz w:val="22"/>
        </w:rPr>
        <w:t xml:space="preserve"> no local, devendo ser normalmente fabricado com</w:t>
      </w:r>
      <w:r w:rsidR="00B737F4" w:rsidRPr="008714DC">
        <w:rPr>
          <w:rFonts w:asciiTheme="minorHAnsi" w:hAnsiTheme="minorHAnsi" w:cstheme="minorHAnsi"/>
          <w:sz w:val="22"/>
        </w:rPr>
        <w:t xml:space="preserve"> </w:t>
      </w:r>
      <w:r w:rsidRPr="008714DC">
        <w:rPr>
          <w:rFonts w:asciiTheme="minorHAnsi" w:hAnsiTheme="minorHAnsi" w:cstheme="minorHAnsi"/>
          <w:sz w:val="22"/>
        </w:rPr>
        <w:t xml:space="preserve">concreto de resistência característica à compressão simples, medida aos 28 dias de idade, igual ou a superior a </w:t>
      </w:r>
      <w:r w:rsidR="00B737F4" w:rsidRPr="008714DC">
        <w:rPr>
          <w:rFonts w:asciiTheme="minorHAnsi" w:hAnsiTheme="minorHAnsi" w:cstheme="minorHAnsi"/>
          <w:sz w:val="22"/>
        </w:rPr>
        <w:t>3</w:t>
      </w:r>
      <w:r w:rsidR="00BE06AB" w:rsidRPr="008714DC">
        <w:rPr>
          <w:rFonts w:asciiTheme="minorHAnsi" w:hAnsiTheme="minorHAnsi" w:cstheme="minorHAnsi"/>
          <w:sz w:val="22"/>
        </w:rPr>
        <w:t>0</w:t>
      </w:r>
      <w:r w:rsidRPr="008714DC">
        <w:rPr>
          <w:rFonts w:asciiTheme="minorHAnsi" w:hAnsiTheme="minorHAnsi" w:cstheme="minorHAnsi"/>
          <w:sz w:val="22"/>
        </w:rPr>
        <w:t xml:space="preserve"> MPa. Deve estar firme, sem que corra o risco de desalinhamento, e com altura suficiente para que penetre na camada de base.</w:t>
      </w:r>
    </w:p>
    <w:p w14:paraId="6E8DC667"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 preparação da base, normalmente, usa-se </w:t>
      </w:r>
      <w:r w:rsidR="0021204C" w:rsidRPr="008714DC">
        <w:rPr>
          <w:rFonts w:asciiTheme="minorHAnsi" w:hAnsiTheme="minorHAnsi" w:cstheme="minorHAnsi"/>
          <w:sz w:val="22"/>
        </w:rPr>
        <w:t>pó de pedra</w:t>
      </w:r>
      <w:r w:rsidRPr="008714DC">
        <w:rPr>
          <w:rFonts w:asciiTheme="minorHAnsi" w:hAnsiTheme="minorHAnsi" w:cstheme="minorHAnsi"/>
          <w:sz w:val="22"/>
        </w:rPr>
        <w:t>, desde que tenha sido corretamente especificada, tomando-se precauções rotineiras para evitar a segregação do material durante o transporte, descarga e espalhamento. Depois disso, os principais aspectos da construção que justificam atenção incluem a regularização e a compactação da camada de base.</w:t>
      </w:r>
    </w:p>
    <w:p w14:paraId="50015A53"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superfície da camada de base deve ficar a mais fechada possível, ou seja, com o mínimo de vazios, para que não se perca muito material de assentamento das peças de concreto. Depois de feitos os </w:t>
      </w:r>
      <w:r w:rsidRPr="00FB0369">
        <w:rPr>
          <w:rFonts w:asciiTheme="minorHAnsi" w:hAnsiTheme="minorHAnsi" w:cstheme="minorHAnsi"/>
          <w:sz w:val="22"/>
        </w:rPr>
        <w:t>serviços preliminares descritos, começa de fato a construção do piso em concreto intertravado.</w:t>
      </w:r>
    </w:p>
    <w:p w14:paraId="5EF2F432"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 xml:space="preserve">Ele começa pela construção da camada para assentamento dos blocos. </w:t>
      </w:r>
    </w:p>
    <w:p w14:paraId="298F1E6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A espessura dessa camada não pode ser nem muito grande e nem muito pequena. Há uma espessura em que o pavimento “funciona” adequadamente. Se a camada for muito espessa, haverá deformação (afundamento); se for insuficiente, haverá quebra dos blocos.</w:t>
      </w:r>
    </w:p>
    <w:p w14:paraId="728DE8A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melhor condição é que o material não esteja nem seco nem saturado. Para se obter o teor de umidade desejado recomenda-se que o mesmo, no pátio de estocagem do canteiro, esteja sempre coberto.</w:t>
      </w:r>
    </w:p>
    <w:p w14:paraId="49240279"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É importante que a espessura da camada assentamento seja uniforme e constante, não devendo variar simplesmente para compensar irregularidades grosseiras no acabamento superficial da camada de base. </w:t>
      </w:r>
    </w:p>
    <w:p w14:paraId="057FBCB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Na realidade, é por essa razão que normalmente se dá ênfase à obtenção de um acabamento plano e fechado da base.</w:t>
      </w:r>
    </w:p>
    <w:p w14:paraId="107698E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camada de assentamento deve ser nivelada manualmente por meio de uma régua niveladora (sarrafo) correndo sobre mestras (ou guias), de madeira ou alumínio, colocadas paralelas e assentadas sobre a base nivelada e compactada. Do lado de fora, dois auxiliares passarão lentamente a régua sobre as mestras, uma ou duas vezes, em movimentos de vaivém.</w:t>
      </w:r>
    </w:p>
    <w:p w14:paraId="30D3F3FD"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Como a espessura da camada de assentamento, após a compactação das peças de concreto, deve ser uniforme e situar-se </w:t>
      </w:r>
      <w:r w:rsidRPr="00FB0369">
        <w:rPr>
          <w:rFonts w:asciiTheme="minorHAnsi" w:hAnsiTheme="minorHAnsi" w:cstheme="minorHAnsi"/>
          <w:sz w:val="22"/>
        </w:rPr>
        <w:t>entre 3 cm e 4 cm, é necessário um pequeno acréscimo na espessura inicial da camada deste material espalhado entre as mestras. Normalmente, a espessura final desejada é alcançada usando-se mestras com 5 cm de altura, o que proporciona a obtenção de um colchão solto com a mesma espessura (antes da colocação dos blocos).</w:t>
      </w:r>
    </w:p>
    <w:p w14:paraId="4E43FB3D"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Uma vez espalhada, a camada de assentamento não deve ser deixada no local durante a noite ou por períodos prolongados aguardando a colocação dos blocos. Por isso, deve-se lançar apenas a quantidade suficiente para cumprir a jornada de trabalho prevista para o assentamento dos blocos.</w:t>
      </w:r>
    </w:p>
    <w:p w14:paraId="210A343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A espessura da camada de assentamento tem que ser a mesma</w:t>
      </w:r>
      <w:r w:rsidRPr="008714DC">
        <w:rPr>
          <w:rFonts w:asciiTheme="minorHAnsi" w:hAnsiTheme="minorHAnsi" w:cstheme="minorHAnsi"/>
          <w:sz w:val="22"/>
        </w:rPr>
        <w:t xml:space="preserve"> em toda a área, para evitar que o pavimento fique ondulado depois de compactado. Por isso, é importante que a superfície da base esteja plana, sem buracos e sem calombos.</w:t>
      </w:r>
    </w:p>
    <w:p w14:paraId="1F811E4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pó de brita deve ser jogado seco, limpa e solta (sem compactar) entre as guias de aço ou de madeira e depois ser sarrafeada com a régua que corre sobre as guias.</w:t>
      </w:r>
    </w:p>
    <w:p w14:paraId="3772976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vazios formados na retirada das mestras devem ser preenchidos com pó de brita solto e rasados cuidadosamente com uma desempenadeira, evitando prejudicar as áreas vizinhas já prontas.</w:t>
      </w:r>
    </w:p>
    <w:p w14:paraId="42263011" w14:textId="3B08E204"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pis</w:t>
      </w:r>
      <w:r w:rsidR="004F2A26" w:rsidRPr="008714DC">
        <w:rPr>
          <w:rFonts w:asciiTheme="minorHAnsi" w:hAnsiTheme="minorHAnsi" w:cstheme="minorHAnsi"/>
          <w:sz w:val="22"/>
        </w:rPr>
        <w:t>ar</w:t>
      </w:r>
      <w:r w:rsidRPr="008714DC">
        <w:rPr>
          <w:rFonts w:asciiTheme="minorHAnsi" w:hAnsiTheme="minorHAnsi" w:cstheme="minorHAnsi"/>
          <w:sz w:val="22"/>
        </w:rPr>
        <w:t xml:space="preserve"> na areia depois de pronta. Caso ocorra algum dano, consert</w:t>
      </w:r>
      <w:r w:rsidR="004F2A26" w:rsidRPr="008714DC">
        <w:rPr>
          <w:rFonts w:asciiTheme="minorHAnsi" w:hAnsiTheme="minorHAnsi" w:cstheme="minorHAnsi"/>
          <w:sz w:val="22"/>
        </w:rPr>
        <w:t>ar</w:t>
      </w:r>
      <w:r w:rsidRPr="008714DC">
        <w:rPr>
          <w:rFonts w:asciiTheme="minorHAnsi" w:hAnsiTheme="minorHAnsi" w:cstheme="minorHAnsi"/>
          <w:sz w:val="22"/>
        </w:rPr>
        <w:t xml:space="preserve"> antes de colocar os blocos. A superfície rasada da areia deve</w:t>
      </w:r>
      <w:r w:rsidR="004F2A26" w:rsidRPr="008714DC">
        <w:rPr>
          <w:rFonts w:asciiTheme="minorHAnsi" w:hAnsiTheme="minorHAnsi" w:cstheme="minorHAnsi"/>
          <w:sz w:val="22"/>
        </w:rPr>
        <w:t>rá</w:t>
      </w:r>
      <w:r w:rsidRPr="008714DC">
        <w:rPr>
          <w:rFonts w:asciiTheme="minorHAnsi" w:hAnsiTheme="minorHAnsi" w:cstheme="minorHAnsi"/>
          <w:sz w:val="22"/>
        </w:rPr>
        <w:t xml:space="preserve"> ficar lisa e completa. Em caso de ser danificada antes do assentamento dos blocos</w:t>
      </w:r>
      <w:r w:rsidR="001F188D" w:rsidRPr="008714DC">
        <w:rPr>
          <w:rFonts w:asciiTheme="minorHAnsi" w:hAnsiTheme="minorHAnsi" w:cstheme="minorHAnsi"/>
          <w:sz w:val="22"/>
        </w:rPr>
        <w:t>,</w:t>
      </w:r>
      <w:r w:rsidRPr="008714DC">
        <w:rPr>
          <w:rFonts w:asciiTheme="minorHAnsi" w:hAnsiTheme="minorHAnsi" w:cstheme="minorHAnsi"/>
          <w:sz w:val="22"/>
        </w:rPr>
        <w:t xml:space="preserve"> a área defeituosa deve</w:t>
      </w:r>
      <w:r w:rsidR="004F2A26" w:rsidRPr="008714DC">
        <w:rPr>
          <w:rFonts w:asciiTheme="minorHAnsi" w:hAnsiTheme="minorHAnsi" w:cstheme="minorHAnsi"/>
          <w:sz w:val="22"/>
        </w:rPr>
        <w:t>rá</w:t>
      </w:r>
      <w:r w:rsidRPr="008714DC">
        <w:rPr>
          <w:rFonts w:asciiTheme="minorHAnsi" w:hAnsiTheme="minorHAnsi" w:cstheme="minorHAnsi"/>
          <w:sz w:val="22"/>
        </w:rPr>
        <w:t xml:space="preserve"> ser solta com um rastelo e sarrafeada </w:t>
      </w:r>
      <w:r w:rsidR="001F188D" w:rsidRPr="008714DC">
        <w:rPr>
          <w:rFonts w:asciiTheme="minorHAnsi" w:hAnsiTheme="minorHAnsi" w:cstheme="minorHAnsi"/>
          <w:sz w:val="22"/>
        </w:rPr>
        <w:t>novamente com</w:t>
      </w:r>
      <w:r w:rsidRPr="008714DC">
        <w:rPr>
          <w:rFonts w:asciiTheme="minorHAnsi" w:hAnsiTheme="minorHAnsi" w:cstheme="minorHAnsi"/>
          <w:sz w:val="22"/>
        </w:rPr>
        <w:t xml:space="preserve"> uma régua menor, desempenadeira ou colher de pedreiro.</w:t>
      </w:r>
      <w:r w:rsidR="004F2A26" w:rsidRPr="008714DC">
        <w:rPr>
          <w:rFonts w:asciiTheme="minorHAnsi" w:hAnsiTheme="minorHAnsi" w:cstheme="minorHAnsi"/>
          <w:sz w:val="22"/>
        </w:rPr>
        <w:t xml:space="preserve"> </w:t>
      </w:r>
    </w:p>
    <w:p w14:paraId="4E0ECF1F"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É recomendável que antes de começar o serviço seja construído um pequeno trecho de blocos de concreto, soltos e sem compactar, para verificar se o que foi desenhado está de acordo com as medidas do que se tem na obra.</w:t>
      </w:r>
    </w:p>
    <w:p w14:paraId="292CB50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marcação da primeira fiada é a mais importante e deve ser feita com cuidado. É dela que sai todo o alinhamento do restante do pavimento. Fios guias devem acompanhar a frente de serviço, indicando o alinhamento dos blocos, tanto na largura como no comprimento da área.</w:t>
      </w:r>
    </w:p>
    <w:p w14:paraId="33297C1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Assente a primeira fiada de acordo com o arranjo estabelecido no projeto (espinha-de-peixe, fileira etc.). A colocação dos blocos é uma das atividades mais importantes de toda a construção do pavimento, pois é responsável, em grande parte, por sua qualidade final. Dela dependerão níveis, alinhamentos do padrão de assentamento, regularidade da superfície, largura das juntas etc., que são fundamentais para o bom acabamento e a durabilidade do pavimento. Como é uma atividade manual, da qual participam muitas pessoas, é importante ter dela um controle rigoroso.</w:t>
      </w:r>
    </w:p>
    <w:p w14:paraId="5989B70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alinhamento correto dos blocos é um indicativo de sua boa qualidade (dimensões uniformes) e da atenção que se teve durante a construção do pavimento. Não existe diferença de rendimento do trabalho entre colocar os blocos cuidadosamente alinhados ou deixá-los à mercê dos desvios que o procedimento possa causar, mas o resultado final, sobretudo do ponto de vista estético, será muito diferente.</w:t>
      </w:r>
    </w:p>
    <w:p w14:paraId="133F3E05"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garantir que os alinhamentos desejados sejam alcançados durante a execução de um pavimento, o assentamento das peças deve seguir a orientação de fios guias previamente fixados, tanto no sentido da </w:t>
      </w:r>
      <w:r w:rsidRPr="008714DC">
        <w:rPr>
          <w:rFonts w:asciiTheme="minorHAnsi" w:hAnsiTheme="minorHAnsi" w:cstheme="minorHAnsi"/>
          <w:sz w:val="22"/>
        </w:rPr>
        <w:lastRenderedPageBreak/>
        <w:t>largura quanto do comprimento da área. Os fios devem acompanhar a frente de serviço à medida que ela avança.</w:t>
      </w:r>
    </w:p>
    <w:p w14:paraId="7C3AFB5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devem ser regularmente verificados por meio de linhas guias longitudinais e transversais a cada 5 metros. Os eventuais desajustes quase sempre podem ser corrigidos sem a necessidade de remover os blocos, usando-se alavancas para restaurar o desejado padrão de colocação. Tais correções devem ser feitas antes do rejuntamento e da compactação inicial do pavimento, tomando-se o cuidado para não danificar os blocos de concreto.</w:t>
      </w:r>
    </w:p>
    <w:p w14:paraId="7DC8206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juntas entre os blocos têm que ter 3 mm em média (mínimo 2,5 mm e máximo 4 mm). Alguns blocos têm separadores com a medida certa das juntas. Os blocos não devem ficar excessivamente juntos, ou seja, com as juntas muito fechadas.</w:t>
      </w:r>
    </w:p>
    <w:p w14:paraId="0190D2E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fios guias dão os alinhamentos no avanço da obra, que pode ter mais de um assentador trabalhando ao mesmo tempo.</w:t>
      </w:r>
    </w:p>
    <w:p w14:paraId="2BF7077D"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Cada padrão de assentamento deve obedecer a uma determinada sequência de montagem dos blocos, de modo a atingir o máximo rendimento. Esta sequência deve permitir o trabalho simultâneo de mais de um colocador, deslocando-se lateralmente. Para conseguir a necessária coordenação, deve-se iniciar a colocação de uma maneira bem definida, a qual varia de acordo com o padrão de posicionamento e com o alinhamento escolhido. Convém fazer inicialmente um teste de 2 a 3 m para corrigir o alinhamento e memorizar a sequência.</w:t>
      </w:r>
    </w:p>
    <w:p w14:paraId="3EE702A7"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Uma vez assentados todos os blocos que caibam inteiros na área a pavimentar, é necessário fazer ajustes e acabamentos nos espaços que ficaram vazios junto dos confinamentos externo e internos. Não devem ser usados pedaços de blocos com menos de ¼ do seu tamanho original; nessas situações, o acabamento deve ser feito com argamassa seca (1 parte de cimento para 4 de areia), protegendo-se os blocos vizinhos com papel grosso e fazendo-se, com uma colher de pedreiro, as juntas que existiriam caso se usassem peças de concreto, inclusive aquelas junto ao confinamento.</w:t>
      </w:r>
    </w:p>
    <w:p w14:paraId="3F5DA78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arremates são feitos com pedaços de blocos íntegros, de preferência serrados com disco de corte, obedecendo ao mesmo alinhamento e padrão do restante do pavimento.</w:t>
      </w:r>
    </w:p>
    <w:p w14:paraId="06EFF88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pedaços de blocos que servirão de acabamento devem ser cortados cerca de 2 mm menores do que o tamanho do lugar onde serão colocados. Os cortes dos blocos com disco dão melhor resultado, ainda que seja possível usar guilhotina ou cinzel.</w:t>
      </w:r>
    </w:p>
    <w:p w14:paraId="3F1D0AE9" w14:textId="7B997E23"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Uma outra maneira de fazer o arremate é trabalhar nos blocos já assentados sã</w:t>
      </w:r>
      <w:r w:rsidR="001F188D" w:rsidRPr="008714DC">
        <w:rPr>
          <w:rFonts w:asciiTheme="minorHAnsi" w:hAnsiTheme="minorHAnsi" w:cstheme="minorHAnsi"/>
          <w:sz w:val="22"/>
        </w:rPr>
        <w:t xml:space="preserve">o </w:t>
      </w:r>
      <w:r w:rsidRPr="008714DC">
        <w:rPr>
          <w:rFonts w:asciiTheme="minorHAnsi" w:hAnsiTheme="minorHAnsi" w:cstheme="minorHAnsi"/>
          <w:sz w:val="22"/>
        </w:rPr>
        <w:t>cortados.  Depois do corte feito, retiram-se os blocos ou pedaços de blocos que não serão usados e colocam-se no lugar os blocos ou peças de acabamento definidos no projeto (concreto, por exemplo).</w:t>
      </w:r>
    </w:p>
    <w:p w14:paraId="5838604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acabamentos também devem ser feitos junto aos confinamentos internos ou interrupções do piso.  Daí a importância de fazer o “casamento” do projeto com o espaço da obra, logo no início do serviço.</w:t>
      </w:r>
    </w:p>
    <w:p w14:paraId="05D1DF75"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devem ser usados pedaços de blocos com menos de ¼ do seu tamanho original; nessas situações, o acabamento deve ser feito com argamassa seca (1 parte de cimento para 4 de areia);</w:t>
      </w:r>
    </w:p>
    <w:p w14:paraId="5F763B4E"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 compactação é feita com placas vibratórias e em duas etapas: compactação inicial e compactação final.</w:t>
      </w:r>
    </w:p>
    <w:p w14:paraId="55CE1B3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Colocados todos os blocos e feitos todos os ajustes e acabamentos, faz-se a primeira compactação do pavimento, antes do lançamento do material para preenchimento das juntas entre os blocos. A compactação inicial tem como funções: Nivelar a superfície da camada de blocos de concreto; iniciar a compactação da camada de assentamento; fazer com que o material preencha parcialmente as juntas, de baixo para cima, dando-lhes um primeiro estágio de travamento.</w:t>
      </w:r>
    </w:p>
    <w:p w14:paraId="5EF60A4E"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deve ser feita em toda a área pavimentada, com placas vibratórias; deve-se dar pelo menos duas passadas, em diferentes direções, percorrendo toda a área em uma direção (longitudinal, por exemplo) antes de percorrer a outra (transversal), tendo o cuidado de sempre ocorrer o recobrimento do percurso anterior, para evitar a formação de degraus.</w:t>
      </w:r>
    </w:p>
    <w:p w14:paraId="6BB6000D" w14:textId="584FF419" w:rsidR="001F188D"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Cada passada tem que ter um cobrimento de, pelo menos, 20 cm sobre a passada anterior. Deve-se parar a compactação a, pelo menos, 1,5 metro da frente de serviço, conforme figura </w:t>
      </w:r>
      <w:r w:rsidR="007674A7" w:rsidRPr="008714DC">
        <w:rPr>
          <w:rFonts w:asciiTheme="minorHAnsi" w:hAnsiTheme="minorHAnsi" w:cstheme="minorHAnsi"/>
          <w:sz w:val="22"/>
        </w:rPr>
        <w:t>8</w:t>
      </w:r>
      <w:r w:rsidRPr="008714DC">
        <w:rPr>
          <w:rFonts w:asciiTheme="minorHAnsi" w:hAnsiTheme="minorHAnsi" w:cstheme="minorHAnsi"/>
          <w:sz w:val="22"/>
        </w:rPr>
        <w:t>.</w:t>
      </w:r>
    </w:p>
    <w:p w14:paraId="49BE588D" w14:textId="77777777" w:rsidR="001A5772" w:rsidRPr="008714DC" w:rsidRDefault="001A5772" w:rsidP="00B35BC9">
      <w:pPr>
        <w:autoSpaceDE w:val="0"/>
        <w:autoSpaceDN w:val="0"/>
        <w:adjustRightInd w:val="0"/>
        <w:spacing w:line="300" w:lineRule="auto"/>
        <w:ind w:right="-567" w:firstLine="567"/>
        <w:rPr>
          <w:rFonts w:asciiTheme="minorHAnsi" w:hAnsiTheme="minorHAnsi" w:cstheme="minorHAnsi"/>
          <w:sz w:val="22"/>
        </w:rPr>
      </w:pPr>
    </w:p>
    <w:p w14:paraId="49854508" w14:textId="77777777" w:rsidR="001F188D" w:rsidRPr="008714DC" w:rsidRDefault="00244963"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1590AC5D" wp14:editId="6FF65FA1">
            <wp:extent cx="4067033" cy="1283017"/>
            <wp:effectExtent l="0" t="0" r="0" b="0"/>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ctação de intertravado.png"/>
                    <pic:cNvPicPr/>
                  </pic:nvPicPr>
                  <pic:blipFill>
                    <a:blip r:embed="rId26">
                      <a:extLst>
                        <a:ext uri="{28A0092B-C50C-407E-A947-70E740481C1C}">
                          <a14:useLocalDpi xmlns:a14="http://schemas.microsoft.com/office/drawing/2010/main" val="0"/>
                        </a:ext>
                      </a:extLst>
                    </a:blip>
                    <a:stretch>
                      <a:fillRect/>
                    </a:stretch>
                  </pic:blipFill>
                  <pic:spPr>
                    <a:xfrm>
                      <a:off x="0" y="0"/>
                      <a:ext cx="4099697" cy="1293322"/>
                    </a:xfrm>
                    <a:prstGeom prst="rect">
                      <a:avLst/>
                    </a:prstGeom>
                  </pic:spPr>
                </pic:pic>
              </a:graphicData>
            </a:graphic>
          </wp:inline>
        </w:drawing>
      </w:r>
    </w:p>
    <w:p w14:paraId="434B7D89" w14:textId="52AF535F" w:rsidR="00244963" w:rsidRPr="008714DC" w:rsidRDefault="001F188D" w:rsidP="00B35BC9">
      <w:pPr>
        <w:pStyle w:val="Legenda"/>
        <w:spacing w:line="300" w:lineRule="auto"/>
        <w:ind w:right="-567" w:firstLine="567"/>
        <w:rPr>
          <w:rFonts w:asciiTheme="minorHAnsi" w:hAnsiTheme="minorHAnsi" w:cstheme="minorHAnsi"/>
          <w:sz w:val="22"/>
        </w:rPr>
      </w:pPr>
      <w:bookmarkStart w:id="41" w:name="_Toc5590122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8</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Compactação de blocos de concreto intertravado.</w:t>
      </w:r>
      <w:bookmarkEnd w:id="41"/>
    </w:p>
    <w:p w14:paraId="3EF9573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p>
    <w:p w14:paraId="7E92B3C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das bordas do pavimento, bem como de locais de difícil acesso às placas vibratórias (como a compactação junto a construções) deve ser realizada utilizando equipamentos de menor porte.</w:t>
      </w:r>
    </w:p>
    <w:p w14:paraId="5D072C2F"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Ao término dos serviços de compactação inicial devem ser substituídos por blocos inteiros os blocos que eventualmente tenham se partido ou danificado e corrigidas eventuais falhas.</w:t>
      </w:r>
    </w:p>
    <w:p w14:paraId="7736FA1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Depois de fazer a compactação inicial e substituir os blocos danificados, uma camada de pó de brita é espalhada e varrida sobre o pavimento, de maneira que os grãos penetrem nas juntas. Não se deve adicionar cimento ou cal. Faz-se então a compactação final.</w:t>
      </w:r>
    </w:p>
    <w:p w14:paraId="1325173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selagem das juntas (seu preenchimento com pó de brita) é necessária para o bom funcionamento do pavimento. Por isso, é importante empregar o material adequado e executar a selagem o melhor possível, multaneamente com a compactação final do pavimento. Se as juntas estiverem mal seladas, os blocos de concreto ficarão soltos, o pavimento perderá intertravamento e se deteriorará rapidamente. Isso se aplica tanto a pavimentos recém-construídos quanto a antigos.</w:t>
      </w:r>
    </w:p>
    <w:p w14:paraId="10F8E204"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Espalhe o pó de brita sem deixar formar montes. o pó de brita para preenchimento das juntas deve ser espalhado sobre os blocos de concreto, formando uma camada de espessura delgada e uniforme, capaz de cobrir toda a área da; deve-se evitar a formação de montes.</w:t>
      </w:r>
    </w:p>
    <w:p w14:paraId="3703740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o pó de brita é então varrido o quanto for necessário para que penetre nas juntas. A varrição pode ser alternada com a compactação final do pavimento ou simultaneamente com ela.</w:t>
      </w:r>
    </w:p>
    <w:p w14:paraId="1A87938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Após a compactação final deve-se fazer uma inspeção para verificar se realmente todas as juntas estão completamente preenchidas e não apenas sua porção superior. Se for esse o caso, deve-se repetir a operação de espalhamento do pó de brita e compactação.</w:t>
      </w:r>
    </w:p>
    <w:p w14:paraId="5E32769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final é feita da mesma maneira e com os mesmos equipamentos da compactação inicial.</w:t>
      </w:r>
    </w:p>
    <w:p w14:paraId="50FD01B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é recomendável deixar grandes áreas do pavimento sem compactação. Os serviços de compactação inicial e final e de selagem das juntas deverão ser feitos até 1,5 m antes das bordas não confinadas do pavimento, como as frentes de serviço. Essa parte que fica sem compactar será terminada com o trecho subsequente.</w:t>
      </w:r>
    </w:p>
    <w:p w14:paraId="15385294"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Verifique se as juntas estão totalmente preenchidas com pó de brita. Se for preciso, repita a operação de varrer o pó de brita e compactar. Caso contrário, limpe o trecho e abra-o ao tráfego. Uma ou duas semanas depois, volte e refaça a selagem com pó de brita.</w:t>
      </w:r>
    </w:p>
    <w:p w14:paraId="2CC4C3F8"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Antes da abertura ao tráfego, verifique se a superfície do pavimento está nivelada, se atende aos caimentos para drenagem e acessibilidade, se todos os ajustes e acabamentos foram feitos adequadamente e se há algum bloco que deva ser substituído.</w:t>
      </w:r>
    </w:p>
    <w:p w14:paraId="4EB24679" w14:textId="14FDD68B" w:rsidR="00244963"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superfície do pavimento intertravado deve resultar nivelada, não devendo apresentar desnível maior do que 0,5 cm, medido com uma régua de 3 m de comprime</w:t>
      </w:r>
      <w:r w:rsidR="001A5772">
        <w:rPr>
          <w:rFonts w:asciiTheme="minorHAnsi" w:hAnsiTheme="minorHAnsi" w:cstheme="minorHAnsi"/>
          <w:sz w:val="22"/>
        </w:rPr>
        <w:t>nto apoiada sobre a superfície.</w:t>
      </w:r>
    </w:p>
    <w:p w14:paraId="284666BA" w14:textId="55847619" w:rsidR="00B02BF9" w:rsidRPr="008714DC" w:rsidRDefault="00B02BF9"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C1874">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.2 Calçamento</w:t>
      </w:r>
    </w:p>
    <w:p w14:paraId="33264488" w14:textId="19DE023F" w:rsidR="00F6562A" w:rsidRPr="008714DC"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 xml:space="preserve">Será construído calçamento </w:t>
      </w:r>
      <w:r w:rsidR="005F2F16" w:rsidRPr="008714DC">
        <w:rPr>
          <w:rFonts w:asciiTheme="minorHAnsi" w:hAnsiTheme="minorHAnsi" w:cstheme="minorHAnsi"/>
          <w:bCs/>
          <w:color w:val="000000"/>
          <w:sz w:val="22"/>
          <w:szCs w:val="22"/>
        </w:rPr>
        <w:t xml:space="preserve">em partes do estacionamento, incluindo </w:t>
      </w:r>
      <w:r w:rsidRPr="008714DC">
        <w:rPr>
          <w:rFonts w:asciiTheme="minorHAnsi" w:hAnsiTheme="minorHAnsi" w:cstheme="minorHAnsi"/>
          <w:bCs/>
          <w:color w:val="000000"/>
          <w:sz w:val="22"/>
          <w:szCs w:val="22"/>
        </w:rPr>
        <w:t>canteiro central.</w:t>
      </w:r>
    </w:p>
    <w:p w14:paraId="061F441F" w14:textId="62E5493F" w:rsidR="00F6562A" w:rsidRPr="008714DC"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 xml:space="preserve">As calçadas deverão serem construídas com piso </w:t>
      </w:r>
      <w:r w:rsidR="00135A94" w:rsidRPr="008714DC">
        <w:rPr>
          <w:rFonts w:asciiTheme="minorHAnsi" w:hAnsiTheme="minorHAnsi" w:cstheme="minorHAnsi"/>
          <w:bCs/>
          <w:color w:val="000000"/>
          <w:sz w:val="22"/>
          <w:szCs w:val="22"/>
        </w:rPr>
        <w:t>12</w:t>
      </w:r>
      <w:r w:rsidRPr="008714DC">
        <w:rPr>
          <w:rFonts w:asciiTheme="minorHAnsi" w:hAnsiTheme="minorHAnsi" w:cstheme="minorHAnsi"/>
          <w:bCs/>
          <w:color w:val="000000"/>
          <w:sz w:val="22"/>
          <w:szCs w:val="22"/>
        </w:rPr>
        <w:t>cm, com malha soldada nervurada 1</w:t>
      </w:r>
      <w:r w:rsidR="00135A94" w:rsidRPr="008714DC">
        <w:rPr>
          <w:rFonts w:asciiTheme="minorHAnsi" w:hAnsiTheme="minorHAnsi" w:cstheme="minorHAnsi"/>
          <w:bCs/>
          <w:color w:val="000000"/>
          <w:sz w:val="22"/>
          <w:szCs w:val="22"/>
        </w:rPr>
        <w:t>0</w:t>
      </w:r>
      <w:r w:rsidRPr="008714DC">
        <w:rPr>
          <w:rFonts w:asciiTheme="minorHAnsi" w:hAnsiTheme="minorHAnsi" w:cstheme="minorHAnsi"/>
          <w:bCs/>
          <w:color w:val="000000"/>
          <w:sz w:val="22"/>
          <w:szCs w:val="22"/>
        </w:rPr>
        <w:t>x1</w:t>
      </w:r>
      <w:r w:rsidR="00135A94" w:rsidRPr="008714DC">
        <w:rPr>
          <w:rFonts w:asciiTheme="minorHAnsi" w:hAnsiTheme="minorHAnsi" w:cstheme="minorHAnsi"/>
          <w:bCs/>
          <w:color w:val="000000"/>
          <w:sz w:val="22"/>
          <w:szCs w:val="22"/>
        </w:rPr>
        <w:t>0</w:t>
      </w:r>
      <w:r w:rsidRPr="008714DC">
        <w:rPr>
          <w:rFonts w:asciiTheme="minorHAnsi" w:hAnsiTheme="minorHAnsi" w:cstheme="minorHAnsi"/>
          <w:bCs/>
          <w:color w:val="000000"/>
          <w:sz w:val="22"/>
          <w:szCs w:val="22"/>
        </w:rPr>
        <w:t>cm, Q</w:t>
      </w:r>
      <w:r w:rsidR="00135A94" w:rsidRPr="008714DC">
        <w:rPr>
          <w:rFonts w:asciiTheme="minorHAnsi" w:hAnsiTheme="minorHAnsi" w:cstheme="minorHAnsi"/>
          <w:bCs/>
          <w:color w:val="000000"/>
          <w:sz w:val="22"/>
          <w:szCs w:val="22"/>
        </w:rPr>
        <w:t>196</w:t>
      </w:r>
      <w:r w:rsidR="00A3588C">
        <w:rPr>
          <w:rFonts w:asciiTheme="minorHAnsi" w:hAnsiTheme="minorHAnsi" w:cstheme="minorHAnsi"/>
          <w:bCs/>
          <w:color w:val="000000"/>
          <w:sz w:val="22"/>
          <w:szCs w:val="22"/>
        </w:rPr>
        <w:t>, CA-60, FCK=30MPa</w:t>
      </w:r>
      <w:r w:rsidRPr="008714DC">
        <w:rPr>
          <w:rFonts w:asciiTheme="minorHAnsi" w:hAnsiTheme="minorHAnsi" w:cstheme="minorHAnsi"/>
          <w:bCs/>
          <w:color w:val="000000"/>
          <w:sz w:val="22"/>
          <w:szCs w:val="22"/>
        </w:rPr>
        <w:t>.</w:t>
      </w:r>
    </w:p>
    <w:p w14:paraId="7AE8A127" w14:textId="16B45E72" w:rsidR="006019AF" w:rsidRPr="001A5772"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Após o preparo da superfície, lançar o concreto</w:t>
      </w:r>
      <w:r w:rsidR="00B45259">
        <w:rPr>
          <w:rFonts w:asciiTheme="minorHAnsi" w:hAnsiTheme="minorHAnsi" w:cstheme="minorHAnsi"/>
          <w:bCs/>
          <w:color w:val="000000"/>
          <w:sz w:val="22"/>
          <w:szCs w:val="22"/>
        </w:rPr>
        <w:t xml:space="preserve"> usinado manualmente com FCK = 3</w:t>
      </w:r>
      <w:r w:rsidRPr="008714DC">
        <w:rPr>
          <w:rFonts w:asciiTheme="minorHAnsi" w:hAnsiTheme="minorHAnsi" w:cstheme="minorHAnsi"/>
          <w:bCs/>
          <w:color w:val="000000"/>
          <w:sz w:val="22"/>
          <w:szCs w:val="22"/>
        </w:rPr>
        <w:t>0 Mpa e desempenado manualmente, de modo que a calçada fique com 7 cm de altura, aplicar junta de poliure</w:t>
      </w:r>
      <w:r w:rsidR="001A5772">
        <w:rPr>
          <w:rFonts w:asciiTheme="minorHAnsi" w:hAnsiTheme="minorHAnsi" w:cstheme="minorHAnsi"/>
          <w:bCs/>
          <w:color w:val="000000"/>
          <w:sz w:val="22"/>
          <w:szCs w:val="22"/>
        </w:rPr>
        <w:t>tano a cada dois metros.</w:t>
      </w:r>
    </w:p>
    <w:p w14:paraId="6225F991" w14:textId="140F29CA" w:rsidR="006019AF" w:rsidRPr="008714DC" w:rsidRDefault="006019AF" w:rsidP="00B35BC9">
      <w:pPr>
        <w:pStyle w:val="Corpodetexto"/>
        <w:tabs>
          <w:tab w:val="left" w:pos="0"/>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Após a realização de todos os serviços de pavimentação, a</w:t>
      </w:r>
      <w:r w:rsidRPr="008714DC">
        <w:rPr>
          <w:rFonts w:asciiTheme="minorHAnsi" w:hAnsiTheme="minorHAnsi" w:cstheme="minorHAnsi"/>
          <w:sz w:val="22"/>
          <w:szCs w:val="22"/>
        </w:rPr>
        <w:t xml:space="preserve">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colocar à disposição, equipamentos e pessoal especializado, sendo um Engenheiro </w:t>
      </w:r>
      <w:r>
        <w:rPr>
          <w:rFonts w:asciiTheme="minorHAnsi" w:hAnsiTheme="minorHAnsi" w:cstheme="minorHAnsi"/>
          <w:sz w:val="22"/>
          <w:szCs w:val="22"/>
        </w:rPr>
        <w:t xml:space="preserve">Civil </w:t>
      </w:r>
      <w:r w:rsidRPr="008714DC">
        <w:rPr>
          <w:rFonts w:asciiTheme="minorHAnsi" w:hAnsiTheme="minorHAnsi" w:cstheme="minorHAnsi"/>
          <w:sz w:val="22"/>
          <w:szCs w:val="22"/>
        </w:rPr>
        <w:t>para análise e parecer técnico relativo a</w:t>
      </w:r>
      <w:r>
        <w:rPr>
          <w:rFonts w:asciiTheme="minorHAnsi" w:hAnsiTheme="minorHAnsi" w:cstheme="minorHAnsi"/>
          <w:sz w:val="22"/>
          <w:szCs w:val="22"/>
        </w:rPr>
        <w:t xml:space="preserve"> perfeita instalação da pavimentação do novo estacionamento na entrada do Terminal do Cujupe.</w:t>
      </w:r>
    </w:p>
    <w:p w14:paraId="40A2A003" w14:textId="60F74CA1" w:rsidR="00244963" w:rsidRPr="00B45259" w:rsidRDefault="00BF636C" w:rsidP="00B35BC9">
      <w:pPr>
        <w:pStyle w:val="Ttulo3"/>
        <w:spacing w:line="300" w:lineRule="auto"/>
        <w:ind w:right="-567" w:firstLine="567"/>
        <w:rPr>
          <w:rFonts w:asciiTheme="minorHAnsi" w:hAnsiTheme="minorHAnsi" w:cstheme="minorHAnsi"/>
          <w:b w:val="0"/>
          <w:bCs w:val="0"/>
          <w:color w:val="auto"/>
          <w:sz w:val="22"/>
        </w:rPr>
      </w:pPr>
      <w:bookmarkStart w:id="42" w:name="_Toc55911244"/>
      <w:r w:rsidRPr="008714DC">
        <w:rPr>
          <w:rFonts w:asciiTheme="minorHAnsi" w:hAnsiTheme="minorHAnsi" w:cstheme="minorHAnsi"/>
          <w:b w:val="0"/>
          <w:bCs w:val="0"/>
          <w:color w:val="auto"/>
          <w:sz w:val="22"/>
        </w:rPr>
        <w:t>4.</w:t>
      </w:r>
      <w:r w:rsidR="004C1874">
        <w:rPr>
          <w:rFonts w:asciiTheme="minorHAnsi" w:hAnsiTheme="minorHAnsi" w:cstheme="minorHAnsi"/>
          <w:b w:val="0"/>
          <w:bCs w:val="0"/>
          <w:color w:val="auto"/>
          <w:sz w:val="22"/>
        </w:rPr>
        <w:t>5</w:t>
      </w:r>
      <w:r w:rsidRPr="008714DC">
        <w:rPr>
          <w:rFonts w:asciiTheme="minorHAnsi" w:hAnsiTheme="minorHAnsi" w:cstheme="minorHAnsi"/>
          <w:b w:val="0"/>
          <w:bCs w:val="0"/>
          <w:color w:val="auto"/>
          <w:sz w:val="22"/>
        </w:rPr>
        <w:t xml:space="preserve"> </w:t>
      </w:r>
      <w:r w:rsidR="0042568A" w:rsidRPr="008714DC">
        <w:rPr>
          <w:rFonts w:asciiTheme="minorHAnsi" w:hAnsiTheme="minorHAnsi" w:cstheme="minorHAnsi"/>
          <w:b w:val="0"/>
          <w:bCs w:val="0"/>
          <w:color w:val="auto"/>
          <w:sz w:val="22"/>
        </w:rPr>
        <w:t>Sinalização</w:t>
      </w:r>
      <w:bookmarkEnd w:id="42"/>
    </w:p>
    <w:p w14:paraId="6C376021" w14:textId="77777777" w:rsidR="004B7467" w:rsidRPr="008714DC" w:rsidRDefault="00244963" w:rsidP="00B35BC9">
      <w:pPr>
        <w:tabs>
          <w:tab w:val="left" w:pos="567"/>
        </w:tabs>
        <w:spacing w:line="300" w:lineRule="auto"/>
        <w:ind w:right="-567" w:firstLine="567"/>
        <w:rPr>
          <w:rFonts w:asciiTheme="minorHAnsi" w:hAnsiTheme="minorHAnsi" w:cstheme="minorHAnsi"/>
          <w:sz w:val="22"/>
          <w:highlight w:val="yellow"/>
        </w:rPr>
      </w:pPr>
      <w:r w:rsidRPr="008714DC">
        <w:rPr>
          <w:rFonts w:asciiTheme="minorHAnsi" w:hAnsiTheme="minorHAnsi" w:cstheme="minorHAnsi"/>
          <w:sz w:val="22"/>
        </w:rPr>
        <w:t xml:space="preserve">A sinalização vertical e horizontal deverá ser realizada conforme descrito no item </w:t>
      </w:r>
      <w:r w:rsidR="000972B7" w:rsidRPr="008714DC">
        <w:rPr>
          <w:rFonts w:asciiTheme="minorHAnsi" w:hAnsiTheme="minorHAnsi" w:cstheme="minorHAnsi"/>
          <w:sz w:val="22"/>
        </w:rPr>
        <w:t>9</w:t>
      </w:r>
      <w:r w:rsidRPr="008714DC">
        <w:rPr>
          <w:rFonts w:asciiTheme="minorHAnsi" w:hAnsiTheme="minorHAnsi" w:cstheme="minorHAnsi"/>
          <w:sz w:val="22"/>
        </w:rPr>
        <w:t xml:space="preserve"> deste documento e projeto de nº</w:t>
      </w:r>
      <w:r w:rsidR="004B7467" w:rsidRPr="008714DC">
        <w:rPr>
          <w:rFonts w:asciiTheme="minorHAnsi" w:hAnsiTheme="minorHAnsi" w:cstheme="minorHAnsi"/>
          <w:sz w:val="22"/>
        </w:rPr>
        <w:t>s:</w:t>
      </w:r>
    </w:p>
    <w:p w14:paraId="39E15DF2" w14:textId="3BC2E577" w:rsidR="00244963" w:rsidRPr="008714DC" w:rsidRDefault="004B7467"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2020.05-DS-ARQ-3001-0012-R00;</w:t>
      </w:r>
    </w:p>
    <w:p w14:paraId="3EE9E3E4" w14:textId="2708F20D" w:rsidR="004B7467" w:rsidRPr="008714DC" w:rsidRDefault="004B7467"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2020.05-DS-PAV-3001-0002-R00;</w:t>
      </w:r>
    </w:p>
    <w:p w14:paraId="1D3A91A0" w14:textId="1CD61488" w:rsidR="004B7467" w:rsidRDefault="004B7467"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2020.05-DS-ARQ-3001-0001-R00</w:t>
      </w:r>
      <w:r w:rsidR="00A82A2A">
        <w:rPr>
          <w:rFonts w:asciiTheme="minorHAnsi" w:hAnsiTheme="minorHAnsi" w:cstheme="minorHAnsi"/>
          <w:sz w:val="22"/>
        </w:rPr>
        <w:t>;</w:t>
      </w:r>
    </w:p>
    <w:p w14:paraId="5BDE7966" w14:textId="4D04B4DE" w:rsidR="00A82A2A" w:rsidRPr="008714DC" w:rsidRDefault="00A82A2A"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0B698B">
        <w:rPr>
          <w:rFonts w:asciiTheme="minorHAnsi" w:eastAsia="Calibri" w:hAnsiTheme="minorHAnsi" w:cstheme="minorHAnsi"/>
          <w:sz w:val="22"/>
        </w:rPr>
        <w:t>2020.05-DS-ARQ-3001-0002-R00</w:t>
      </w:r>
      <w:r>
        <w:rPr>
          <w:rFonts w:asciiTheme="minorHAnsi" w:eastAsia="Calibri" w:hAnsiTheme="minorHAnsi" w:cstheme="minorHAnsi"/>
          <w:sz w:val="22"/>
        </w:rPr>
        <w:t>.</w:t>
      </w:r>
    </w:p>
    <w:p w14:paraId="43AF56CA" w14:textId="72A3EEED" w:rsidR="005D7C4B" w:rsidRPr="00B45259" w:rsidRDefault="00BF636C" w:rsidP="00B35BC9">
      <w:pPr>
        <w:pStyle w:val="Ttulo3"/>
        <w:spacing w:line="300" w:lineRule="auto"/>
        <w:ind w:right="-567" w:firstLine="567"/>
        <w:rPr>
          <w:rFonts w:asciiTheme="minorHAnsi" w:hAnsiTheme="minorHAnsi" w:cstheme="minorHAnsi"/>
          <w:b w:val="0"/>
          <w:bCs w:val="0"/>
          <w:color w:val="auto"/>
          <w:sz w:val="22"/>
        </w:rPr>
      </w:pPr>
      <w:bookmarkStart w:id="43" w:name="_Toc55911245"/>
      <w:r w:rsidRPr="008714DC">
        <w:rPr>
          <w:rFonts w:asciiTheme="minorHAnsi" w:hAnsiTheme="minorHAnsi" w:cstheme="minorHAnsi"/>
          <w:b w:val="0"/>
          <w:bCs w:val="0"/>
          <w:color w:val="auto"/>
          <w:sz w:val="22"/>
        </w:rPr>
        <w:lastRenderedPageBreak/>
        <w:t>4.</w:t>
      </w:r>
      <w:r w:rsidR="00435FE4">
        <w:rPr>
          <w:rFonts w:asciiTheme="minorHAnsi" w:hAnsiTheme="minorHAnsi" w:cstheme="minorHAnsi"/>
          <w:b w:val="0"/>
          <w:bCs w:val="0"/>
          <w:color w:val="auto"/>
          <w:sz w:val="22"/>
        </w:rPr>
        <w:t>6</w:t>
      </w:r>
      <w:r w:rsidRPr="008714DC">
        <w:rPr>
          <w:rFonts w:asciiTheme="minorHAnsi" w:hAnsiTheme="minorHAnsi" w:cstheme="minorHAnsi"/>
          <w:b w:val="0"/>
          <w:bCs w:val="0"/>
          <w:color w:val="auto"/>
          <w:sz w:val="22"/>
        </w:rPr>
        <w:t xml:space="preserve"> P</w:t>
      </w:r>
      <w:r w:rsidR="0042568A" w:rsidRPr="008714DC">
        <w:rPr>
          <w:rFonts w:asciiTheme="minorHAnsi" w:hAnsiTheme="minorHAnsi" w:cstheme="minorHAnsi"/>
          <w:b w:val="0"/>
          <w:bCs w:val="0"/>
          <w:color w:val="auto"/>
          <w:sz w:val="22"/>
        </w:rPr>
        <w:t>aisagismo</w:t>
      </w:r>
      <w:bookmarkEnd w:id="43"/>
    </w:p>
    <w:p w14:paraId="17F3CC79" w14:textId="05062F0E"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Este documento tem como finalidade servir como complementação ao projeto de paisagismo, com informações sobre o plantio das várias espécies vegetais que compõem o projeto.</w:t>
      </w:r>
    </w:p>
    <w:p w14:paraId="1FEAA7A1" w14:textId="77777777"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escolha das espécies se dá em função de: </w:t>
      </w:r>
    </w:p>
    <w:p w14:paraId="082D94C6" w14:textId="77777777" w:rsidR="00BB2EE8" w:rsidRPr="008714DC" w:rsidRDefault="00BB2EE8" w:rsidP="00B35BC9">
      <w:pPr>
        <w:pStyle w:val="Corpodetexto"/>
        <w:numPr>
          <w:ilvl w:val="0"/>
          <w:numId w:val="50"/>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Escolha de arvores e palmeiras nativas que representam a diversidade da flora maranhense, e também espécies já adaptadas ao clima local. </w:t>
      </w:r>
    </w:p>
    <w:p w14:paraId="57B115C4" w14:textId="77777777" w:rsidR="00BB2EE8" w:rsidRPr="008714DC" w:rsidRDefault="00BB2EE8" w:rsidP="00B35BC9">
      <w:pPr>
        <w:pStyle w:val="Corpodetexto"/>
        <w:numPr>
          <w:ilvl w:val="0"/>
          <w:numId w:val="50"/>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Adensamento arbóreo das espécies vegetais produzindo um ambiente agradável e reduzindo a temperatura do local; </w:t>
      </w:r>
    </w:p>
    <w:p w14:paraId="3F9CF5FE" w14:textId="77777777" w:rsidR="00BB2EE8" w:rsidRPr="008714DC" w:rsidRDefault="00BB2EE8" w:rsidP="00B35BC9">
      <w:pPr>
        <w:pStyle w:val="Corpodetexto"/>
        <w:numPr>
          <w:ilvl w:val="0"/>
          <w:numId w:val="50"/>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Escolha de uma identidade tropical ao projeto com produção de floradas o ano todo.</w:t>
      </w:r>
    </w:p>
    <w:p w14:paraId="4B49BD34" w14:textId="77777777" w:rsidR="00807194" w:rsidRPr="008714DC" w:rsidRDefault="00807194" w:rsidP="00B35BC9">
      <w:pPr>
        <w:spacing w:line="300" w:lineRule="auto"/>
        <w:ind w:right="-567" w:firstLine="0"/>
        <w:rPr>
          <w:rFonts w:asciiTheme="minorHAnsi" w:hAnsiTheme="minorHAnsi" w:cstheme="minorHAnsi"/>
          <w:sz w:val="22"/>
        </w:rPr>
      </w:pPr>
    </w:p>
    <w:p w14:paraId="66EC5020" w14:textId="47B9D061" w:rsidR="00807194" w:rsidRPr="008714DC" w:rsidRDefault="00807194" w:rsidP="00B35BC9">
      <w:pPr>
        <w:pStyle w:val="PargrafodaLista"/>
        <w:spacing w:line="300" w:lineRule="auto"/>
        <w:ind w:left="0"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6</w:t>
      </w:r>
      <w:r w:rsidRPr="008714DC">
        <w:rPr>
          <w:rFonts w:asciiTheme="minorHAnsi" w:hAnsiTheme="minorHAnsi" w:cstheme="minorHAnsi"/>
          <w:sz w:val="22"/>
        </w:rPr>
        <w:t xml:space="preserve">.1 </w:t>
      </w:r>
      <w:r w:rsidR="00BB2EE8" w:rsidRPr="008714DC">
        <w:rPr>
          <w:rFonts w:asciiTheme="minorHAnsi" w:hAnsiTheme="minorHAnsi" w:cstheme="minorHAnsi"/>
          <w:sz w:val="22"/>
        </w:rPr>
        <w:t>Verificação de Locação</w:t>
      </w:r>
    </w:p>
    <w:p w14:paraId="4D9782BA" w14:textId="6968BBD7"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cotas de locação de espécies vegetais que serão implantadas e as existentes estão indicadas no Projeto Executivo, devem ser confirmadas antes da implantação do projeto para evitar interferências nas instalações subterrâneas especificadas no projeto.</w:t>
      </w:r>
    </w:p>
    <w:p w14:paraId="7B744E18" w14:textId="77777777" w:rsidR="00807194" w:rsidRPr="008714DC" w:rsidRDefault="00807194" w:rsidP="00B35BC9">
      <w:pPr>
        <w:spacing w:line="300" w:lineRule="auto"/>
        <w:ind w:right="-567" w:firstLine="567"/>
        <w:rPr>
          <w:rFonts w:asciiTheme="minorHAnsi" w:hAnsiTheme="minorHAnsi" w:cstheme="minorHAnsi"/>
          <w:sz w:val="22"/>
        </w:rPr>
      </w:pPr>
    </w:p>
    <w:p w14:paraId="361FA9FE" w14:textId="33ECBAA8" w:rsidR="00BB2EE8" w:rsidRPr="008714DC" w:rsidRDefault="00435FE4" w:rsidP="00B35BC9">
      <w:pPr>
        <w:pStyle w:val="PargrafodaLista"/>
        <w:spacing w:line="300" w:lineRule="auto"/>
        <w:ind w:left="0" w:right="-567" w:firstLine="567"/>
        <w:outlineLvl w:val="3"/>
        <w:rPr>
          <w:rFonts w:asciiTheme="minorHAnsi" w:hAnsiTheme="minorHAnsi" w:cstheme="minorHAnsi"/>
          <w:sz w:val="22"/>
        </w:rPr>
      </w:pPr>
      <w:r>
        <w:rPr>
          <w:rFonts w:asciiTheme="minorHAnsi" w:hAnsiTheme="minorHAnsi" w:cstheme="minorHAnsi"/>
          <w:sz w:val="22"/>
        </w:rPr>
        <w:t>4.6</w:t>
      </w:r>
      <w:r w:rsidR="00BB2EE8" w:rsidRPr="008714DC">
        <w:rPr>
          <w:rFonts w:asciiTheme="minorHAnsi" w:hAnsiTheme="minorHAnsi" w:cstheme="minorHAnsi"/>
          <w:sz w:val="22"/>
        </w:rPr>
        <w:t>.2 Limpeza e Preparo do Solo</w:t>
      </w:r>
    </w:p>
    <w:p w14:paraId="01DE5259" w14:textId="1DDB1E4C" w:rsidR="00BB2EE8" w:rsidRPr="001A5772"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terreno deverá ser limpo, livre de entulho, inço, tocos, vegetação daninha ou qualquer material que prejudique o desenvolvimento da planta. Os trabalhos de aterro e reaterro deverão ser executados em camadas de 20 em 20cm molhadas e apiloadas de modo a evitar trincas, fendas e desníveis por recalque das camadas aterradas, assegurando estabilidade e segurança. A terra existente deverá ser revolvida em toda a área de plantio. Todo o terreno deverá ser coberto com uma camada de 15 cm de terra vegetal adubada. As áreas de plantio e covas sofrerão aragem profunda, escarificação do solo p</w:t>
      </w:r>
      <w:r w:rsidR="001A5772">
        <w:rPr>
          <w:rFonts w:asciiTheme="minorHAnsi" w:hAnsiTheme="minorHAnsi" w:cstheme="minorHAnsi"/>
          <w:sz w:val="22"/>
          <w:szCs w:val="22"/>
        </w:rPr>
        <w:t>ara receber a terra de plantio.</w:t>
      </w:r>
    </w:p>
    <w:p w14:paraId="7DD61E39" w14:textId="77777777" w:rsidR="00C26938" w:rsidRPr="008714DC" w:rsidRDefault="00C26938" w:rsidP="00B35BC9">
      <w:pPr>
        <w:spacing w:line="300" w:lineRule="auto"/>
        <w:ind w:right="-567" w:firstLine="567"/>
        <w:rPr>
          <w:rFonts w:asciiTheme="minorHAnsi" w:hAnsiTheme="minorHAnsi" w:cstheme="minorHAnsi"/>
          <w:sz w:val="22"/>
        </w:rPr>
      </w:pPr>
    </w:p>
    <w:p w14:paraId="625300A3" w14:textId="68BA06BB" w:rsidR="00807194" w:rsidRPr="008714DC" w:rsidRDefault="00807194" w:rsidP="00B35BC9">
      <w:pPr>
        <w:pStyle w:val="PargrafodaLista"/>
        <w:spacing w:line="300" w:lineRule="auto"/>
        <w:ind w:left="0"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6</w:t>
      </w:r>
      <w:r w:rsidRPr="008714DC">
        <w:rPr>
          <w:rFonts w:asciiTheme="minorHAnsi" w:hAnsiTheme="minorHAnsi" w:cstheme="minorHAnsi"/>
          <w:sz w:val="22"/>
        </w:rPr>
        <w:t>.</w:t>
      </w:r>
      <w:r w:rsidR="00BB2EE8" w:rsidRPr="008714DC">
        <w:rPr>
          <w:rFonts w:asciiTheme="minorHAnsi" w:hAnsiTheme="minorHAnsi" w:cstheme="minorHAnsi"/>
          <w:sz w:val="22"/>
        </w:rPr>
        <w:t>3 Terra para Plantio e Adubação</w:t>
      </w:r>
    </w:p>
    <w:p w14:paraId="39F9B4FC" w14:textId="5A05CAA6" w:rsidR="00BB2EE8" w:rsidRPr="00B45259"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Nas áreas urbanas, geralmente a terra é de má qualidade ou excessivamente compacta, contendo entulhos, o que a torna imprópria para o plantio. Recomenda-se que no ato da abertura das covas, o solo retirado seja desc</w:t>
      </w:r>
      <w:r w:rsidR="00B45259">
        <w:rPr>
          <w:rFonts w:asciiTheme="minorHAnsi" w:hAnsiTheme="minorHAnsi" w:cstheme="minorHAnsi"/>
          <w:sz w:val="22"/>
          <w:szCs w:val="22"/>
        </w:rPr>
        <w:t>artado e substituído por outro.</w:t>
      </w:r>
    </w:p>
    <w:p w14:paraId="6A6EF024" w14:textId="726D4449" w:rsidR="00BB2EE8" w:rsidRPr="00B45259" w:rsidRDefault="00BB2EE8" w:rsidP="00B35BC9">
      <w:pPr>
        <w:pStyle w:val="PargrafodaLista"/>
        <w:numPr>
          <w:ilvl w:val="0"/>
          <w:numId w:val="51"/>
        </w:numPr>
        <w:spacing w:line="300" w:lineRule="auto"/>
        <w:ind w:right="-567"/>
        <w:outlineLvl w:val="4"/>
        <w:rPr>
          <w:rFonts w:asciiTheme="minorHAnsi" w:hAnsiTheme="minorHAnsi" w:cstheme="minorHAnsi"/>
          <w:sz w:val="22"/>
        </w:rPr>
      </w:pPr>
      <w:r w:rsidRPr="006972C2">
        <w:rPr>
          <w:rFonts w:asciiTheme="minorHAnsi" w:hAnsiTheme="minorHAnsi" w:cstheme="minorHAnsi"/>
          <w:sz w:val="22"/>
        </w:rPr>
        <w:t>Gramado</w:t>
      </w:r>
    </w:p>
    <w:p w14:paraId="2EE86AA8" w14:textId="2B3C274F" w:rsidR="00807194" w:rsidRPr="00B45259"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tipo de solo existente é arenoso, é um solo que tem boa drenagem, porém pobre em nutrientes. É necessário que antes do plantio da grama o solo seja regularizado e corrigido com </w:t>
      </w:r>
      <w:r w:rsidR="00DF12B4" w:rsidRPr="008714DC">
        <w:rPr>
          <w:rFonts w:asciiTheme="minorHAnsi" w:hAnsiTheme="minorHAnsi" w:cstheme="minorHAnsi"/>
          <w:sz w:val="22"/>
          <w:szCs w:val="22"/>
        </w:rPr>
        <w:t xml:space="preserve"> </w:t>
      </w:r>
    </w:p>
    <w:p w14:paraId="0047946D" w14:textId="068CB6FF" w:rsidR="00BB2EE8" w:rsidRPr="00B45259" w:rsidRDefault="00BB2EE8" w:rsidP="00B35BC9">
      <w:pPr>
        <w:pStyle w:val="PargrafodaLista"/>
        <w:numPr>
          <w:ilvl w:val="0"/>
          <w:numId w:val="51"/>
        </w:numPr>
        <w:spacing w:line="300" w:lineRule="auto"/>
        <w:ind w:right="-567"/>
        <w:outlineLvl w:val="4"/>
        <w:rPr>
          <w:rFonts w:asciiTheme="minorHAnsi" w:hAnsiTheme="minorHAnsi" w:cstheme="minorHAnsi"/>
          <w:sz w:val="22"/>
        </w:rPr>
      </w:pPr>
      <w:r w:rsidRPr="006972C2">
        <w:rPr>
          <w:rFonts w:asciiTheme="minorHAnsi" w:hAnsiTheme="minorHAnsi" w:cstheme="minorHAnsi"/>
          <w:sz w:val="22"/>
        </w:rPr>
        <w:t>Forrações e Arbustos</w:t>
      </w:r>
    </w:p>
    <w:p w14:paraId="780F1AFE" w14:textId="68BB9B74" w:rsidR="00BB2EE8" w:rsidRPr="008714DC" w:rsidRDefault="00BB2EE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adubação da terra para plantio deverá conter: </w:t>
      </w:r>
    </w:p>
    <w:p w14:paraId="768B8625" w14:textId="77777777" w:rsidR="00BB2EE8" w:rsidRPr="008714DC"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6kg/m2 de adubo orgânico curtido </w:t>
      </w:r>
    </w:p>
    <w:p w14:paraId="61A62DA7" w14:textId="77777777" w:rsidR="00BB2EE8" w:rsidRPr="008714DC"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0,25 kg/m² de calcário dolomítico; </w:t>
      </w:r>
    </w:p>
    <w:p w14:paraId="3F325561" w14:textId="77777777" w:rsidR="00BB2EE8" w:rsidRPr="008714DC"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0,15 kg/m² de adubo químico N-P-K fórmula base (20-05-20); </w:t>
      </w:r>
    </w:p>
    <w:p w14:paraId="2F7BB6E4" w14:textId="1614473D" w:rsidR="00DF12B4" w:rsidRPr="001A5772"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0,25 kg/m² de fosfato de rocha ou similar;</w:t>
      </w:r>
    </w:p>
    <w:p w14:paraId="6BACD71B" w14:textId="79DCAEDF" w:rsidR="00DF12B4" w:rsidRPr="00B45259" w:rsidRDefault="00DF12B4" w:rsidP="00B35BC9">
      <w:pPr>
        <w:pStyle w:val="Ttulo5"/>
        <w:numPr>
          <w:ilvl w:val="0"/>
          <w:numId w:val="51"/>
        </w:numPr>
        <w:spacing w:line="300" w:lineRule="auto"/>
        <w:ind w:right="-567"/>
        <w:rPr>
          <w:rFonts w:asciiTheme="minorHAnsi" w:hAnsiTheme="minorHAnsi" w:cstheme="minorHAnsi"/>
          <w:color w:val="auto"/>
          <w:sz w:val="22"/>
        </w:rPr>
      </w:pPr>
      <w:r w:rsidRPr="008714DC">
        <w:rPr>
          <w:rFonts w:asciiTheme="minorHAnsi" w:hAnsiTheme="minorHAnsi" w:cstheme="minorHAnsi"/>
          <w:color w:val="auto"/>
          <w:sz w:val="22"/>
        </w:rPr>
        <w:lastRenderedPageBreak/>
        <w:t>Árvores e Palmeiras</w:t>
      </w:r>
    </w:p>
    <w:p w14:paraId="459A1F21" w14:textId="44A9169F" w:rsidR="006972C2" w:rsidRPr="008714DC" w:rsidRDefault="00DF12B4"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adubação das covas deverá conter:</w:t>
      </w:r>
    </w:p>
    <w:p w14:paraId="588769DF"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40% do volume da cova com terra fértil; </w:t>
      </w:r>
    </w:p>
    <w:p w14:paraId="5DF57696"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0,05 m3 de adubo orgânico curtido; </w:t>
      </w:r>
    </w:p>
    <w:p w14:paraId="2CD34BE2"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0,8 kg de calcário dolomítico; </w:t>
      </w:r>
    </w:p>
    <w:p w14:paraId="4112EC73"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0,5kg de adubo químico NPK 20-50-20; </w:t>
      </w:r>
    </w:p>
    <w:p w14:paraId="77253CA6" w14:textId="57E35AF6" w:rsidR="00807194" w:rsidRPr="00B45259"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0,8Kg de fosfato de rocha ou similar.</w:t>
      </w:r>
    </w:p>
    <w:p w14:paraId="78E7C06B" w14:textId="17D3317D" w:rsidR="00E9482E" w:rsidRPr="00B45259" w:rsidRDefault="001241C7"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35FE4">
        <w:rPr>
          <w:rFonts w:asciiTheme="minorHAnsi" w:hAnsiTheme="minorHAnsi" w:cstheme="minorHAnsi"/>
          <w:b w:val="0"/>
          <w:bCs w:val="0"/>
          <w:i w:val="0"/>
          <w:iCs w:val="0"/>
          <w:color w:val="auto"/>
          <w:sz w:val="22"/>
        </w:rPr>
        <w:t>.6</w:t>
      </w:r>
      <w:r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 xml:space="preserve"> </w:t>
      </w:r>
      <w:r w:rsidR="00DF12B4" w:rsidRPr="008714DC">
        <w:rPr>
          <w:rFonts w:asciiTheme="minorHAnsi" w:hAnsiTheme="minorHAnsi" w:cstheme="minorHAnsi"/>
          <w:b w:val="0"/>
          <w:bCs w:val="0"/>
          <w:i w:val="0"/>
          <w:iCs w:val="0"/>
          <w:color w:val="auto"/>
          <w:sz w:val="22"/>
        </w:rPr>
        <w:t>Fornecimento de mudas</w:t>
      </w:r>
    </w:p>
    <w:p w14:paraId="2BC73081" w14:textId="191C975E" w:rsidR="00DF12B4"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De acordo com a tabela existente no Projeto de Paisagismo, respeitando o porte e distanciamento nele sugerido. As mudas devem ser selecionadas de acordo com os critérios: </w:t>
      </w:r>
    </w:p>
    <w:p w14:paraId="139C7D36" w14:textId="77777777" w:rsidR="00DF12B4" w:rsidRPr="008714DC"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Árvores - com porte e copa com boa simetria. </w:t>
      </w:r>
    </w:p>
    <w:p w14:paraId="757C4ADE" w14:textId="77777777" w:rsidR="00DF12B4" w:rsidRPr="008714DC"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Palmeiras – tamanho de acordo com o que foi especificado, medida do tronco. Folhas em bom estado. </w:t>
      </w:r>
    </w:p>
    <w:p w14:paraId="3C512713" w14:textId="77777777" w:rsidR="00DF12B4" w:rsidRPr="008714DC"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Arbustos – boa qualidade fitossanitária, isentos de pragas e doenças. Torrão proporcional ao seu porte e bem enraizado. </w:t>
      </w:r>
    </w:p>
    <w:p w14:paraId="3BB18C7E" w14:textId="343806C8" w:rsidR="00807194" w:rsidRPr="00B45259"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Forrações: boa qualidade fitossanitária e raízes firmes.</w:t>
      </w:r>
    </w:p>
    <w:p w14:paraId="59DE1437" w14:textId="4FD51AA9" w:rsidR="00DF12B4" w:rsidRPr="00B45259" w:rsidRDefault="00435FE4" w:rsidP="00B35BC9">
      <w:pPr>
        <w:pStyle w:val="Ttulo4"/>
        <w:spacing w:line="300" w:lineRule="auto"/>
        <w:ind w:right="-567" w:firstLine="567"/>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4.6</w:t>
      </w:r>
      <w:r w:rsidR="001241C7"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5</w:t>
      </w:r>
      <w:r w:rsidR="001241C7" w:rsidRPr="008714DC">
        <w:rPr>
          <w:rFonts w:asciiTheme="minorHAnsi" w:hAnsiTheme="minorHAnsi" w:cstheme="minorHAnsi"/>
          <w:b w:val="0"/>
          <w:bCs w:val="0"/>
          <w:i w:val="0"/>
          <w:iCs w:val="0"/>
          <w:color w:val="auto"/>
          <w:sz w:val="22"/>
        </w:rPr>
        <w:t xml:space="preserve"> </w:t>
      </w:r>
      <w:r w:rsidR="00DF12B4" w:rsidRPr="008714DC">
        <w:rPr>
          <w:rFonts w:asciiTheme="minorHAnsi" w:hAnsiTheme="minorHAnsi" w:cstheme="minorHAnsi"/>
          <w:b w:val="0"/>
          <w:bCs w:val="0"/>
          <w:i w:val="0"/>
          <w:iCs w:val="0"/>
          <w:color w:val="auto"/>
          <w:sz w:val="22"/>
        </w:rPr>
        <w:t>Plantio da Vegetação</w:t>
      </w:r>
    </w:p>
    <w:p w14:paraId="7BDD171F" w14:textId="17CEA277" w:rsidR="00E9482E"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época mais adequada para o plantio das mudas é a estação chuvosa. No entanto, a</w:t>
      </w:r>
      <w:r w:rsidR="00E9482E" w:rsidRPr="008714DC">
        <w:rPr>
          <w:rFonts w:asciiTheme="minorHAnsi" w:hAnsiTheme="minorHAnsi" w:cstheme="minorHAnsi"/>
          <w:sz w:val="22"/>
          <w:szCs w:val="22"/>
        </w:rPr>
        <w:t xml:space="preserve"> </w:t>
      </w:r>
      <w:r w:rsidRPr="008714DC">
        <w:rPr>
          <w:rFonts w:asciiTheme="minorHAnsi" w:hAnsiTheme="minorHAnsi" w:cstheme="minorHAnsi"/>
          <w:sz w:val="22"/>
          <w:szCs w:val="22"/>
        </w:rPr>
        <w:t>implantação de mudas pode ser feita em qualquer estação desde que garantidas às condições de irrigação</w:t>
      </w:r>
      <w:r w:rsidR="00E9482E" w:rsidRPr="008714DC">
        <w:rPr>
          <w:rFonts w:asciiTheme="minorHAnsi" w:hAnsiTheme="minorHAnsi" w:cstheme="minorHAnsi"/>
          <w:sz w:val="22"/>
          <w:szCs w:val="22"/>
        </w:rPr>
        <w:t>.</w:t>
      </w:r>
    </w:p>
    <w:p w14:paraId="2852F917" w14:textId="4C18180E" w:rsidR="00DF12B4"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Sistema de plantio</w:t>
      </w:r>
      <w:r w:rsidR="00E9482E" w:rsidRPr="008714DC">
        <w:rPr>
          <w:rFonts w:asciiTheme="minorHAnsi" w:hAnsiTheme="minorHAnsi" w:cstheme="minorHAnsi"/>
          <w:sz w:val="22"/>
          <w:szCs w:val="22"/>
        </w:rPr>
        <w:t>:</w:t>
      </w:r>
    </w:p>
    <w:p w14:paraId="122AAC11"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Preparo do solo; </w:t>
      </w:r>
    </w:p>
    <w:p w14:paraId="0A17D14F"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Abertura de covas; </w:t>
      </w:r>
    </w:p>
    <w:p w14:paraId="4EC581F7"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Testar a drenagem das covas; </w:t>
      </w:r>
    </w:p>
    <w:p w14:paraId="0A17B866"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Plantar arvores e palmeiras; </w:t>
      </w:r>
    </w:p>
    <w:p w14:paraId="4B09E876"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Tutorar árvores e palmeiras; </w:t>
      </w:r>
    </w:p>
    <w:p w14:paraId="5627D4AD"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Plantar arbustos</w:t>
      </w:r>
    </w:p>
    <w:p w14:paraId="69E7DBAE" w14:textId="78FF00E2"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Plantar forrações e gramado; </w:t>
      </w:r>
    </w:p>
    <w:p w14:paraId="5122F85F" w14:textId="5F468F8B" w:rsidR="00B21BEE"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Regar generosamente</w:t>
      </w:r>
      <w:r w:rsidR="00B21BEE" w:rsidRPr="006972C2">
        <w:rPr>
          <w:rFonts w:asciiTheme="minorHAnsi" w:hAnsiTheme="minorHAnsi" w:cstheme="minorHAnsi"/>
          <w:sz w:val="22"/>
          <w:szCs w:val="22"/>
        </w:rPr>
        <w:t>.</w:t>
      </w:r>
    </w:p>
    <w:p w14:paraId="54BED270" w14:textId="77777777" w:rsidR="001A5772" w:rsidRPr="00536E17" w:rsidRDefault="001A5772" w:rsidP="00B35BC9">
      <w:pPr>
        <w:pStyle w:val="Corpodetexto"/>
        <w:tabs>
          <w:tab w:val="left" w:pos="567"/>
        </w:tabs>
        <w:spacing w:after="0" w:line="300" w:lineRule="auto"/>
        <w:ind w:left="1287" w:right="-567" w:firstLine="0"/>
        <w:rPr>
          <w:rFonts w:asciiTheme="minorHAnsi" w:hAnsiTheme="minorHAnsi" w:cstheme="minorHAnsi"/>
          <w:sz w:val="22"/>
          <w:szCs w:val="22"/>
        </w:rPr>
      </w:pPr>
    </w:p>
    <w:p w14:paraId="12F0D7BA"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lastRenderedPageBreak/>
        <w:drawing>
          <wp:inline distT="0" distB="0" distL="0" distR="0" wp14:anchorId="5DC331E5" wp14:editId="172F189E">
            <wp:extent cx="3066831" cy="1364776"/>
            <wp:effectExtent l="0" t="0" r="635" b="6985"/>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240" t="7093" r="3416" b="9652"/>
                    <a:stretch/>
                  </pic:blipFill>
                  <pic:spPr bwMode="auto">
                    <a:xfrm>
                      <a:off x="0" y="0"/>
                      <a:ext cx="3166974" cy="1409341"/>
                    </a:xfrm>
                    <a:prstGeom prst="rect">
                      <a:avLst/>
                    </a:prstGeom>
                    <a:ln>
                      <a:noFill/>
                    </a:ln>
                    <a:extLst>
                      <a:ext uri="{53640926-AAD7-44D8-BBD7-CCE9431645EC}">
                        <a14:shadowObscured xmlns:a14="http://schemas.microsoft.com/office/drawing/2010/main"/>
                      </a:ext>
                    </a:extLst>
                  </pic:spPr>
                </pic:pic>
              </a:graphicData>
            </a:graphic>
          </wp:inline>
        </w:drawing>
      </w:r>
    </w:p>
    <w:p w14:paraId="00F25894" w14:textId="4B7A88F0" w:rsidR="00E9482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44" w:name="_Toc5590122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9</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cova para espécies arbóreas. Fonte: Site Estude Agronomia.</w:t>
      </w:r>
      <w:bookmarkEnd w:id="44"/>
    </w:p>
    <w:p w14:paraId="7E3D3BD0" w14:textId="0CCC1F76" w:rsidR="00E9482E" w:rsidRPr="009B62C7" w:rsidRDefault="00435FE4" w:rsidP="00B35BC9">
      <w:pPr>
        <w:pStyle w:val="Ttulo4"/>
        <w:spacing w:line="300" w:lineRule="auto"/>
        <w:ind w:right="-567" w:firstLine="567"/>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4.6</w:t>
      </w:r>
      <w:r w:rsidR="00E9482E"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6</w:t>
      </w:r>
      <w:r w:rsidR="00E9482E" w:rsidRPr="008714DC">
        <w:rPr>
          <w:rFonts w:asciiTheme="minorHAnsi" w:hAnsiTheme="minorHAnsi" w:cstheme="minorHAnsi"/>
          <w:b w:val="0"/>
          <w:bCs w:val="0"/>
          <w:i w:val="0"/>
          <w:iCs w:val="0"/>
          <w:color w:val="auto"/>
          <w:sz w:val="22"/>
        </w:rPr>
        <w:t xml:space="preserve"> </w:t>
      </w:r>
      <w:r w:rsidR="00860F80" w:rsidRPr="008714DC">
        <w:rPr>
          <w:rFonts w:asciiTheme="minorHAnsi" w:hAnsiTheme="minorHAnsi" w:cstheme="minorHAnsi"/>
          <w:b w:val="0"/>
          <w:bCs w:val="0"/>
          <w:i w:val="0"/>
          <w:iCs w:val="0"/>
          <w:color w:val="auto"/>
          <w:sz w:val="22"/>
        </w:rPr>
        <w:t>Arbóreas e Arbustivas</w:t>
      </w:r>
    </w:p>
    <w:p w14:paraId="4868BBEA"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 abertura de covas deverá ser feita alguns dias antes do plantio para verificar sua drenagem e inoculação por micro-organismos.</w:t>
      </w:r>
    </w:p>
    <w:p w14:paraId="74FDE815" w14:textId="628A2834"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Com as covas prontas e o material para o plantio presente no local, incluindo tutores, fitilhos para amarração, disponibilidade de água, a presença de um fiscal para acompanhar esta etapa é de fundamental importância para a garantia de um bom desenvolvimento da espécie.</w:t>
      </w:r>
    </w:p>
    <w:p w14:paraId="4BBD52EE"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remoção da embalagem, a compactação do solo, a irrigação após o plantio, e a altura do colo da planta em relação ao nível do solo são importantes atos a se observar. </w:t>
      </w:r>
    </w:p>
    <w:p w14:paraId="3923647B"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colo da planta deverá estar nivelado ao terreno. A cobertura final da cova deve ter uma superfície côncava para a retenção de água.</w:t>
      </w:r>
    </w:p>
    <w:p w14:paraId="0C59E1E1" w14:textId="6F3B3805" w:rsidR="00B21BE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Dimensionamento de covas:</w:t>
      </w:r>
    </w:p>
    <w:p w14:paraId="31394FF8" w14:textId="77777777" w:rsidR="00E9482E" w:rsidRPr="008714DC" w:rsidRDefault="00E9482E" w:rsidP="00B35BC9">
      <w:pPr>
        <w:numPr>
          <w:ilvl w:val="0"/>
          <w:numId w:val="35"/>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Espécies arbóreas – 80x80x80cm </w:t>
      </w:r>
    </w:p>
    <w:p w14:paraId="7EBDA71F" w14:textId="77777777" w:rsidR="00E9482E" w:rsidRPr="008714DC" w:rsidRDefault="00E9482E" w:rsidP="00B35BC9">
      <w:pPr>
        <w:numPr>
          <w:ilvl w:val="0"/>
          <w:numId w:val="35"/>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Espécies arbustivas – 60x60x60cm </w:t>
      </w:r>
    </w:p>
    <w:p w14:paraId="4CC13BC9" w14:textId="599F8201" w:rsidR="00E9482E" w:rsidRPr="008714DC" w:rsidRDefault="00E9482E" w:rsidP="00B35BC9">
      <w:pPr>
        <w:numPr>
          <w:ilvl w:val="0"/>
          <w:numId w:val="35"/>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Trepadeiras – 30x30x30 cm </w:t>
      </w:r>
    </w:p>
    <w:p w14:paraId="6125D858" w14:textId="7412C59C"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mudas que estiverem embaladas deverão ser retiradas com cuidado da embalagem, de forma a não danificarem o torrão. Após o plantio, procede-se à compactação do s</w:t>
      </w:r>
      <w:r w:rsidR="001A5772">
        <w:rPr>
          <w:rFonts w:asciiTheme="minorHAnsi" w:hAnsiTheme="minorHAnsi" w:cstheme="minorHAnsi"/>
          <w:sz w:val="22"/>
        </w:rPr>
        <w:t>olo no nível do colo da planta.</w:t>
      </w:r>
    </w:p>
    <w:p w14:paraId="0A841592"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E5BD6E3" wp14:editId="2AEC948D">
            <wp:extent cx="1424354" cy="1117974"/>
            <wp:effectExtent l="0" t="0" r="4445" b="635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6874"/>
                    <a:stretch/>
                  </pic:blipFill>
                  <pic:spPr bwMode="auto">
                    <a:xfrm>
                      <a:off x="0" y="0"/>
                      <a:ext cx="1460905" cy="1146663"/>
                    </a:xfrm>
                    <a:prstGeom prst="rect">
                      <a:avLst/>
                    </a:prstGeom>
                    <a:noFill/>
                    <a:ln>
                      <a:noFill/>
                    </a:ln>
                    <a:extLst>
                      <a:ext uri="{53640926-AAD7-44D8-BBD7-CCE9431645EC}">
                        <a14:shadowObscured xmlns:a14="http://schemas.microsoft.com/office/drawing/2010/main"/>
                      </a:ext>
                    </a:extLst>
                  </pic:spPr>
                </pic:pic>
              </a:graphicData>
            </a:graphic>
          </wp:inline>
        </w:drawing>
      </w:r>
    </w:p>
    <w:p w14:paraId="710C00D2" w14:textId="20A6D23A" w:rsidR="00B21BE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45" w:name="_Toc5590122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10</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Exemplo de cova para espécies arbóreas</w:t>
      </w:r>
      <w:r w:rsidRPr="008714DC">
        <w:rPr>
          <w:rFonts w:asciiTheme="minorHAnsi" w:hAnsiTheme="minorHAnsi" w:cstheme="minorHAnsi"/>
          <w:b w:val="0"/>
          <w:bCs w:val="0"/>
          <w:noProof/>
          <w:sz w:val="22"/>
        </w:rPr>
        <w:t>. Fonte: Site Estude Agronomia.</w:t>
      </w:r>
      <w:bookmarkEnd w:id="45"/>
    </w:p>
    <w:p w14:paraId="4093103F" w14:textId="58F94594"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hAnsiTheme="minorHAnsi" w:cstheme="minorHAnsi"/>
          <w:b w:val="0"/>
          <w:bCs w:val="0"/>
          <w:i w:val="0"/>
          <w:iCs w:val="0"/>
          <w:color w:val="auto"/>
          <w:sz w:val="22"/>
        </w:rPr>
        <w:t>4.6</w:t>
      </w:r>
      <w:r w:rsidR="00E9482E"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7</w:t>
      </w:r>
      <w:r w:rsidR="00E9482E" w:rsidRPr="008714DC">
        <w:rPr>
          <w:rFonts w:asciiTheme="minorHAnsi" w:hAnsiTheme="minorHAnsi" w:cstheme="minorHAnsi"/>
          <w:b w:val="0"/>
          <w:bCs w:val="0"/>
          <w:i w:val="0"/>
          <w:iCs w:val="0"/>
          <w:color w:val="auto"/>
          <w:sz w:val="22"/>
        </w:rPr>
        <w:t xml:space="preserve"> </w:t>
      </w:r>
      <w:r w:rsidR="00860F80" w:rsidRPr="008714DC">
        <w:rPr>
          <w:rFonts w:asciiTheme="minorHAnsi" w:eastAsia="Times New Roman" w:hAnsiTheme="minorHAnsi" w:cstheme="minorHAnsi"/>
          <w:b w:val="0"/>
          <w:bCs w:val="0"/>
          <w:i w:val="0"/>
          <w:iCs w:val="0"/>
          <w:color w:val="auto"/>
          <w:sz w:val="22"/>
          <w:lang w:eastAsia="pt-BR"/>
        </w:rPr>
        <w:t>Forrações e Gramados</w:t>
      </w:r>
    </w:p>
    <w:p w14:paraId="527FA644"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solo deverá ser previamente escarificado numa camada de 15 cm de profundidade. O terreno deverá ser regularizado e nivelado antes do plantio da grama. Após o plantio das placas de grama, estas deverão ser niveladas com batidas de encontro ao solo, eliminando irregularidades de espessura e facilitando a aderência ao solo.</w:t>
      </w:r>
    </w:p>
    <w:p w14:paraId="061A5A0B"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placas deverão ser plantadas justapostas com uma camada de 10cm de terra para plantio.</w:t>
      </w:r>
    </w:p>
    <w:p w14:paraId="3BFD1B95"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As áreas deverão ser irrigadas diariamente, nas horas de temperatura mais amena, pela manhã e no final da tarde.</w:t>
      </w:r>
    </w:p>
    <w:p w14:paraId="14A1AF45" w14:textId="095BDACD"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w:t>
      </w:r>
      <w:r w:rsidR="001B12CE">
        <w:rPr>
          <w:rFonts w:asciiTheme="minorHAnsi" w:eastAsia="Times New Roman" w:hAnsiTheme="minorHAnsi" w:cstheme="minorHAnsi"/>
          <w:b w:val="0"/>
          <w:bCs w:val="0"/>
          <w:i w:val="0"/>
          <w:iCs w:val="0"/>
          <w:color w:val="auto"/>
          <w:sz w:val="22"/>
          <w:lang w:eastAsia="pt-BR"/>
        </w:rPr>
        <w:t>8</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Pós-plantio</w:t>
      </w:r>
    </w:p>
    <w:p w14:paraId="66A8E304"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Após o plantio, rega em abundância, deixar encharcar bastante, sempre em horários do dia em que a temperatura estiver mais amena. Após implantação, irrigar toda a área diariamente, por pelo menos dois meses.</w:t>
      </w:r>
    </w:p>
    <w:p w14:paraId="0CE801F3" w14:textId="3CFFECE5"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w:t>
      </w:r>
      <w:r w:rsidR="001B12CE">
        <w:rPr>
          <w:rFonts w:asciiTheme="minorHAnsi" w:eastAsia="Times New Roman" w:hAnsiTheme="minorHAnsi" w:cstheme="minorHAnsi"/>
          <w:b w:val="0"/>
          <w:bCs w:val="0"/>
          <w:i w:val="0"/>
          <w:iCs w:val="0"/>
          <w:color w:val="auto"/>
          <w:sz w:val="22"/>
          <w:lang w:eastAsia="pt-BR"/>
        </w:rPr>
        <w:t>9</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Avaliação do plantio</w:t>
      </w:r>
    </w:p>
    <w:p w14:paraId="4D4D23C8"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Um mês após o plantio deverá ser realizada vistoria de avaliação. Problemas encontrados, mesmo após a entrega, devem ser relatados visando à reposição da espécie.</w:t>
      </w:r>
    </w:p>
    <w:p w14:paraId="47F69ACD" w14:textId="65CA6F0F"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.1</w:t>
      </w:r>
      <w:r w:rsidR="001B12CE">
        <w:rPr>
          <w:rFonts w:asciiTheme="minorHAnsi" w:eastAsia="Times New Roman" w:hAnsiTheme="minorHAnsi" w:cstheme="minorHAnsi"/>
          <w:b w:val="0"/>
          <w:bCs w:val="0"/>
          <w:i w:val="0"/>
          <w:iCs w:val="0"/>
          <w:color w:val="auto"/>
          <w:sz w:val="22"/>
          <w:lang w:eastAsia="pt-BR"/>
        </w:rPr>
        <w:t>0</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Manutenção e adubação</w:t>
      </w:r>
    </w:p>
    <w:p w14:paraId="2A3881FB" w14:textId="56D51795"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que o jardim alcance seu apogeu com toda a sua integralidade, é necessário que se faça a manutenção do jardim periodicamente. </w:t>
      </w:r>
    </w:p>
    <w:p w14:paraId="54DF330E"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irrigação deve ser diária na época de estiagem e em horário de menor insolação.  O solo deverá permanecer úmido durante todo dia, evitando-se acúmulo de água para que não prejudique as mudas com ataque de doenças.</w:t>
      </w:r>
    </w:p>
    <w:p w14:paraId="11B674C2"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Realizar o controle de pragas invasoras com frequência, 01 vez por mês. </w:t>
      </w:r>
    </w:p>
    <w:p w14:paraId="1FA9F3B2"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Realizar podas de limpeza sempre que a planta estiver com galhos mortos ou doentes; </w:t>
      </w:r>
    </w:p>
    <w:p w14:paraId="55F6B680" w14:textId="7BCE860D"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Afofamento da terra (escarificação), realizar dois meses após o plantio, uma vez ao mês. </w:t>
      </w:r>
    </w:p>
    <w:p w14:paraId="74C4273C"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Corte da grama: deve ser feito sempre o gramado atingir a altura de 5cm. </w:t>
      </w:r>
    </w:p>
    <w:p w14:paraId="242227BA"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Árvores: não pintar o caule com cal e não podar sem necessidade. </w:t>
      </w:r>
    </w:p>
    <w:p w14:paraId="4D5AD905"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Realizar adubações periódicas, de acordo com a necessidade de cada espécie. </w:t>
      </w:r>
    </w:p>
    <w:p w14:paraId="2E3CEAC3" w14:textId="2AC1E5AE"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Adubar com húmus de minhoca e esterco curtido, adubar as árvores na projeção da copa.</w:t>
      </w:r>
    </w:p>
    <w:p w14:paraId="2D32C267" w14:textId="61643F91" w:rsidR="00DF12B4"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 xml:space="preserve">.11 </w:t>
      </w:r>
      <w:r w:rsidR="00860F80" w:rsidRPr="008714DC">
        <w:rPr>
          <w:rFonts w:asciiTheme="minorHAnsi" w:eastAsia="Times New Roman" w:hAnsiTheme="minorHAnsi" w:cstheme="minorHAnsi"/>
          <w:b w:val="0"/>
          <w:bCs w:val="0"/>
          <w:i w:val="0"/>
          <w:iCs w:val="0"/>
          <w:color w:val="auto"/>
          <w:sz w:val="22"/>
          <w:lang w:eastAsia="pt-BR"/>
        </w:rPr>
        <w:t>Tutoramento</w:t>
      </w:r>
    </w:p>
    <w:p w14:paraId="63E18233"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Recomenda-se tutorar as plantas que normalmente é feito utilizando-se estacas de madeira ou bambu, com o mínimo de 2,50m de comprimento, que são enterradas a uma profundidade de 0,50cm e 0,15cm de distância do tronco da muda.</w:t>
      </w:r>
    </w:p>
    <w:p w14:paraId="5D4CD80F" w14:textId="642C2D7D"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prender a muda ao tutor, pode-se utilizar diferentes materiais, como barbante, sisal ou tiras de borracha, tomando-se o cuidado de verificar se não </w:t>
      </w:r>
      <w:r w:rsidR="00B21BEE" w:rsidRPr="008714DC">
        <w:rPr>
          <w:rFonts w:asciiTheme="minorHAnsi" w:hAnsiTheme="minorHAnsi" w:cstheme="minorHAnsi"/>
          <w:sz w:val="22"/>
        </w:rPr>
        <w:t>está</w:t>
      </w:r>
      <w:r w:rsidRPr="008714DC">
        <w:rPr>
          <w:rFonts w:asciiTheme="minorHAnsi" w:hAnsiTheme="minorHAnsi" w:cstheme="minorHAnsi"/>
          <w:sz w:val="22"/>
        </w:rPr>
        <w:t xml:space="preserve"> havendo atrito que possa causar dano à muda e observar também que materiais que não se decompõem naturalmente devem ser retirados quando a muda estiver firme. O amarrilho deve ser em forma de oito deitado.</w:t>
      </w:r>
    </w:p>
    <w:p w14:paraId="57FD528A" w14:textId="2C5463BB" w:rsidR="00DF12B4" w:rsidRPr="008714DC" w:rsidRDefault="00DF12B4" w:rsidP="00B35BC9">
      <w:pPr>
        <w:spacing w:line="300" w:lineRule="auto"/>
        <w:ind w:right="-567" w:firstLine="567"/>
        <w:rPr>
          <w:rFonts w:asciiTheme="minorHAnsi" w:hAnsiTheme="minorHAnsi" w:cstheme="minorHAnsi"/>
          <w:bCs/>
          <w:sz w:val="22"/>
        </w:rPr>
      </w:pPr>
    </w:p>
    <w:p w14:paraId="65CBFAA5"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43AB5E80" wp14:editId="09ACA841">
            <wp:extent cx="1460310" cy="2218943"/>
            <wp:effectExtent l="0" t="0" r="6985"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t="1335" b="2592"/>
                    <a:stretch/>
                  </pic:blipFill>
                  <pic:spPr bwMode="auto">
                    <a:xfrm>
                      <a:off x="0" y="0"/>
                      <a:ext cx="1488301" cy="2261475"/>
                    </a:xfrm>
                    <a:prstGeom prst="rect">
                      <a:avLst/>
                    </a:prstGeom>
                    <a:noFill/>
                    <a:ln>
                      <a:noFill/>
                    </a:ln>
                    <a:extLst>
                      <a:ext uri="{53640926-AAD7-44D8-BBD7-CCE9431645EC}">
                        <a14:shadowObscured xmlns:a14="http://schemas.microsoft.com/office/drawing/2010/main"/>
                      </a:ext>
                    </a:extLst>
                  </pic:spPr>
                </pic:pic>
              </a:graphicData>
            </a:graphic>
          </wp:inline>
        </w:drawing>
      </w:r>
    </w:p>
    <w:p w14:paraId="7001DF93" w14:textId="6F0B1223" w:rsidR="00E9482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46" w:name="_Toc5590122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11</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Exemplos de como usar o Tutor. Fonte: Site Estude Agronomia.</w:t>
      </w:r>
      <w:bookmarkEnd w:id="46"/>
    </w:p>
    <w:p w14:paraId="0D13FCD2" w14:textId="34D5E12C" w:rsidR="00807194" w:rsidRPr="008714DC" w:rsidRDefault="00807194" w:rsidP="00B35BC9">
      <w:pPr>
        <w:spacing w:line="300" w:lineRule="auto"/>
        <w:ind w:right="-567" w:firstLine="0"/>
        <w:rPr>
          <w:rFonts w:asciiTheme="minorHAnsi" w:hAnsiTheme="minorHAnsi" w:cstheme="minorHAnsi"/>
          <w:sz w:val="22"/>
        </w:rPr>
      </w:pPr>
    </w:p>
    <w:p w14:paraId="10243AF8" w14:textId="1567C30A" w:rsidR="006E613D" w:rsidRPr="008714DC" w:rsidRDefault="00435FE4" w:rsidP="00B35BC9">
      <w:pPr>
        <w:pStyle w:val="Ttulo4"/>
        <w:spacing w:line="300" w:lineRule="auto"/>
        <w:ind w:right="-567" w:firstLine="567"/>
        <w:rPr>
          <w:rFonts w:asciiTheme="minorHAnsi" w:hAnsiTheme="minorHAnsi" w:cstheme="minorHAnsi"/>
          <w:sz w:val="22"/>
        </w:rPr>
      </w:pPr>
      <w:r>
        <w:rPr>
          <w:rFonts w:asciiTheme="minorHAnsi" w:eastAsia="Times New Roman" w:hAnsiTheme="minorHAnsi" w:cstheme="minorHAnsi"/>
          <w:b w:val="0"/>
          <w:bCs w:val="0"/>
          <w:i w:val="0"/>
          <w:iCs w:val="0"/>
          <w:color w:val="auto"/>
          <w:sz w:val="22"/>
          <w:lang w:eastAsia="pt-BR"/>
        </w:rPr>
        <w:t>4.6</w:t>
      </w:r>
      <w:r w:rsidR="006E613D" w:rsidRPr="008714DC">
        <w:rPr>
          <w:rFonts w:asciiTheme="minorHAnsi" w:eastAsia="Times New Roman" w:hAnsiTheme="minorHAnsi" w:cstheme="minorHAnsi"/>
          <w:b w:val="0"/>
          <w:bCs w:val="0"/>
          <w:i w:val="0"/>
          <w:iCs w:val="0"/>
          <w:color w:val="auto"/>
          <w:sz w:val="22"/>
          <w:lang w:eastAsia="pt-BR"/>
        </w:rPr>
        <w:t>.12 Retirada e replantio</w:t>
      </w:r>
    </w:p>
    <w:p w14:paraId="5FD15A94" w14:textId="4A4F2248" w:rsidR="006E613D" w:rsidRPr="008714DC" w:rsidRDefault="006E613D"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b/>
      </w:r>
      <w:r w:rsidRPr="008714DC">
        <w:rPr>
          <w:rFonts w:asciiTheme="minorHAnsi" w:eastAsia="Times New Roman" w:hAnsiTheme="minorHAnsi" w:cstheme="minorHAnsi"/>
          <w:sz w:val="22"/>
          <w:lang w:eastAsia="pt-BR"/>
        </w:rPr>
        <w:t>Devem ser consideradas as retiradas, o preparo do sol, o adubo e o replantio das espécies presentes no local, caso seja necessário e previsto em projeto.</w:t>
      </w:r>
      <w:r w:rsidR="001A5772">
        <w:rPr>
          <w:rFonts w:asciiTheme="minorHAnsi" w:hAnsiTheme="minorHAnsi" w:cstheme="minorHAnsi"/>
          <w:sz w:val="22"/>
        </w:rPr>
        <w:t xml:space="preserve"> </w:t>
      </w:r>
    </w:p>
    <w:p w14:paraId="26955E8E" w14:textId="73684CC0" w:rsidR="00037607" w:rsidRPr="008714DC"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6E3C77" w:rsidRPr="008714DC">
        <w:rPr>
          <w:rFonts w:asciiTheme="minorHAnsi" w:eastAsia="Times New Roman" w:hAnsiTheme="minorHAnsi" w:cstheme="minorHAnsi"/>
          <w:b w:val="0"/>
          <w:bCs w:val="0"/>
          <w:i w:val="0"/>
          <w:iCs w:val="0"/>
          <w:color w:val="auto"/>
          <w:sz w:val="22"/>
          <w:lang w:eastAsia="pt-BR"/>
        </w:rPr>
        <w:t xml:space="preserve">.13 </w:t>
      </w:r>
      <w:r w:rsidR="00B67827" w:rsidRPr="008714DC">
        <w:rPr>
          <w:rFonts w:asciiTheme="minorHAnsi" w:eastAsia="Times New Roman" w:hAnsiTheme="minorHAnsi" w:cstheme="minorHAnsi"/>
          <w:b w:val="0"/>
          <w:bCs w:val="0"/>
          <w:i w:val="0"/>
          <w:iCs w:val="0"/>
          <w:color w:val="auto"/>
          <w:sz w:val="22"/>
          <w:lang w:eastAsia="pt-BR"/>
        </w:rPr>
        <w:t>Espécies</w:t>
      </w:r>
    </w:p>
    <w:tbl>
      <w:tblPr>
        <w:tblStyle w:val="Tabelacomgrade"/>
        <w:tblpPr w:leftFromText="141" w:rightFromText="141" w:vertAnchor="text" w:tblpX="137" w:tblpY="239"/>
        <w:tblW w:w="0" w:type="auto"/>
        <w:tblLook w:val="04A0" w:firstRow="1" w:lastRow="0" w:firstColumn="1" w:lastColumn="0" w:noHBand="0" w:noVBand="1"/>
      </w:tblPr>
      <w:tblGrid>
        <w:gridCol w:w="2076"/>
        <w:gridCol w:w="2320"/>
        <w:gridCol w:w="1201"/>
        <w:gridCol w:w="1337"/>
        <w:gridCol w:w="1610"/>
      </w:tblGrid>
      <w:tr w:rsidR="003D6355" w:rsidRPr="008714DC" w14:paraId="6E70E74A" w14:textId="77777777" w:rsidTr="00C26938">
        <w:trPr>
          <w:trHeight w:val="302"/>
        </w:trPr>
        <w:tc>
          <w:tcPr>
            <w:tcW w:w="0" w:type="auto"/>
          </w:tcPr>
          <w:p w14:paraId="24C4B437" w14:textId="6C36CA40" w:rsidR="00A81C52" w:rsidRPr="00C26938" w:rsidRDefault="00E452CA" w:rsidP="00C26938">
            <w:pPr>
              <w:spacing w:line="240" w:lineRule="auto"/>
              <w:ind w:right="-567" w:firstLine="0"/>
              <w:jc w:val="left"/>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A81C52" w:rsidRPr="00C26938">
              <w:rPr>
                <w:rFonts w:asciiTheme="minorHAnsi" w:hAnsiTheme="minorHAnsi" w:cstheme="minorHAnsi"/>
                <w:b/>
                <w:sz w:val="22"/>
                <w:lang w:eastAsia="pt-BR"/>
              </w:rPr>
              <w:t>Nome Popular</w:t>
            </w:r>
          </w:p>
        </w:tc>
        <w:tc>
          <w:tcPr>
            <w:tcW w:w="0" w:type="auto"/>
          </w:tcPr>
          <w:p w14:paraId="29425E73" w14:textId="6C0372F9" w:rsidR="00A81C52" w:rsidRPr="00C26938" w:rsidRDefault="00E452CA" w:rsidP="00C26938">
            <w:pPr>
              <w:spacing w:line="240" w:lineRule="auto"/>
              <w:ind w:right="-567" w:firstLine="0"/>
              <w:jc w:val="left"/>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A81C52" w:rsidRPr="00C26938">
              <w:rPr>
                <w:rFonts w:asciiTheme="minorHAnsi" w:hAnsiTheme="minorHAnsi" w:cstheme="minorHAnsi"/>
                <w:b/>
                <w:sz w:val="22"/>
                <w:lang w:eastAsia="pt-BR"/>
              </w:rPr>
              <w:t>Nome científico</w:t>
            </w:r>
          </w:p>
        </w:tc>
        <w:tc>
          <w:tcPr>
            <w:tcW w:w="0" w:type="auto"/>
          </w:tcPr>
          <w:p w14:paraId="722E2BA7" w14:textId="1502BB78" w:rsidR="00A81C52" w:rsidRPr="00C26938" w:rsidRDefault="00A81C52" w:rsidP="00C26938">
            <w:pPr>
              <w:spacing w:line="240" w:lineRule="auto"/>
              <w:ind w:right="-567" w:firstLine="0"/>
              <w:rPr>
                <w:rFonts w:asciiTheme="minorHAnsi" w:hAnsiTheme="minorHAnsi" w:cstheme="minorHAnsi"/>
                <w:b/>
                <w:sz w:val="22"/>
                <w:lang w:eastAsia="pt-BR"/>
              </w:rPr>
            </w:pPr>
            <w:r w:rsidRPr="00C26938">
              <w:rPr>
                <w:rFonts w:asciiTheme="minorHAnsi" w:hAnsiTheme="minorHAnsi" w:cstheme="minorHAnsi"/>
                <w:b/>
                <w:sz w:val="22"/>
                <w:lang w:eastAsia="pt-BR"/>
              </w:rPr>
              <w:t>Porte (m)</w:t>
            </w:r>
          </w:p>
        </w:tc>
        <w:tc>
          <w:tcPr>
            <w:tcW w:w="0" w:type="auto"/>
          </w:tcPr>
          <w:p w14:paraId="443754ED" w14:textId="419F691B" w:rsidR="00A81C52" w:rsidRPr="00C26938" w:rsidRDefault="00E452CA" w:rsidP="00C26938">
            <w:pPr>
              <w:spacing w:line="240" w:lineRule="auto"/>
              <w:ind w:right="-567" w:firstLine="0"/>
              <w:jc w:val="left"/>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3D6355" w:rsidRPr="00C26938">
              <w:rPr>
                <w:rFonts w:asciiTheme="minorHAnsi" w:hAnsiTheme="minorHAnsi" w:cstheme="minorHAnsi"/>
                <w:b/>
                <w:sz w:val="22"/>
                <w:lang w:eastAsia="pt-BR"/>
              </w:rPr>
              <w:t>Quant.</w:t>
            </w:r>
            <w:r w:rsidR="00A81C52" w:rsidRPr="00C26938">
              <w:rPr>
                <w:rFonts w:asciiTheme="minorHAnsi" w:hAnsiTheme="minorHAnsi" w:cstheme="minorHAnsi"/>
                <w:b/>
                <w:sz w:val="22"/>
                <w:lang w:eastAsia="pt-BR"/>
              </w:rPr>
              <w:t xml:space="preserve"> (m²)</w:t>
            </w:r>
          </w:p>
        </w:tc>
        <w:tc>
          <w:tcPr>
            <w:tcW w:w="0" w:type="auto"/>
          </w:tcPr>
          <w:p w14:paraId="704DA99D" w14:textId="039079A3" w:rsidR="00A81C52" w:rsidRPr="00C26938" w:rsidRDefault="00E452CA" w:rsidP="00C26938">
            <w:pPr>
              <w:spacing w:line="240" w:lineRule="auto"/>
              <w:ind w:right="-567" w:firstLine="0"/>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3D6355" w:rsidRPr="00C26938">
              <w:rPr>
                <w:rFonts w:asciiTheme="minorHAnsi" w:hAnsiTheme="minorHAnsi" w:cstheme="minorHAnsi"/>
                <w:b/>
                <w:sz w:val="22"/>
                <w:lang w:eastAsia="pt-BR"/>
              </w:rPr>
              <w:t>Quant.</w:t>
            </w:r>
            <w:r w:rsidRPr="00C26938">
              <w:rPr>
                <w:rFonts w:asciiTheme="minorHAnsi" w:hAnsiTheme="minorHAnsi" w:cstheme="minorHAnsi"/>
                <w:b/>
                <w:sz w:val="22"/>
                <w:lang w:eastAsia="pt-BR"/>
              </w:rPr>
              <w:t xml:space="preserve"> </w:t>
            </w:r>
            <w:r w:rsidR="00A81C52" w:rsidRPr="00C26938">
              <w:rPr>
                <w:rFonts w:asciiTheme="minorHAnsi" w:hAnsiTheme="minorHAnsi" w:cstheme="minorHAnsi"/>
                <w:b/>
                <w:sz w:val="22"/>
                <w:lang w:eastAsia="pt-BR"/>
              </w:rPr>
              <w:t>(UND)</w:t>
            </w:r>
          </w:p>
        </w:tc>
      </w:tr>
      <w:tr w:rsidR="003D6355" w:rsidRPr="008714DC" w14:paraId="65B2A6FC" w14:textId="77777777" w:rsidTr="00C26938">
        <w:trPr>
          <w:trHeight w:val="302"/>
        </w:trPr>
        <w:tc>
          <w:tcPr>
            <w:tcW w:w="0" w:type="auto"/>
            <w:vAlign w:val="center"/>
          </w:tcPr>
          <w:p w14:paraId="7C65FA70"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Ipê</w:t>
            </w:r>
          </w:p>
        </w:tc>
        <w:tc>
          <w:tcPr>
            <w:tcW w:w="0" w:type="auto"/>
            <w:vAlign w:val="center"/>
          </w:tcPr>
          <w:p w14:paraId="6F45A4ED" w14:textId="67C39EB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Tabebuia sp.</w:t>
            </w:r>
          </w:p>
        </w:tc>
        <w:tc>
          <w:tcPr>
            <w:tcW w:w="0" w:type="auto"/>
            <w:vAlign w:val="center"/>
          </w:tcPr>
          <w:p w14:paraId="5DD51D3E" w14:textId="1AF663EF"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C001D23" w14:textId="2258C6C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3CFCB2F" w14:textId="622BA86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03</w:t>
            </w:r>
          </w:p>
        </w:tc>
      </w:tr>
      <w:tr w:rsidR="003D6355" w:rsidRPr="008714DC" w14:paraId="0B49BC70" w14:textId="77777777" w:rsidTr="00C26938">
        <w:trPr>
          <w:trHeight w:val="302"/>
        </w:trPr>
        <w:tc>
          <w:tcPr>
            <w:tcW w:w="0" w:type="auto"/>
            <w:vAlign w:val="center"/>
          </w:tcPr>
          <w:p w14:paraId="1657F082"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Clúsia</w:t>
            </w:r>
          </w:p>
        </w:tc>
        <w:tc>
          <w:tcPr>
            <w:tcW w:w="0" w:type="auto"/>
            <w:vAlign w:val="center"/>
          </w:tcPr>
          <w:p w14:paraId="46B26752" w14:textId="0A0B0FA3"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Clusia fluminensis</w:t>
            </w:r>
          </w:p>
        </w:tc>
        <w:tc>
          <w:tcPr>
            <w:tcW w:w="0" w:type="auto"/>
            <w:vAlign w:val="center"/>
          </w:tcPr>
          <w:p w14:paraId="45328231" w14:textId="229DFF53"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0FF551C" w14:textId="42CE9FE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DB95DA1" w14:textId="1646098B"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15</w:t>
            </w:r>
          </w:p>
        </w:tc>
      </w:tr>
      <w:tr w:rsidR="003D6355" w:rsidRPr="008714DC" w14:paraId="0E6F6E75" w14:textId="77777777" w:rsidTr="00C26938">
        <w:trPr>
          <w:trHeight w:val="302"/>
        </w:trPr>
        <w:tc>
          <w:tcPr>
            <w:tcW w:w="0" w:type="auto"/>
            <w:vAlign w:val="center"/>
          </w:tcPr>
          <w:p w14:paraId="26CECB16"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Jasmin Manga</w:t>
            </w:r>
          </w:p>
        </w:tc>
        <w:tc>
          <w:tcPr>
            <w:tcW w:w="0" w:type="auto"/>
            <w:vAlign w:val="center"/>
          </w:tcPr>
          <w:p w14:paraId="6651DFE2" w14:textId="61441ECE"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Plumeria rubra</w:t>
            </w:r>
          </w:p>
        </w:tc>
        <w:tc>
          <w:tcPr>
            <w:tcW w:w="0" w:type="auto"/>
            <w:vAlign w:val="center"/>
          </w:tcPr>
          <w:p w14:paraId="6E06D995" w14:textId="0D5EBA6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w:t>
            </w:r>
          </w:p>
        </w:tc>
        <w:tc>
          <w:tcPr>
            <w:tcW w:w="0" w:type="auto"/>
            <w:vAlign w:val="center"/>
          </w:tcPr>
          <w:p w14:paraId="5AD199D3" w14:textId="0BD9321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17D62C55" w14:textId="2E26267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05</w:t>
            </w:r>
          </w:p>
        </w:tc>
      </w:tr>
      <w:tr w:rsidR="003D6355" w:rsidRPr="008714DC" w14:paraId="3A1F6AA2" w14:textId="77777777" w:rsidTr="00C26938">
        <w:trPr>
          <w:trHeight w:val="302"/>
        </w:trPr>
        <w:tc>
          <w:tcPr>
            <w:tcW w:w="0" w:type="auto"/>
            <w:vAlign w:val="center"/>
          </w:tcPr>
          <w:p w14:paraId="63ED2D1C"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Monguba</w:t>
            </w:r>
          </w:p>
        </w:tc>
        <w:tc>
          <w:tcPr>
            <w:tcW w:w="0" w:type="auto"/>
            <w:vAlign w:val="center"/>
          </w:tcPr>
          <w:p w14:paraId="1CE86444" w14:textId="35E0FC03"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Pachira aquatica</w:t>
            </w:r>
          </w:p>
        </w:tc>
        <w:tc>
          <w:tcPr>
            <w:tcW w:w="0" w:type="auto"/>
            <w:vAlign w:val="center"/>
          </w:tcPr>
          <w:p w14:paraId="1A5B370F" w14:textId="1330D55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3</w:t>
            </w:r>
          </w:p>
        </w:tc>
        <w:tc>
          <w:tcPr>
            <w:tcW w:w="0" w:type="auto"/>
            <w:vAlign w:val="center"/>
          </w:tcPr>
          <w:p w14:paraId="495538A8" w14:textId="2662852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85BF053" w14:textId="0FAF083C"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03</w:t>
            </w:r>
          </w:p>
        </w:tc>
      </w:tr>
      <w:tr w:rsidR="003D6355" w:rsidRPr="008714DC" w14:paraId="38D6D955" w14:textId="77777777" w:rsidTr="00C26938">
        <w:trPr>
          <w:trHeight w:val="302"/>
        </w:trPr>
        <w:tc>
          <w:tcPr>
            <w:tcW w:w="0" w:type="auto"/>
            <w:vAlign w:val="center"/>
          </w:tcPr>
          <w:p w14:paraId="624A9175"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Buquê de noiva</w:t>
            </w:r>
          </w:p>
        </w:tc>
        <w:tc>
          <w:tcPr>
            <w:tcW w:w="0" w:type="auto"/>
            <w:vAlign w:val="center"/>
          </w:tcPr>
          <w:p w14:paraId="61BB0FB7" w14:textId="4720089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Spiraea cantoniensis</w:t>
            </w:r>
          </w:p>
        </w:tc>
        <w:tc>
          <w:tcPr>
            <w:tcW w:w="0" w:type="auto"/>
            <w:vAlign w:val="center"/>
          </w:tcPr>
          <w:p w14:paraId="6056D3FE" w14:textId="5374FA5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w:t>
            </w:r>
          </w:p>
        </w:tc>
        <w:tc>
          <w:tcPr>
            <w:tcW w:w="0" w:type="auto"/>
            <w:vAlign w:val="center"/>
          </w:tcPr>
          <w:p w14:paraId="6650DE15" w14:textId="2C9AEDE1"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7E0FA26B" w14:textId="7864726E"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23</w:t>
            </w:r>
          </w:p>
        </w:tc>
      </w:tr>
      <w:tr w:rsidR="003D6355" w:rsidRPr="008714DC" w14:paraId="37AAFF21" w14:textId="77777777" w:rsidTr="00C26938">
        <w:trPr>
          <w:trHeight w:val="302"/>
        </w:trPr>
        <w:tc>
          <w:tcPr>
            <w:tcW w:w="0" w:type="auto"/>
            <w:vAlign w:val="center"/>
          </w:tcPr>
          <w:p w14:paraId="255C7277"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Açaí</w:t>
            </w:r>
          </w:p>
        </w:tc>
        <w:tc>
          <w:tcPr>
            <w:tcW w:w="0" w:type="auto"/>
            <w:vAlign w:val="center"/>
          </w:tcPr>
          <w:p w14:paraId="669FF7E0" w14:textId="6752B523"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Euterpea oleracea</w:t>
            </w:r>
          </w:p>
        </w:tc>
        <w:tc>
          <w:tcPr>
            <w:tcW w:w="0" w:type="auto"/>
            <w:vAlign w:val="center"/>
          </w:tcPr>
          <w:p w14:paraId="21F53281" w14:textId="49B4BAF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3</w:t>
            </w:r>
          </w:p>
        </w:tc>
        <w:tc>
          <w:tcPr>
            <w:tcW w:w="0" w:type="auto"/>
            <w:vAlign w:val="center"/>
          </w:tcPr>
          <w:p w14:paraId="7E8DF756" w14:textId="4EA499DE"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69F4871" w14:textId="338D18CC"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07</w:t>
            </w:r>
          </w:p>
        </w:tc>
      </w:tr>
      <w:tr w:rsidR="003D6355" w:rsidRPr="008714DC" w14:paraId="4A62104E" w14:textId="77777777" w:rsidTr="00C26938">
        <w:trPr>
          <w:trHeight w:val="302"/>
        </w:trPr>
        <w:tc>
          <w:tcPr>
            <w:tcW w:w="0" w:type="auto"/>
            <w:vAlign w:val="center"/>
          </w:tcPr>
          <w:p w14:paraId="360A53EE"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Palmeira Jerivá</w:t>
            </w:r>
          </w:p>
        </w:tc>
        <w:tc>
          <w:tcPr>
            <w:tcW w:w="0" w:type="auto"/>
            <w:vAlign w:val="center"/>
          </w:tcPr>
          <w:p w14:paraId="45429B1E" w14:textId="7F042AEC"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Syagrus romanzoffiana</w:t>
            </w:r>
          </w:p>
        </w:tc>
        <w:tc>
          <w:tcPr>
            <w:tcW w:w="0" w:type="auto"/>
            <w:vAlign w:val="center"/>
          </w:tcPr>
          <w:p w14:paraId="27459695" w14:textId="35765E84"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6</w:t>
            </w:r>
          </w:p>
        </w:tc>
        <w:tc>
          <w:tcPr>
            <w:tcW w:w="0" w:type="auto"/>
            <w:vAlign w:val="center"/>
          </w:tcPr>
          <w:p w14:paraId="3F0C8420" w14:textId="1BAFBE4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3AE8CF3" w14:textId="52C2A73F" w:rsidR="00A81C52" w:rsidRPr="008714DC" w:rsidRDefault="00FF7EFF" w:rsidP="00C26938">
            <w:pPr>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14</w:t>
            </w:r>
          </w:p>
        </w:tc>
      </w:tr>
      <w:tr w:rsidR="003D6355" w:rsidRPr="008714DC" w14:paraId="0FE49386" w14:textId="77777777" w:rsidTr="00C26938">
        <w:trPr>
          <w:trHeight w:val="302"/>
        </w:trPr>
        <w:tc>
          <w:tcPr>
            <w:tcW w:w="0" w:type="auto"/>
            <w:vAlign w:val="center"/>
          </w:tcPr>
          <w:p w14:paraId="2F186BDC"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Cica</w:t>
            </w:r>
          </w:p>
        </w:tc>
        <w:tc>
          <w:tcPr>
            <w:tcW w:w="0" w:type="auto"/>
            <w:vAlign w:val="center"/>
          </w:tcPr>
          <w:p w14:paraId="56EEA37F" w14:textId="28875F0C"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Cycas revoluta</w:t>
            </w:r>
          </w:p>
        </w:tc>
        <w:tc>
          <w:tcPr>
            <w:tcW w:w="0" w:type="auto"/>
            <w:vAlign w:val="center"/>
          </w:tcPr>
          <w:p w14:paraId="1C033168" w14:textId="203C2894"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0.60 a 0.80</w:t>
            </w:r>
          </w:p>
        </w:tc>
        <w:tc>
          <w:tcPr>
            <w:tcW w:w="0" w:type="auto"/>
            <w:vAlign w:val="center"/>
          </w:tcPr>
          <w:p w14:paraId="4B66C3B8" w14:textId="4023817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418B1655" w14:textId="37FB514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36</w:t>
            </w:r>
          </w:p>
        </w:tc>
      </w:tr>
      <w:tr w:rsidR="003D6355" w:rsidRPr="008714DC" w14:paraId="37DC94D9" w14:textId="77777777" w:rsidTr="00C26938">
        <w:trPr>
          <w:trHeight w:val="302"/>
        </w:trPr>
        <w:tc>
          <w:tcPr>
            <w:tcW w:w="0" w:type="auto"/>
            <w:vAlign w:val="center"/>
          </w:tcPr>
          <w:p w14:paraId="4EFC2A96"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Tumbérgia Arbustiva</w:t>
            </w:r>
          </w:p>
        </w:tc>
        <w:tc>
          <w:tcPr>
            <w:tcW w:w="0" w:type="auto"/>
            <w:vAlign w:val="center"/>
          </w:tcPr>
          <w:p w14:paraId="3AFA8B18" w14:textId="17FE15CE"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Thumbergia erecta</w:t>
            </w:r>
          </w:p>
        </w:tc>
        <w:tc>
          <w:tcPr>
            <w:tcW w:w="0" w:type="auto"/>
            <w:vAlign w:val="center"/>
          </w:tcPr>
          <w:p w14:paraId="38B6DFF3" w14:textId="072CA5AB"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0.50</w:t>
            </w:r>
          </w:p>
        </w:tc>
        <w:tc>
          <w:tcPr>
            <w:tcW w:w="0" w:type="auto"/>
            <w:vAlign w:val="center"/>
          </w:tcPr>
          <w:p w14:paraId="06F1C8D8" w14:textId="2D2A534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ABA4B03" w14:textId="585FE230"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15</w:t>
            </w:r>
          </w:p>
        </w:tc>
      </w:tr>
      <w:tr w:rsidR="003D6355" w:rsidRPr="008714DC" w14:paraId="3C996235" w14:textId="77777777" w:rsidTr="00C26938">
        <w:trPr>
          <w:trHeight w:val="302"/>
        </w:trPr>
        <w:tc>
          <w:tcPr>
            <w:tcW w:w="0" w:type="auto"/>
            <w:vAlign w:val="center"/>
          </w:tcPr>
          <w:p w14:paraId="24470BBF" w14:textId="6768A88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Primavera</w:t>
            </w:r>
          </w:p>
        </w:tc>
        <w:tc>
          <w:tcPr>
            <w:tcW w:w="0" w:type="auto"/>
            <w:vAlign w:val="center"/>
          </w:tcPr>
          <w:p w14:paraId="549A59BB" w14:textId="12E1602A"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Bougainvile specyabilis</w:t>
            </w:r>
          </w:p>
        </w:tc>
        <w:tc>
          <w:tcPr>
            <w:tcW w:w="0" w:type="auto"/>
            <w:vAlign w:val="center"/>
          </w:tcPr>
          <w:p w14:paraId="40712F61" w14:textId="26A0EFA9"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1.50</w:t>
            </w:r>
          </w:p>
        </w:tc>
        <w:tc>
          <w:tcPr>
            <w:tcW w:w="0" w:type="auto"/>
            <w:vAlign w:val="center"/>
          </w:tcPr>
          <w:p w14:paraId="5A434BAD" w14:textId="4BC9823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1336AEA" w14:textId="4C4ACBAF"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23</w:t>
            </w:r>
          </w:p>
        </w:tc>
      </w:tr>
      <w:tr w:rsidR="003D6355" w:rsidRPr="008714DC" w14:paraId="0F1FB901" w14:textId="77777777" w:rsidTr="00C26938">
        <w:trPr>
          <w:trHeight w:val="302"/>
        </w:trPr>
        <w:tc>
          <w:tcPr>
            <w:tcW w:w="0" w:type="auto"/>
            <w:vAlign w:val="center"/>
          </w:tcPr>
          <w:p w14:paraId="635964DE"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Dionela</w:t>
            </w:r>
          </w:p>
        </w:tc>
        <w:tc>
          <w:tcPr>
            <w:tcW w:w="0" w:type="auto"/>
            <w:vAlign w:val="center"/>
          </w:tcPr>
          <w:p w14:paraId="777F7BC7" w14:textId="2A0DBF9A"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Dioneia Tasmanica</w:t>
            </w:r>
          </w:p>
        </w:tc>
        <w:tc>
          <w:tcPr>
            <w:tcW w:w="0" w:type="auto"/>
            <w:vAlign w:val="center"/>
          </w:tcPr>
          <w:p w14:paraId="70BC670B" w14:textId="1534E80A"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0.30</w:t>
            </w:r>
          </w:p>
        </w:tc>
        <w:tc>
          <w:tcPr>
            <w:tcW w:w="0" w:type="auto"/>
            <w:vAlign w:val="center"/>
          </w:tcPr>
          <w:p w14:paraId="3DA4CDCA" w14:textId="0C9647E3"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06CA049D" w14:textId="1A09091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68</w:t>
            </w:r>
          </w:p>
        </w:tc>
      </w:tr>
      <w:tr w:rsidR="003D6355" w:rsidRPr="008714DC" w14:paraId="19CF4F30" w14:textId="77777777" w:rsidTr="00C26938">
        <w:trPr>
          <w:trHeight w:val="302"/>
        </w:trPr>
        <w:tc>
          <w:tcPr>
            <w:tcW w:w="0" w:type="auto"/>
            <w:vAlign w:val="center"/>
          </w:tcPr>
          <w:p w14:paraId="4F091728"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Alamanda</w:t>
            </w:r>
          </w:p>
        </w:tc>
        <w:tc>
          <w:tcPr>
            <w:tcW w:w="0" w:type="auto"/>
            <w:vAlign w:val="center"/>
          </w:tcPr>
          <w:p w14:paraId="2ACA316C" w14:textId="50B3D726"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Allamanda catártica</w:t>
            </w:r>
          </w:p>
        </w:tc>
        <w:tc>
          <w:tcPr>
            <w:tcW w:w="0" w:type="auto"/>
            <w:vAlign w:val="center"/>
          </w:tcPr>
          <w:p w14:paraId="29D6D88C" w14:textId="5C23B965"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0.30</w:t>
            </w:r>
          </w:p>
        </w:tc>
        <w:tc>
          <w:tcPr>
            <w:tcW w:w="0" w:type="auto"/>
            <w:vAlign w:val="center"/>
          </w:tcPr>
          <w:p w14:paraId="635448AE" w14:textId="7C508E40"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23E444F" w14:textId="36AC8AF5"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45</w:t>
            </w:r>
          </w:p>
        </w:tc>
      </w:tr>
      <w:tr w:rsidR="003D6355" w:rsidRPr="008714DC" w14:paraId="5624E46D" w14:textId="77777777" w:rsidTr="00C26938">
        <w:trPr>
          <w:trHeight w:val="302"/>
        </w:trPr>
        <w:tc>
          <w:tcPr>
            <w:tcW w:w="0" w:type="auto"/>
            <w:vAlign w:val="center"/>
          </w:tcPr>
          <w:p w14:paraId="411D98AA"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Abacaxi roxo</w:t>
            </w:r>
          </w:p>
        </w:tc>
        <w:tc>
          <w:tcPr>
            <w:tcW w:w="0" w:type="auto"/>
            <w:vAlign w:val="center"/>
          </w:tcPr>
          <w:p w14:paraId="27767C63" w14:textId="5AE4BE56"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Tradescantia spathacea</w:t>
            </w:r>
          </w:p>
        </w:tc>
        <w:tc>
          <w:tcPr>
            <w:tcW w:w="0" w:type="auto"/>
            <w:vAlign w:val="center"/>
          </w:tcPr>
          <w:p w14:paraId="078EB883" w14:textId="666B71AB"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0.30</w:t>
            </w:r>
          </w:p>
        </w:tc>
        <w:tc>
          <w:tcPr>
            <w:tcW w:w="0" w:type="auto"/>
            <w:vAlign w:val="center"/>
          </w:tcPr>
          <w:p w14:paraId="32A06CC0" w14:textId="396E35B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09492534" w14:textId="55BCA382" w:rsidR="00A81C52" w:rsidRPr="008714DC" w:rsidRDefault="00FF7EFF" w:rsidP="00C26938">
            <w:pPr>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298</w:t>
            </w:r>
          </w:p>
        </w:tc>
      </w:tr>
      <w:tr w:rsidR="003D6355" w:rsidRPr="008714DC" w14:paraId="02E86EB1" w14:textId="77777777" w:rsidTr="00C26938">
        <w:trPr>
          <w:trHeight w:val="302"/>
        </w:trPr>
        <w:tc>
          <w:tcPr>
            <w:tcW w:w="0" w:type="auto"/>
            <w:vAlign w:val="center"/>
          </w:tcPr>
          <w:p w14:paraId="605C0DB3" w14:textId="175984D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Grama esmeralda</w:t>
            </w:r>
          </w:p>
        </w:tc>
        <w:tc>
          <w:tcPr>
            <w:tcW w:w="0" w:type="auto"/>
            <w:vAlign w:val="center"/>
          </w:tcPr>
          <w:p w14:paraId="46867FA4" w14:textId="0FF32E6E"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Zoysia japônica</w:t>
            </w:r>
          </w:p>
        </w:tc>
        <w:tc>
          <w:tcPr>
            <w:tcW w:w="0" w:type="auto"/>
            <w:vAlign w:val="center"/>
          </w:tcPr>
          <w:p w14:paraId="30DB9AD5" w14:textId="42F4A814"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6A3105AA" w14:textId="48A97E2C"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194</w:t>
            </w:r>
          </w:p>
        </w:tc>
        <w:tc>
          <w:tcPr>
            <w:tcW w:w="0" w:type="auto"/>
            <w:vAlign w:val="center"/>
          </w:tcPr>
          <w:p w14:paraId="73CFB890" w14:textId="540EBEA9"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r>
      <w:tr w:rsidR="003D6355" w:rsidRPr="008714DC" w14:paraId="75F7EC00" w14:textId="77777777" w:rsidTr="00C26938">
        <w:trPr>
          <w:trHeight w:val="302"/>
        </w:trPr>
        <w:tc>
          <w:tcPr>
            <w:tcW w:w="0" w:type="auto"/>
            <w:vAlign w:val="center"/>
          </w:tcPr>
          <w:p w14:paraId="29EB31E0" w14:textId="3ACA9B7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Grama amendoim</w:t>
            </w:r>
          </w:p>
        </w:tc>
        <w:tc>
          <w:tcPr>
            <w:tcW w:w="0" w:type="auto"/>
            <w:vAlign w:val="center"/>
          </w:tcPr>
          <w:p w14:paraId="3EE53359" w14:textId="19F45C4C"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Arachis repens</w:t>
            </w:r>
          </w:p>
        </w:tc>
        <w:tc>
          <w:tcPr>
            <w:tcW w:w="0" w:type="auto"/>
            <w:vAlign w:val="center"/>
          </w:tcPr>
          <w:p w14:paraId="79EFA70F" w14:textId="3EE0E3E1"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7702770F" w14:textId="0721D40D"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56</w:t>
            </w:r>
          </w:p>
        </w:tc>
        <w:tc>
          <w:tcPr>
            <w:tcW w:w="0" w:type="auto"/>
            <w:vAlign w:val="center"/>
          </w:tcPr>
          <w:p w14:paraId="79E8E075" w14:textId="54B540CB"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r>
      <w:tr w:rsidR="003D6355" w:rsidRPr="008714DC" w14:paraId="3E49F807" w14:textId="77777777" w:rsidTr="00C26938">
        <w:trPr>
          <w:trHeight w:val="302"/>
        </w:trPr>
        <w:tc>
          <w:tcPr>
            <w:tcW w:w="0" w:type="auto"/>
            <w:vAlign w:val="center"/>
          </w:tcPr>
          <w:p w14:paraId="4325B3CF" w14:textId="55A6F6B5"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Casca de Pínus</w:t>
            </w:r>
          </w:p>
        </w:tc>
        <w:tc>
          <w:tcPr>
            <w:tcW w:w="0" w:type="auto"/>
            <w:vAlign w:val="center"/>
          </w:tcPr>
          <w:p w14:paraId="186FF720" w14:textId="24E8880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1A6841D2" w14:textId="5492F5B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C5BC6DE" w14:textId="591E8F3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2CB1DBCC" w14:textId="48839F0F" w:rsidR="00A81C52" w:rsidRPr="008714DC" w:rsidRDefault="00A81C52" w:rsidP="00C26938">
            <w:pPr>
              <w:keepNext/>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r>
      <w:tr w:rsidR="003D6355" w:rsidRPr="008714DC" w14:paraId="52EB3137" w14:textId="77777777" w:rsidTr="00C26938">
        <w:trPr>
          <w:trHeight w:val="302"/>
        </w:trPr>
        <w:tc>
          <w:tcPr>
            <w:tcW w:w="0" w:type="auto"/>
            <w:vAlign w:val="center"/>
          </w:tcPr>
          <w:p w14:paraId="2A77B390" w14:textId="3F8B9014" w:rsidR="00E452CA" w:rsidRPr="008714DC" w:rsidRDefault="00E452CA"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Cana Indica</w:t>
            </w:r>
          </w:p>
        </w:tc>
        <w:tc>
          <w:tcPr>
            <w:tcW w:w="0" w:type="auto"/>
            <w:vAlign w:val="center"/>
          </w:tcPr>
          <w:p w14:paraId="4D305635" w14:textId="75396947"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Cana da índia</w:t>
            </w:r>
          </w:p>
        </w:tc>
        <w:tc>
          <w:tcPr>
            <w:tcW w:w="0" w:type="auto"/>
            <w:vAlign w:val="center"/>
          </w:tcPr>
          <w:p w14:paraId="52680040" w14:textId="77777777" w:rsidR="00E452CA" w:rsidRPr="008714DC" w:rsidRDefault="00E452CA" w:rsidP="00C26938">
            <w:pPr>
              <w:spacing w:line="240" w:lineRule="auto"/>
              <w:ind w:right="-567" w:firstLine="567"/>
              <w:jc w:val="left"/>
              <w:rPr>
                <w:rFonts w:asciiTheme="minorHAnsi" w:hAnsiTheme="minorHAnsi" w:cstheme="minorHAnsi"/>
                <w:sz w:val="22"/>
                <w:lang w:eastAsia="pt-BR"/>
              </w:rPr>
            </w:pPr>
          </w:p>
        </w:tc>
        <w:tc>
          <w:tcPr>
            <w:tcW w:w="0" w:type="auto"/>
            <w:vAlign w:val="center"/>
          </w:tcPr>
          <w:p w14:paraId="7ADE7EA6" w14:textId="28D3912C"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20.07</w:t>
            </w:r>
          </w:p>
        </w:tc>
        <w:tc>
          <w:tcPr>
            <w:tcW w:w="0" w:type="auto"/>
            <w:vAlign w:val="center"/>
          </w:tcPr>
          <w:p w14:paraId="44AD999F" w14:textId="5DD1B970" w:rsidR="00E452CA" w:rsidRPr="008714DC" w:rsidRDefault="00FF7EFF" w:rsidP="00C26938">
            <w:pPr>
              <w:keepNext/>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125</w:t>
            </w:r>
          </w:p>
        </w:tc>
      </w:tr>
      <w:tr w:rsidR="003D6355" w:rsidRPr="008714DC" w14:paraId="5A7B9259" w14:textId="77777777" w:rsidTr="00C26938">
        <w:trPr>
          <w:trHeight w:val="302"/>
        </w:trPr>
        <w:tc>
          <w:tcPr>
            <w:tcW w:w="0" w:type="auto"/>
            <w:vAlign w:val="center"/>
          </w:tcPr>
          <w:p w14:paraId="2F682D6A" w14:textId="308E631E" w:rsidR="00E452CA" w:rsidRPr="008714DC" w:rsidRDefault="00E452CA"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Dianella</w:t>
            </w:r>
          </w:p>
        </w:tc>
        <w:tc>
          <w:tcPr>
            <w:tcW w:w="0" w:type="auto"/>
            <w:vAlign w:val="center"/>
          </w:tcPr>
          <w:p w14:paraId="4AA2FF9E" w14:textId="3F5C8DF8" w:rsidR="00E452CA" w:rsidRPr="008714DC" w:rsidRDefault="00E452CA"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Dianella tasmanica</w:t>
            </w:r>
          </w:p>
        </w:tc>
        <w:tc>
          <w:tcPr>
            <w:tcW w:w="0" w:type="auto"/>
            <w:vAlign w:val="center"/>
          </w:tcPr>
          <w:p w14:paraId="6A352E82" w14:textId="77777777" w:rsidR="00E452CA" w:rsidRPr="008714DC" w:rsidRDefault="00E452CA" w:rsidP="00C26938">
            <w:pPr>
              <w:spacing w:line="240" w:lineRule="auto"/>
              <w:ind w:right="-567" w:firstLine="567"/>
              <w:jc w:val="left"/>
              <w:rPr>
                <w:rFonts w:asciiTheme="minorHAnsi" w:hAnsiTheme="minorHAnsi" w:cstheme="minorHAnsi"/>
                <w:sz w:val="22"/>
                <w:lang w:eastAsia="pt-BR"/>
              </w:rPr>
            </w:pPr>
          </w:p>
        </w:tc>
        <w:tc>
          <w:tcPr>
            <w:tcW w:w="0" w:type="auto"/>
            <w:vAlign w:val="center"/>
          </w:tcPr>
          <w:p w14:paraId="15461077" w14:textId="0C479525" w:rsidR="00E452CA" w:rsidRPr="008714DC" w:rsidRDefault="00E452CA"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16.80</w:t>
            </w:r>
          </w:p>
        </w:tc>
        <w:tc>
          <w:tcPr>
            <w:tcW w:w="0" w:type="auto"/>
            <w:vAlign w:val="center"/>
          </w:tcPr>
          <w:p w14:paraId="3BF25389" w14:textId="18D66012" w:rsidR="00E452CA" w:rsidRPr="008714DC" w:rsidRDefault="00E452CA" w:rsidP="00C26938">
            <w:pPr>
              <w:keepNext/>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105</w:t>
            </w:r>
          </w:p>
        </w:tc>
      </w:tr>
      <w:tr w:rsidR="003D6355" w:rsidRPr="008714DC" w14:paraId="590BA77D" w14:textId="77777777" w:rsidTr="00C26938">
        <w:trPr>
          <w:trHeight w:val="302"/>
        </w:trPr>
        <w:tc>
          <w:tcPr>
            <w:tcW w:w="0" w:type="auto"/>
            <w:vAlign w:val="center"/>
          </w:tcPr>
          <w:p w14:paraId="35191C34" w14:textId="189185A0" w:rsidR="00E452CA" w:rsidRDefault="00FF7EFF" w:rsidP="00C26938">
            <w:pPr>
              <w:spacing w:line="240" w:lineRule="auto"/>
              <w:ind w:right="-567" w:firstLine="0"/>
              <w:jc w:val="left"/>
              <w:rPr>
                <w:rFonts w:asciiTheme="minorHAnsi" w:hAnsiTheme="minorHAnsi" w:cstheme="minorHAnsi"/>
                <w:sz w:val="22"/>
                <w:lang w:eastAsia="pt-BR"/>
              </w:rPr>
            </w:pPr>
            <w:r>
              <w:rPr>
                <w:rFonts w:ascii="Calibri" w:hAnsi="Calibri" w:cs="Calibri"/>
                <w:sz w:val="22"/>
              </w:rPr>
              <w:t>Barba de serpente</w:t>
            </w:r>
          </w:p>
        </w:tc>
        <w:tc>
          <w:tcPr>
            <w:tcW w:w="0" w:type="auto"/>
            <w:vAlign w:val="center"/>
          </w:tcPr>
          <w:p w14:paraId="1F5BD42E" w14:textId="095DA69B"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Liriope muscari</w:t>
            </w:r>
          </w:p>
        </w:tc>
        <w:tc>
          <w:tcPr>
            <w:tcW w:w="0" w:type="auto"/>
            <w:vAlign w:val="center"/>
          </w:tcPr>
          <w:p w14:paraId="20E7A1A9" w14:textId="77777777" w:rsidR="00E452CA" w:rsidRPr="008714DC" w:rsidRDefault="00E452CA" w:rsidP="00C26938">
            <w:pPr>
              <w:spacing w:line="240" w:lineRule="auto"/>
              <w:ind w:right="-567" w:firstLine="567"/>
              <w:jc w:val="left"/>
              <w:rPr>
                <w:rFonts w:asciiTheme="minorHAnsi" w:hAnsiTheme="minorHAnsi" w:cstheme="minorHAnsi"/>
                <w:sz w:val="22"/>
                <w:lang w:eastAsia="pt-BR"/>
              </w:rPr>
            </w:pPr>
          </w:p>
        </w:tc>
        <w:tc>
          <w:tcPr>
            <w:tcW w:w="0" w:type="auto"/>
            <w:vAlign w:val="center"/>
          </w:tcPr>
          <w:p w14:paraId="713185AA" w14:textId="048CFCD4"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10.77</w:t>
            </w:r>
          </w:p>
        </w:tc>
        <w:tc>
          <w:tcPr>
            <w:tcW w:w="0" w:type="auto"/>
            <w:vAlign w:val="center"/>
          </w:tcPr>
          <w:p w14:paraId="13E1D095" w14:textId="1ACA3735" w:rsidR="00E452CA" w:rsidRPr="008714DC" w:rsidRDefault="00FF7EFF" w:rsidP="00C26938">
            <w:pPr>
              <w:keepNext/>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270</w:t>
            </w:r>
          </w:p>
        </w:tc>
      </w:tr>
    </w:tbl>
    <w:p w14:paraId="300C23F4" w14:textId="77777777" w:rsidR="00FF7EFF" w:rsidRPr="008714DC" w:rsidRDefault="00FF7EFF" w:rsidP="00075AD9">
      <w:pPr>
        <w:pStyle w:val="Legenda"/>
        <w:spacing w:line="300" w:lineRule="auto"/>
        <w:ind w:right="-567" w:firstLine="567"/>
        <w:jc w:val="both"/>
        <w:rPr>
          <w:rFonts w:asciiTheme="minorHAnsi" w:hAnsiTheme="minorHAnsi" w:cstheme="minorHAnsi"/>
          <w:b w:val="0"/>
          <w:bCs w:val="0"/>
          <w:sz w:val="22"/>
        </w:rPr>
      </w:pPr>
      <w:bookmarkStart w:id="47" w:name="_Toc55890636"/>
      <w:r w:rsidRPr="008714DC">
        <w:rPr>
          <w:rFonts w:asciiTheme="minorHAnsi" w:hAnsiTheme="minorHAnsi" w:cstheme="minorHAnsi"/>
          <w:sz w:val="22"/>
        </w:rPr>
        <w:lastRenderedPageBreak/>
        <w:t xml:space="preserve">Tabela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Tabela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xml:space="preserve">: Tabela com as espécies de plantas usadas </w:t>
      </w:r>
      <w:r>
        <w:rPr>
          <w:rFonts w:asciiTheme="minorHAnsi" w:hAnsiTheme="minorHAnsi" w:cstheme="minorHAnsi"/>
          <w:b w:val="0"/>
          <w:bCs w:val="0"/>
          <w:sz w:val="22"/>
        </w:rPr>
        <w:t>no projeto do novo estacionamento</w:t>
      </w:r>
      <w:r w:rsidRPr="008714DC">
        <w:rPr>
          <w:rFonts w:asciiTheme="minorHAnsi" w:hAnsiTheme="minorHAnsi" w:cstheme="minorHAnsi"/>
          <w:b w:val="0"/>
          <w:bCs w:val="0"/>
          <w:sz w:val="22"/>
        </w:rPr>
        <w:t>.</w:t>
      </w:r>
      <w:bookmarkEnd w:id="47"/>
    </w:p>
    <w:p w14:paraId="7C074223" w14:textId="77777777" w:rsidR="003D6355" w:rsidRDefault="003D6355" w:rsidP="00B35BC9">
      <w:pPr>
        <w:spacing w:line="300" w:lineRule="auto"/>
        <w:ind w:right="-567" w:firstLine="0"/>
        <w:rPr>
          <w:rFonts w:asciiTheme="minorHAnsi" w:hAnsiTheme="minorHAnsi" w:cstheme="minorHAnsi"/>
          <w:sz w:val="22"/>
          <w:lang w:eastAsia="pt-BR"/>
        </w:rPr>
      </w:pPr>
    </w:p>
    <w:p w14:paraId="761BE99C" w14:textId="7E76158E" w:rsidR="001B12C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1B12CE" w:rsidRPr="00E452CA">
        <w:rPr>
          <w:rFonts w:asciiTheme="minorHAnsi" w:eastAsia="Times New Roman" w:hAnsiTheme="minorHAnsi" w:cstheme="minorHAnsi"/>
          <w:b w:val="0"/>
          <w:bCs w:val="0"/>
          <w:i w:val="0"/>
          <w:iCs w:val="0"/>
          <w:color w:val="auto"/>
          <w:sz w:val="22"/>
          <w:lang w:eastAsia="pt-BR"/>
        </w:rPr>
        <w:t>.14 Canteiros</w:t>
      </w:r>
    </w:p>
    <w:p w14:paraId="2E978D18" w14:textId="642C086F" w:rsidR="00FF7EFF" w:rsidRPr="00FF7EFF" w:rsidRDefault="008A69AD" w:rsidP="00B35BC9">
      <w:pPr>
        <w:spacing w:line="300" w:lineRule="auto"/>
        <w:ind w:right="-567" w:firstLine="567"/>
        <w:rPr>
          <w:rFonts w:asciiTheme="minorHAnsi" w:hAnsiTheme="minorHAnsi" w:cstheme="minorHAnsi"/>
          <w:sz w:val="22"/>
        </w:rPr>
      </w:pPr>
      <w:r w:rsidRPr="008A69AD">
        <w:rPr>
          <w:rFonts w:asciiTheme="minorHAnsi" w:hAnsiTheme="minorHAnsi" w:cstheme="minorHAnsi"/>
          <w:sz w:val="22"/>
        </w:rPr>
        <w:t>Haverá</w:t>
      </w:r>
      <w:r w:rsidR="00FF7EFF" w:rsidRPr="008A69AD">
        <w:rPr>
          <w:rFonts w:asciiTheme="minorHAnsi" w:hAnsiTheme="minorHAnsi" w:cstheme="minorHAnsi"/>
          <w:sz w:val="22"/>
        </w:rPr>
        <w:t xml:space="preserve"> </w:t>
      </w:r>
      <w:r w:rsidRPr="008A69AD">
        <w:rPr>
          <w:rFonts w:asciiTheme="minorHAnsi" w:hAnsiTheme="minorHAnsi" w:cstheme="minorHAnsi"/>
          <w:sz w:val="22"/>
        </w:rPr>
        <w:t xml:space="preserve">ainda um canteiro localizado entre o Terminal Rodoviário e entre o Terminal de Passageiros seguindo a planta nº </w:t>
      </w:r>
      <w:r w:rsidR="00FF7EFF" w:rsidRPr="00FF7EFF">
        <w:rPr>
          <w:rFonts w:asciiTheme="minorHAnsi" w:hAnsiTheme="minorHAnsi" w:cstheme="minorHAnsi"/>
          <w:sz w:val="22"/>
        </w:rPr>
        <w:t>2020.05-DS-ARQ-3001-0018-R00</w:t>
      </w:r>
      <w:r w:rsidRPr="008A69AD">
        <w:rPr>
          <w:rFonts w:asciiTheme="minorHAnsi" w:hAnsiTheme="minorHAnsi" w:cstheme="minorHAnsi"/>
          <w:sz w:val="22"/>
        </w:rPr>
        <w:t xml:space="preserve"> e Figura 12, além de outro canteiro na rotatória conforme planta nº </w:t>
      </w:r>
      <w:r w:rsidR="00FF7EFF" w:rsidRPr="00FF7EFF">
        <w:rPr>
          <w:rFonts w:asciiTheme="minorHAnsi" w:hAnsiTheme="minorHAnsi" w:cstheme="minorHAnsi"/>
          <w:sz w:val="22"/>
        </w:rPr>
        <w:t>2020.05-DS-ARQ-3201-0001-R00</w:t>
      </w:r>
      <w:r w:rsidRPr="008A69AD">
        <w:rPr>
          <w:rFonts w:asciiTheme="minorHAnsi" w:hAnsiTheme="minorHAnsi" w:cstheme="minorHAnsi"/>
          <w:sz w:val="22"/>
        </w:rPr>
        <w:t xml:space="preserve"> e Figura 13</w:t>
      </w:r>
      <w:r>
        <w:rPr>
          <w:rFonts w:asciiTheme="minorHAnsi" w:hAnsiTheme="minorHAnsi" w:cstheme="minorHAnsi"/>
          <w:sz w:val="22"/>
        </w:rPr>
        <w:t>.</w:t>
      </w:r>
      <w:r w:rsidRPr="008A69AD">
        <w:rPr>
          <w:rFonts w:asciiTheme="minorHAnsi" w:hAnsiTheme="minorHAnsi" w:cstheme="minorHAnsi"/>
          <w:sz w:val="22"/>
        </w:rPr>
        <w:t xml:space="preserve"> </w:t>
      </w:r>
    </w:p>
    <w:p w14:paraId="1744DD1A" w14:textId="77777777" w:rsidR="00FF7EFF" w:rsidRDefault="00FF7EFF" w:rsidP="00B35BC9">
      <w:pPr>
        <w:spacing w:line="300" w:lineRule="auto"/>
      </w:pPr>
    </w:p>
    <w:p w14:paraId="1DCF3EEA" w14:textId="4F0F19A6" w:rsidR="00FE1795" w:rsidRDefault="004A0D81" w:rsidP="00B35BC9">
      <w:pPr>
        <w:keepNext/>
        <w:spacing w:line="300" w:lineRule="auto"/>
        <w:jc w:val="center"/>
      </w:pPr>
      <w:r>
        <w:rPr>
          <w:noProof/>
          <w:lang w:eastAsia="pt-BR"/>
        </w:rPr>
        <w:drawing>
          <wp:inline distT="0" distB="0" distL="0" distR="0" wp14:anchorId="1157CB2D" wp14:editId="43C6A179">
            <wp:extent cx="4035453" cy="2602524"/>
            <wp:effectExtent l="0" t="0" r="3175" b="762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63471" cy="2620593"/>
                    </a:xfrm>
                    <a:prstGeom prst="rect">
                      <a:avLst/>
                    </a:prstGeom>
                  </pic:spPr>
                </pic:pic>
              </a:graphicData>
            </a:graphic>
          </wp:inline>
        </w:drawing>
      </w:r>
    </w:p>
    <w:p w14:paraId="162DAB3C" w14:textId="699B2D85" w:rsidR="00FE1795" w:rsidRDefault="00FE1795" w:rsidP="00B35BC9">
      <w:pPr>
        <w:pStyle w:val="Legenda"/>
        <w:spacing w:line="300" w:lineRule="auto"/>
        <w:rPr>
          <w:b w:val="0"/>
          <w:bCs w:val="0"/>
          <w:sz w:val="22"/>
          <w:szCs w:val="20"/>
        </w:rPr>
      </w:pPr>
      <w:bookmarkStart w:id="48" w:name="_Toc55901228"/>
      <w:r w:rsidRPr="008A69AD">
        <w:rPr>
          <w:sz w:val="22"/>
          <w:szCs w:val="20"/>
        </w:rPr>
        <w:t xml:space="preserve">Figura </w:t>
      </w:r>
      <w:r w:rsidRPr="008A69AD">
        <w:rPr>
          <w:sz w:val="22"/>
          <w:szCs w:val="20"/>
        </w:rPr>
        <w:fldChar w:fldCharType="begin"/>
      </w:r>
      <w:r w:rsidRPr="008A69AD">
        <w:rPr>
          <w:sz w:val="22"/>
          <w:szCs w:val="20"/>
        </w:rPr>
        <w:instrText xml:space="preserve"> SEQ Figura \* ARABIC </w:instrText>
      </w:r>
      <w:r w:rsidRPr="008A69AD">
        <w:rPr>
          <w:sz w:val="22"/>
          <w:szCs w:val="20"/>
        </w:rPr>
        <w:fldChar w:fldCharType="separate"/>
      </w:r>
      <w:r w:rsidR="00A94C9C">
        <w:rPr>
          <w:noProof/>
          <w:sz w:val="22"/>
          <w:szCs w:val="20"/>
        </w:rPr>
        <w:t>12</w:t>
      </w:r>
      <w:r w:rsidRPr="008A69AD">
        <w:rPr>
          <w:sz w:val="22"/>
          <w:szCs w:val="20"/>
        </w:rPr>
        <w:fldChar w:fldCharType="end"/>
      </w:r>
      <w:r w:rsidR="008A69AD">
        <w:rPr>
          <w:sz w:val="22"/>
          <w:szCs w:val="20"/>
        </w:rPr>
        <w:t xml:space="preserve">: </w:t>
      </w:r>
      <w:r w:rsidR="008A69AD">
        <w:rPr>
          <w:b w:val="0"/>
          <w:bCs w:val="0"/>
          <w:sz w:val="22"/>
          <w:szCs w:val="20"/>
        </w:rPr>
        <w:t>Canteiro situado entre os Terminais</w:t>
      </w:r>
      <w:bookmarkEnd w:id="48"/>
    </w:p>
    <w:p w14:paraId="60ACAF68" w14:textId="77777777" w:rsidR="004A0D81" w:rsidRPr="004A0D81" w:rsidRDefault="004A0D81" w:rsidP="00B35BC9">
      <w:pPr>
        <w:spacing w:line="300" w:lineRule="auto"/>
      </w:pPr>
    </w:p>
    <w:p w14:paraId="571EB80E" w14:textId="1111972E" w:rsidR="00FE1795" w:rsidRDefault="004A0D81" w:rsidP="00B35BC9">
      <w:pPr>
        <w:spacing w:line="300" w:lineRule="auto"/>
        <w:jc w:val="center"/>
      </w:pPr>
      <w:r>
        <w:rPr>
          <w:noProof/>
          <w:lang w:eastAsia="pt-BR"/>
        </w:rPr>
        <w:drawing>
          <wp:inline distT="0" distB="0" distL="0" distR="0" wp14:anchorId="6AE1791B" wp14:editId="33379CAB">
            <wp:extent cx="3930162" cy="2505969"/>
            <wp:effectExtent l="0" t="0" r="0" b="889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50383" cy="2518862"/>
                    </a:xfrm>
                    <a:prstGeom prst="rect">
                      <a:avLst/>
                    </a:prstGeom>
                  </pic:spPr>
                </pic:pic>
              </a:graphicData>
            </a:graphic>
          </wp:inline>
        </w:drawing>
      </w:r>
    </w:p>
    <w:p w14:paraId="78C80B1B" w14:textId="2D5EFFB3" w:rsidR="003D6355" w:rsidRDefault="00FE1795" w:rsidP="00B35BC9">
      <w:pPr>
        <w:pStyle w:val="Legenda"/>
        <w:spacing w:line="300" w:lineRule="auto"/>
        <w:ind w:firstLine="0"/>
        <w:rPr>
          <w:b w:val="0"/>
          <w:bCs w:val="0"/>
          <w:sz w:val="22"/>
          <w:szCs w:val="20"/>
        </w:rPr>
      </w:pPr>
      <w:bookmarkStart w:id="49" w:name="_Toc55901229"/>
      <w:r w:rsidRPr="008A69AD">
        <w:rPr>
          <w:sz w:val="22"/>
          <w:szCs w:val="20"/>
        </w:rPr>
        <w:t xml:space="preserve">Figura </w:t>
      </w:r>
      <w:r w:rsidRPr="008A69AD">
        <w:rPr>
          <w:sz w:val="22"/>
          <w:szCs w:val="20"/>
        </w:rPr>
        <w:fldChar w:fldCharType="begin"/>
      </w:r>
      <w:r w:rsidRPr="008A69AD">
        <w:rPr>
          <w:sz w:val="22"/>
          <w:szCs w:val="20"/>
        </w:rPr>
        <w:instrText xml:space="preserve"> SEQ Figura \* ARABIC </w:instrText>
      </w:r>
      <w:r w:rsidRPr="008A69AD">
        <w:rPr>
          <w:sz w:val="22"/>
          <w:szCs w:val="20"/>
        </w:rPr>
        <w:fldChar w:fldCharType="separate"/>
      </w:r>
      <w:r w:rsidR="00A94C9C">
        <w:rPr>
          <w:noProof/>
          <w:sz w:val="22"/>
          <w:szCs w:val="20"/>
        </w:rPr>
        <w:t>13</w:t>
      </w:r>
      <w:r w:rsidRPr="008A69AD">
        <w:rPr>
          <w:sz w:val="22"/>
          <w:szCs w:val="20"/>
        </w:rPr>
        <w:fldChar w:fldCharType="end"/>
      </w:r>
      <w:r w:rsidR="008A69AD">
        <w:rPr>
          <w:sz w:val="22"/>
          <w:szCs w:val="20"/>
        </w:rPr>
        <w:t xml:space="preserve">: </w:t>
      </w:r>
      <w:r w:rsidR="008A69AD">
        <w:rPr>
          <w:b w:val="0"/>
          <w:bCs w:val="0"/>
          <w:sz w:val="22"/>
          <w:szCs w:val="20"/>
        </w:rPr>
        <w:t>Canteiro situado na rotatória</w:t>
      </w:r>
      <w:bookmarkEnd w:id="49"/>
    </w:p>
    <w:p w14:paraId="295B786E" w14:textId="77777777" w:rsidR="003D6355" w:rsidRDefault="003D6355" w:rsidP="00B35BC9">
      <w:pPr>
        <w:spacing w:line="300" w:lineRule="auto"/>
      </w:pPr>
    </w:p>
    <w:p w14:paraId="04D0167B" w14:textId="77777777" w:rsidR="00AC3AC5" w:rsidRPr="003D6355" w:rsidRDefault="00AC3AC5" w:rsidP="00B35BC9">
      <w:pPr>
        <w:spacing w:line="300" w:lineRule="auto"/>
      </w:pPr>
    </w:p>
    <w:p w14:paraId="52D6ACD3" w14:textId="306915BF" w:rsidR="0042568A" w:rsidRPr="008714DC" w:rsidRDefault="0033160D" w:rsidP="00B35BC9">
      <w:pPr>
        <w:spacing w:line="300" w:lineRule="auto"/>
        <w:ind w:right="-567" w:firstLine="567"/>
        <w:outlineLvl w:val="2"/>
        <w:rPr>
          <w:rFonts w:asciiTheme="minorHAnsi" w:hAnsiTheme="minorHAnsi" w:cstheme="minorHAnsi"/>
          <w:sz w:val="22"/>
        </w:rPr>
      </w:pPr>
      <w:bookmarkStart w:id="50" w:name="_Toc55911246"/>
      <w:r w:rsidRPr="00FB0369">
        <w:rPr>
          <w:rFonts w:asciiTheme="minorHAnsi" w:hAnsiTheme="minorHAnsi" w:cstheme="minorHAnsi"/>
          <w:sz w:val="22"/>
        </w:rPr>
        <w:lastRenderedPageBreak/>
        <w:t>4.</w:t>
      </w:r>
      <w:r w:rsidR="00435FE4">
        <w:rPr>
          <w:rFonts w:asciiTheme="minorHAnsi" w:hAnsiTheme="minorHAnsi" w:cstheme="minorHAnsi"/>
          <w:sz w:val="22"/>
        </w:rPr>
        <w:t>7</w:t>
      </w:r>
      <w:r w:rsidR="00A735F3">
        <w:rPr>
          <w:rFonts w:asciiTheme="minorHAnsi" w:hAnsiTheme="minorHAnsi" w:cstheme="minorHAnsi"/>
          <w:sz w:val="22"/>
        </w:rPr>
        <w:t xml:space="preserve"> </w:t>
      </w:r>
      <w:r w:rsidR="0042568A" w:rsidRPr="00FB0369">
        <w:rPr>
          <w:rFonts w:asciiTheme="minorHAnsi" w:hAnsiTheme="minorHAnsi" w:cstheme="minorHAnsi"/>
          <w:sz w:val="22"/>
        </w:rPr>
        <w:t>Instalações Elétricas</w:t>
      </w:r>
      <w:r w:rsidR="00912FFA" w:rsidRPr="00FB0369">
        <w:rPr>
          <w:rFonts w:asciiTheme="minorHAnsi" w:hAnsiTheme="minorHAnsi" w:cstheme="minorHAnsi"/>
          <w:sz w:val="22"/>
        </w:rPr>
        <w:t xml:space="preserve"> / Iluminação</w:t>
      </w:r>
      <w:r w:rsidR="003B4457" w:rsidRPr="00FB0369">
        <w:rPr>
          <w:rFonts w:asciiTheme="minorHAnsi" w:hAnsiTheme="minorHAnsi" w:cstheme="minorHAnsi"/>
          <w:sz w:val="22"/>
        </w:rPr>
        <w:t xml:space="preserve"> / Infraestrutura de CFTV</w:t>
      </w:r>
      <w:bookmarkEnd w:id="50"/>
    </w:p>
    <w:p w14:paraId="72E361D6"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instalações elétricas serão executadas por profissionais habilitados, de acordo com as normas técnicas. As instalações deverão ficar embutidas em eletrodutos de PVC tanto nas paredes, quanto no teto e no piso. </w:t>
      </w:r>
    </w:p>
    <w:p w14:paraId="182D431C"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extremidades livres dos tubos serão, antes da concretagem e durante a construção, convenientemente obturadas, a fim de evitar a penetração de detritos e umidade.</w:t>
      </w:r>
    </w:p>
    <w:p w14:paraId="1B744019" w14:textId="6241D88A"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instalar pontos elétricos para iluminação, incluindo interruptores, e tomadas de uso geral e específico, conforme projeto. </w:t>
      </w:r>
    </w:p>
    <w:p w14:paraId="55CBB807"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Cada ponto deverá englobar, além das caixas dos pontos e dos eletrodutos/conexões, incluindo fixação, a fiação, a partir do quadro de distribuição, inclusive aterramento, e as tomadas ou interruptores com seus respectivos espelhos. </w:t>
      </w:r>
    </w:p>
    <w:p w14:paraId="035FC02F"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Os eletrodutos deverão ser de PVC rígido roscável, instalados de forma aparente ou posicionados no entreforro, ou flexível, caso embutidos em alvenaria, de qualidade boa. Para eletrodutos rígidos, deverão ser empregadas conexões também do mesmo material do eletroduto. </w:t>
      </w:r>
    </w:p>
    <w:p w14:paraId="0B5C842C" w14:textId="7B8D3128"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Os eletrodutos embutidos no piso serão em aço ou PVC conforme especificado em planilha orçamentária</w:t>
      </w:r>
      <w:r w:rsidR="00536E17">
        <w:rPr>
          <w:rFonts w:asciiTheme="minorHAnsi" w:eastAsiaTheme="minorHAnsi" w:hAnsiTheme="minorHAnsi" w:cstheme="minorHAnsi"/>
          <w:sz w:val="22"/>
          <w:szCs w:val="22"/>
          <w:lang w:eastAsia="en-US"/>
        </w:rPr>
        <w:t>.</w:t>
      </w:r>
    </w:p>
    <w:p w14:paraId="77474F31"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As emendas entre varas de eletrodutos serão executadas por meio de luvas atarraxadas em ambas as extremidades a serem ligadas, até se tocarem para assegurar continuidade da superfície interna da canalização. </w:t>
      </w:r>
    </w:p>
    <w:p w14:paraId="05B60862"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se admitirá a utilização de outros dutos para a sustentação de eletrodutos. Não se admitirá a eventual derivação de eletrodutos sem a utilização de conexões. Os eletrodutos rígidos somente deverão ser cortados perpendicularmente ao seu eixo, abrindo</w:t>
      </w:r>
      <w:r w:rsidRPr="008714DC">
        <w:rPr>
          <w:rFonts w:asciiTheme="minorHAnsi" w:eastAsiaTheme="minorHAnsi" w:hAnsiTheme="minorHAnsi" w:cstheme="minorHAnsi"/>
          <w:sz w:val="22"/>
          <w:szCs w:val="22"/>
          <w:lang w:eastAsia="en-US"/>
        </w:rPr>
        <w:noBreakHyphen/>
        <w:t>se nova rosca na extremidade a ser aproveitada e retirando</w:t>
      </w:r>
      <w:r w:rsidRPr="008714DC">
        <w:rPr>
          <w:rFonts w:asciiTheme="minorHAnsi" w:eastAsiaTheme="minorHAnsi" w:hAnsiTheme="minorHAnsi" w:cstheme="minorHAnsi"/>
          <w:sz w:val="22"/>
          <w:szCs w:val="22"/>
          <w:lang w:eastAsia="en-US"/>
        </w:rPr>
        <w:noBreakHyphen/>
        <w:t xml:space="preserve">se cuidadosamente todas as rebarbas deixadas nas operações de corte e de abertura de roscas. Os tubos poderão ser cortados a serra, sendo, porém, escareados a lima para remoção das rebarbas. </w:t>
      </w:r>
    </w:p>
    <w:p w14:paraId="336C5B90" w14:textId="29E7F3A4"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tubulação será instalada de modo a não formar cotovelos, apresentando outrossim, uma ligeira e contínua declividade para as caixas. Somente será admitido o uso de curvas pré</w:t>
      </w:r>
      <w:r w:rsidRPr="008714DC">
        <w:rPr>
          <w:rFonts w:asciiTheme="minorHAnsi" w:eastAsiaTheme="minorHAnsi" w:hAnsiTheme="minorHAnsi" w:cstheme="minorHAnsi"/>
          <w:sz w:val="22"/>
          <w:szCs w:val="22"/>
          <w:lang w:eastAsia="en-US"/>
        </w:rPr>
        <w:noBreakHyphen/>
        <w:t>fabricadas para eletrodutos e do mesmo material dos eletrodutos. Não deverão ser empregadas curvas com deflexão maior que 90°. Em cada trecho de canalização, entre duas caixas ou entre extremidades e caixa, poderão ser empregadas, no máximo, 3 curvas de 90° ou seu equivalente até no máximo 270°. Quando os eletrodutos rígidos se destinarem a conter condutores com capa de isolamento PVC</w:t>
      </w:r>
      <w:r w:rsidRPr="008714DC">
        <w:rPr>
          <w:rFonts w:asciiTheme="minorHAnsi" w:eastAsiaTheme="minorHAnsi" w:hAnsiTheme="minorHAnsi" w:cstheme="minorHAnsi"/>
          <w:sz w:val="22"/>
          <w:szCs w:val="22"/>
          <w:lang w:eastAsia="en-US"/>
        </w:rPr>
        <w:noBreakHyphen/>
        <w:t xml:space="preserve">PVC poderão ser usadas no máximo duas curvas de 90° ou seu equivalente até o máximo de 180°. Se houver necessidade de instalação de eletrodutos rígidos expostos deverão ser adequadamente fixados, de modo a constituírem um sistema de boa aparência, e pintados em cor a ser definida pela </w:t>
      </w:r>
      <w:r w:rsidR="00AC3AC5">
        <w:rPr>
          <w:rFonts w:asciiTheme="minorHAnsi" w:eastAsiaTheme="minorHAnsi" w:hAnsiTheme="minorHAnsi" w:cstheme="minorHAnsi"/>
          <w:sz w:val="22"/>
          <w:szCs w:val="22"/>
          <w:lang w:eastAsia="en-US"/>
        </w:rPr>
        <w:t>Fiscalização</w:t>
      </w:r>
      <w:r w:rsidRPr="008714DC">
        <w:rPr>
          <w:rFonts w:asciiTheme="minorHAnsi" w:eastAsiaTheme="minorHAnsi" w:hAnsiTheme="minorHAnsi" w:cstheme="minorHAnsi"/>
          <w:sz w:val="22"/>
          <w:szCs w:val="22"/>
          <w:lang w:eastAsia="en-US"/>
        </w:rPr>
        <w:t>.</w:t>
      </w:r>
    </w:p>
    <w:p w14:paraId="5F01737C"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fiação deverá ser executada com fios de cobre singelos isolados, para baixa tensão, de qualidade superior, quando dentro de eletrodutos e/ou calhas. As tomadas e os interruptores deverão ser com espelhos na cor branca, sendo que as tomadas serão de 3 pinos (2P+T) universal, sendo as de uso geral de 10A, e as de uso específico para equipamentos de 20A.</w:t>
      </w:r>
    </w:p>
    <w:p w14:paraId="55B84386" w14:textId="5FED0791"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executará os trabalhos complementares ou correlatos, como abertura e recomposição de rasgos para condutores e canalizações, bem como, os arremates da execução das instalações. As instalações elétricas deverão ser testadas antes do fechamento do forro ou do contrapiso.</w:t>
      </w:r>
    </w:p>
    <w:p w14:paraId="19033F9A" w14:textId="77777777" w:rsidR="0033160D" w:rsidRPr="008714DC" w:rsidRDefault="0033160D" w:rsidP="00B35BC9">
      <w:pPr>
        <w:spacing w:line="300" w:lineRule="auto"/>
        <w:ind w:right="-567" w:firstLine="567"/>
        <w:rPr>
          <w:rFonts w:asciiTheme="minorHAnsi" w:hAnsiTheme="minorHAnsi" w:cstheme="minorHAnsi"/>
          <w:sz w:val="22"/>
        </w:rPr>
      </w:pPr>
    </w:p>
    <w:p w14:paraId="2C7C4E2C" w14:textId="60E2EE7A" w:rsidR="00CA3C88" w:rsidRPr="008714DC" w:rsidRDefault="0033160D" w:rsidP="00B35BC9">
      <w:pPr>
        <w:spacing w:line="300" w:lineRule="auto"/>
        <w:ind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7</w:t>
      </w:r>
      <w:r w:rsidR="00576BFC" w:rsidRPr="008714DC">
        <w:rPr>
          <w:rFonts w:asciiTheme="minorHAnsi" w:hAnsiTheme="minorHAnsi" w:cstheme="minorHAnsi"/>
          <w:sz w:val="22"/>
        </w:rPr>
        <w:t>.1</w:t>
      </w:r>
      <w:r w:rsidRPr="008714DC">
        <w:rPr>
          <w:rFonts w:asciiTheme="minorHAnsi" w:hAnsiTheme="minorHAnsi" w:cstheme="minorHAnsi"/>
          <w:sz w:val="22"/>
        </w:rPr>
        <w:t xml:space="preserve"> </w:t>
      </w:r>
      <w:bookmarkStart w:id="51" w:name="_Hlk47820439"/>
      <w:r w:rsidR="0042568A" w:rsidRPr="008714DC">
        <w:rPr>
          <w:rFonts w:asciiTheme="minorHAnsi" w:hAnsiTheme="minorHAnsi" w:cstheme="minorHAnsi"/>
          <w:sz w:val="22"/>
        </w:rPr>
        <w:t>Infraestrutura seca para lógica – Canaflex embutido no piso com caixas para lógicas</w:t>
      </w:r>
      <w:bookmarkEnd w:id="51"/>
    </w:p>
    <w:p w14:paraId="70A5F7C1" w14:textId="77777777" w:rsidR="00CA3C88" w:rsidRPr="008714DC" w:rsidRDefault="00CA3C8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projeto de cabeamento estruturado compreende a passagem de tubulação em PVC para lógica e telefonia e de tubulação em aço galvanizado para passagem dos cabos de fibra óptica. </w:t>
      </w:r>
    </w:p>
    <w:p w14:paraId="2A1E99FB" w14:textId="77777777" w:rsidR="00CA3C88" w:rsidRPr="008714DC" w:rsidRDefault="00CA3C8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rede lógica e estruturada compreende: </w:t>
      </w:r>
    </w:p>
    <w:p w14:paraId="7305F731" w14:textId="77777777" w:rsidR="00CA3C88" w:rsidRPr="008714DC" w:rsidRDefault="00CA3C88" w:rsidP="00B35BC9">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Os pontos de rede físicos que serão instalados de forma dispersa conforme projeto.</w:t>
      </w:r>
    </w:p>
    <w:p w14:paraId="46E8F7CE" w14:textId="77777777" w:rsidR="00CA3C88" w:rsidRPr="008714DC" w:rsidRDefault="00CA3C8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utilização da rede lógica instalada nas unidades permite:</w:t>
      </w:r>
    </w:p>
    <w:p w14:paraId="72776DFA" w14:textId="77777777" w:rsidR="00CA3C88" w:rsidRPr="008714DC" w:rsidRDefault="00CA3C88" w:rsidP="00B35BC9">
      <w:pPr>
        <w:pStyle w:val="PargrafodaLista"/>
        <w:numPr>
          <w:ilvl w:val="0"/>
          <w:numId w:val="1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Acesso simultâneo à internet, facilitando o acesso a sistemas com suporte Web, envio e recebimento de informações via e-mail e demais serviços disponíveis na internet de modo geral.</w:t>
      </w:r>
    </w:p>
    <w:p w14:paraId="6AC30F59" w14:textId="77777777" w:rsidR="00CA3C88" w:rsidRPr="008714DC" w:rsidRDefault="00CA3C88" w:rsidP="00B35BC9">
      <w:pPr>
        <w:spacing w:line="300" w:lineRule="auto"/>
        <w:ind w:right="-567" w:firstLine="567"/>
        <w:rPr>
          <w:rFonts w:asciiTheme="minorHAnsi" w:hAnsiTheme="minorHAnsi" w:cstheme="minorHAnsi"/>
          <w:bCs/>
          <w:iCs/>
          <w:sz w:val="22"/>
        </w:rPr>
      </w:pPr>
      <w:r w:rsidRPr="008714DC">
        <w:rPr>
          <w:rFonts w:asciiTheme="minorHAnsi" w:hAnsiTheme="minorHAnsi" w:cstheme="minorHAnsi"/>
          <w:bCs/>
          <w:iCs/>
          <w:sz w:val="22"/>
        </w:rPr>
        <w:t>Os materiais do cabeamento lógico deverão ser compatíveis com as normas ISO_IEC11801; NBR-14564 e TIA/EIA 568-B.2-1; deverão ser utilizados cabeamento metálico para dados, devendo obrigatoriamente os produtos de conectividade ser de um mesmo fabricante.</w:t>
      </w:r>
    </w:p>
    <w:p w14:paraId="1C9A907E" w14:textId="5DD6964F" w:rsidR="00CA3C88" w:rsidRPr="008714DC" w:rsidRDefault="00CA3C88" w:rsidP="00B35BC9">
      <w:pPr>
        <w:spacing w:line="300" w:lineRule="auto"/>
        <w:ind w:right="-567" w:firstLine="567"/>
        <w:rPr>
          <w:rFonts w:asciiTheme="minorHAnsi" w:hAnsiTheme="minorHAnsi" w:cstheme="minorHAnsi"/>
          <w:bCs/>
          <w:iCs/>
          <w:sz w:val="22"/>
        </w:rPr>
      </w:pPr>
      <w:r w:rsidRPr="008714DC">
        <w:rPr>
          <w:rFonts w:asciiTheme="minorHAnsi" w:hAnsiTheme="minorHAnsi" w:cstheme="minorHAnsi"/>
          <w:bCs/>
          <w:iCs/>
          <w:sz w:val="22"/>
        </w:rPr>
        <w:t>Todos os materiais e equipamentos a serem aplicados nas instalações deverão atender às especificações contidas neste edital bem como às normas técnicas aplicáveis (ABNT, IEC e TIA/EIA).</w:t>
      </w:r>
    </w:p>
    <w:p w14:paraId="343294E0" w14:textId="77777777" w:rsidR="00CA3C88" w:rsidRPr="008714DC" w:rsidRDefault="00CA3C88" w:rsidP="00B35BC9">
      <w:pPr>
        <w:spacing w:line="300" w:lineRule="auto"/>
        <w:ind w:right="-567" w:firstLine="567"/>
        <w:rPr>
          <w:rFonts w:asciiTheme="minorHAnsi" w:hAnsiTheme="minorHAnsi" w:cstheme="minorHAnsi"/>
          <w:sz w:val="22"/>
        </w:rPr>
      </w:pPr>
    </w:p>
    <w:p w14:paraId="6E466F3D" w14:textId="540BB230" w:rsidR="007036FB" w:rsidRDefault="00CF465F" w:rsidP="00B35BC9">
      <w:pPr>
        <w:spacing w:line="300" w:lineRule="auto"/>
        <w:ind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7.2</w:t>
      </w:r>
      <w:r w:rsidRPr="008714DC">
        <w:rPr>
          <w:rFonts w:asciiTheme="minorHAnsi" w:hAnsiTheme="minorHAnsi" w:cstheme="minorHAnsi"/>
          <w:sz w:val="22"/>
        </w:rPr>
        <w:t xml:space="preserve"> Postes de Iluminação</w:t>
      </w:r>
    </w:p>
    <w:p w14:paraId="4436F6B0" w14:textId="615812BA" w:rsidR="00EA48E0" w:rsidRPr="008714DC" w:rsidRDefault="00EA48E0"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Assentar poste de concreto circular de 400kg, comprimento de 9m de altura, e carga de 400 DAN nos locais indicado</w:t>
      </w:r>
      <w:r w:rsidR="00FA2F01" w:rsidRPr="008714DC">
        <w:rPr>
          <w:rFonts w:asciiTheme="minorHAnsi" w:hAnsiTheme="minorHAnsi" w:cstheme="minorHAnsi"/>
          <w:sz w:val="22"/>
        </w:rPr>
        <w:t>s</w:t>
      </w:r>
      <w:r w:rsidRPr="008714DC">
        <w:rPr>
          <w:rFonts w:asciiTheme="minorHAnsi" w:hAnsiTheme="minorHAnsi" w:cstheme="minorHAnsi"/>
          <w:sz w:val="22"/>
        </w:rPr>
        <w:t xml:space="preserve"> </w:t>
      </w:r>
      <w:r w:rsidR="005469CA" w:rsidRPr="008714DC">
        <w:rPr>
          <w:rFonts w:asciiTheme="minorHAnsi" w:hAnsiTheme="minorHAnsi" w:cstheme="minorHAnsi"/>
          <w:sz w:val="22"/>
        </w:rPr>
        <w:t>pela EMAP.</w:t>
      </w:r>
      <w:r w:rsidRPr="008714DC">
        <w:rPr>
          <w:rFonts w:asciiTheme="minorHAnsi" w:hAnsiTheme="minorHAnsi" w:cstheme="minorHAnsi"/>
          <w:sz w:val="22"/>
        </w:rPr>
        <w:t xml:space="preserve"> </w:t>
      </w:r>
    </w:p>
    <w:p w14:paraId="013B1EA4" w14:textId="616F174D" w:rsidR="00EA48E0" w:rsidRPr="008714DC" w:rsidRDefault="00EA48E0"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w:t>
      </w:r>
      <w:r w:rsidR="00FA2F01" w:rsidRPr="008714DC">
        <w:rPr>
          <w:rFonts w:asciiTheme="minorHAnsi" w:hAnsiTheme="minorHAnsi" w:cstheme="minorHAnsi"/>
          <w:sz w:val="22"/>
        </w:rPr>
        <w:t>pos</w:t>
      </w:r>
      <w:r w:rsidRPr="008714DC">
        <w:rPr>
          <w:rFonts w:asciiTheme="minorHAnsi" w:hAnsiTheme="minorHAnsi" w:cstheme="minorHAnsi"/>
          <w:sz w:val="22"/>
        </w:rPr>
        <w:t xml:space="preserve">te apresentará luminária em LED para iluminação </w:t>
      </w:r>
      <w:r w:rsidR="00FA2F01" w:rsidRPr="008714DC">
        <w:rPr>
          <w:rFonts w:asciiTheme="minorHAnsi" w:hAnsiTheme="minorHAnsi" w:cstheme="minorHAnsi"/>
          <w:sz w:val="22"/>
        </w:rPr>
        <w:t>pública</w:t>
      </w:r>
      <w:r w:rsidRPr="008714DC">
        <w:rPr>
          <w:rFonts w:asciiTheme="minorHAnsi" w:hAnsiTheme="minorHAnsi" w:cstheme="minorHAnsi"/>
          <w:sz w:val="22"/>
        </w:rPr>
        <w:t xml:space="preserve">, com 150W, Bivolt e </w:t>
      </w:r>
      <w:r w:rsidR="00FA2F01" w:rsidRPr="008714DC">
        <w:rPr>
          <w:rFonts w:asciiTheme="minorHAnsi" w:hAnsiTheme="minorHAnsi" w:cstheme="minorHAnsi"/>
          <w:sz w:val="22"/>
        </w:rPr>
        <w:t>corpo</w:t>
      </w:r>
      <w:r w:rsidRPr="008714DC">
        <w:rPr>
          <w:rFonts w:asciiTheme="minorHAnsi" w:hAnsiTheme="minorHAnsi" w:cstheme="minorHAnsi"/>
          <w:sz w:val="22"/>
        </w:rPr>
        <w:t xml:space="preserve"> em alumínio.</w:t>
      </w:r>
      <w:r w:rsidR="00FA2F01" w:rsidRPr="008714DC">
        <w:rPr>
          <w:rFonts w:asciiTheme="minorHAnsi" w:hAnsiTheme="minorHAnsi" w:cstheme="minorHAnsi"/>
          <w:sz w:val="22"/>
        </w:rPr>
        <w:t xml:space="preserve"> Deve apresentar selo INMETRO.</w:t>
      </w:r>
    </w:p>
    <w:p w14:paraId="36EE5B20" w14:textId="77777777" w:rsidR="00EA48E0" w:rsidRPr="008714DC" w:rsidRDefault="00EA48E0" w:rsidP="00B35BC9">
      <w:pPr>
        <w:spacing w:line="300" w:lineRule="auto"/>
        <w:ind w:right="-567" w:firstLine="567"/>
        <w:rPr>
          <w:rFonts w:asciiTheme="minorHAnsi" w:hAnsiTheme="minorHAnsi" w:cstheme="minorHAnsi"/>
          <w:sz w:val="22"/>
          <w:highlight w:val="yellow"/>
        </w:rPr>
      </w:pPr>
    </w:p>
    <w:p w14:paraId="38E414B2" w14:textId="5AAB1EAB" w:rsidR="00290C1E" w:rsidRPr="008714DC" w:rsidRDefault="007036FB" w:rsidP="00B35BC9">
      <w:pPr>
        <w:spacing w:line="300" w:lineRule="auto"/>
        <w:ind w:right="-567" w:firstLine="567"/>
        <w:outlineLvl w:val="2"/>
        <w:rPr>
          <w:rFonts w:asciiTheme="minorHAnsi" w:hAnsiTheme="minorHAnsi" w:cstheme="minorHAnsi"/>
          <w:sz w:val="22"/>
        </w:rPr>
      </w:pPr>
      <w:bookmarkStart w:id="52" w:name="_Toc55911247"/>
      <w:r w:rsidRPr="008714DC">
        <w:rPr>
          <w:rFonts w:asciiTheme="minorHAnsi" w:hAnsiTheme="minorHAnsi" w:cstheme="minorHAnsi"/>
          <w:sz w:val="22"/>
        </w:rPr>
        <w:t>4.</w:t>
      </w:r>
      <w:r w:rsidR="00435FE4">
        <w:rPr>
          <w:rFonts w:asciiTheme="minorHAnsi" w:hAnsiTheme="minorHAnsi" w:cstheme="minorHAnsi"/>
          <w:sz w:val="22"/>
        </w:rPr>
        <w:t>8</w:t>
      </w:r>
      <w:r w:rsidRPr="008714DC">
        <w:rPr>
          <w:rFonts w:asciiTheme="minorHAnsi" w:hAnsiTheme="minorHAnsi" w:cstheme="minorHAnsi"/>
          <w:sz w:val="22"/>
        </w:rPr>
        <w:t xml:space="preserve"> S</w:t>
      </w:r>
      <w:r w:rsidR="00CF465F" w:rsidRPr="008714DC">
        <w:rPr>
          <w:rFonts w:asciiTheme="minorHAnsi" w:hAnsiTheme="minorHAnsi" w:cstheme="minorHAnsi"/>
          <w:sz w:val="22"/>
        </w:rPr>
        <w:t>ondagem e ensaios</w:t>
      </w:r>
      <w:bookmarkEnd w:id="52"/>
    </w:p>
    <w:p w14:paraId="48BE1164" w14:textId="3EAE0497" w:rsidR="00290C1E" w:rsidRPr="008714DC" w:rsidRDefault="00290C1E" w:rsidP="00B35BC9">
      <w:pPr>
        <w:autoSpaceDE w:val="0"/>
        <w:autoSpaceDN w:val="0"/>
        <w:adjustRightInd w:val="0"/>
        <w:spacing w:line="300" w:lineRule="auto"/>
        <w:ind w:right="-567" w:firstLine="567"/>
        <w:jc w:val="left"/>
        <w:rPr>
          <w:rFonts w:asciiTheme="minorHAnsi" w:hAnsiTheme="minorHAnsi" w:cstheme="minorHAnsi"/>
          <w:color w:val="FFFFFF"/>
          <w:sz w:val="22"/>
        </w:rPr>
      </w:pPr>
    </w:p>
    <w:tbl>
      <w:tblPr>
        <w:tblStyle w:val="Tabelacomgrade"/>
        <w:tblW w:w="4381" w:type="pct"/>
        <w:jc w:val="center"/>
        <w:tblLook w:val="04A0" w:firstRow="1" w:lastRow="0" w:firstColumn="1" w:lastColumn="0" w:noHBand="0" w:noVBand="1"/>
      </w:tblPr>
      <w:tblGrid>
        <w:gridCol w:w="1851"/>
        <w:gridCol w:w="6088"/>
      </w:tblGrid>
      <w:tr w:rsidR="00290C1E" w:rsidRPr="008714DC" w14:paraId="39458A61" w14:textId="77777777" w:rsidTr="001A5772">
        <w:trPr>
          <w:trHeight w:val="378"/>
          <w:jc w:val="center"/>
        </w:trPr>
        <w:tc>
          <w:tcPr>
            <w:tcW w:w="1166" w:type="pct"/>
            <w:vMerge w:val="restart"/>
          </w:tcPr>
          <w:p w14:paraId="681AA48E" w14:textId="77777777" w:rsidR="00290C1E" w:rsidRPr="001A5772" w:rsidRDefault="00290C1E" w:rsidP="00B35BC9">
            <w:pPr>
              <w:spacing w:line="300" w:lineRule="auto"/>
              <w:ind w:right="-567" w:firstLine="567"/>
              <w:jc w:val="center"/>
              <w:rPr>
                <w:rFonts w:asciiTheme="minorHAnsi" w:eastAsia="Times New Roman" w:hAnsiTheme="minorHAnsi" w:cstheme="minorHAnsi"/>
                <w:bCs/>
                <w:color w:val="000000"/>
                <w:sz w:val="20"/>
                <w:szCs w:val="20"/>
                <w:lang w:eastAsia="pt-BR"/>
              </w:rPr>
            </w:pPr>
          </w:p>
          <w:p w14:paraId="6127D74A" w14:textId="77777777" w:rsidR="00290C1E" w:rsidRPr="001A5772" w:rsidRDefault="00290C1E" w:rsidP="00B35BC9">
            <w:pPr>
              <w:spacing w:line="300" w:lineRule="auto"/>
              <w:ind w:right="-567" w:firstLine="567"/>
              <w:jc w:val="center"/>
              <w:rPr>
                <w:rFonts w:asciiTheme="minorHAnsi" w:eastAsia="Times New Roman" w:hAnsiTheme="minorHAnsi" w:cstheme="minorHAnsi"/>
                <w:bCs/>
                <w:color w:val="000000"/>
                <w:sz w:val="20"/>
                <w:szCs w:val="20"/>
                <w:lang w:eastAsia="pt-BR"/>
              </w:rPr>
            </w:pPr>
          </w:p>
          <w:p w14:paraId="507B2DD0" w14:textId="69A8E505" w:rsidR="00290C1E" w:rsidRPr="001A5772" w:rsidRDefault="00290C1E" w:rsidP="00B35BC9">
            <w:pPr>
              <w:spacing w:line="300" w:lineRule="auto"/>
              <w:ind w:right="-567" w:firstLine="0"/>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Ensaios</w:t>
            </w:r>
          </w:p>
        </w:tc>
        <w:tc>
          <w:tcPr>
            <w:tcW w:w="3834" w:type="pct"/>
          </w:tcPr>
          <w:p w14:paraId="20996F0A"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Teor de Umidade dos Solos</w:t>
            </w:r>
          </w:p>
        </w:tc>
      </w:tr>
      <w:tr w:rsidR="00290C1E" w:rsidRPr="008714DC" w14:paraId="5A6095B4" w14:textId="77777777" w:rsidTr="001A5772">
        <w:trPr>
          <w:trHeight w:val="390"/>
          <w:jc w:val="center"/>
        </w:trPr>
        <w:tc>
          <w:tcPr>
            <w:tcW w:w="1166" w:type="pct"/>
            <w:vMerge/>
          </w:tcPr>
          <w:p w14:paraId="3BDA8A79"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49FF18A0"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CBR dos Solos</w:t>
            </w:r>
          </w:p>
        </w:tc>
      </w:tr>
      <w:tr w:rsidR="00290C1E" w:rsidRPr="008714DC" w14:paraId="24BEA9C9" w14:textId="77777777" w:rsidTr="001A5772">
        <w:trPr>
          <w:trHeight w:val="378"/>
          <w:jc w:val="center"/>
        </w:trPr>
        <w:tc>
          <w:tcPr>
            <w:tcW w:w="1166" w:type="pct"/>
            <w:vMerge/>
          </w:tcPr>
          <w:p w14:paraId="465C0397"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53029298"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Caracterização dos Solos</w:t>
            </w:r>
          </w:p>
        </w:tc>
      </w:tr>
      <w:tr w:rsidR="00290C1E" w:rsidRPr="008714DC" w14:paraId="7CD5F771" w14:textId="77777777" w:rsidTr="001A5772">
        <w:trPr>
          <w:trHeight w:val="65"/>
          <w:jc w:val="center"/>
        </w:trPr>
        <w:tc>
          <w:tcPr>
            <w:tcW w:w="1166" w:type="pct"/>
            <w:vMerge/>
          </w:tcPr>
          <w:p w14:paraId="41845252"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0C56E683"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Limites de Atterberg</w:t>
            </w:r>
          </w:p>
        </w:tc>
      </w:tr>
      <w:tr w:rsidR="00290C1E" w:rsidRPr="008714DC" w14:paraId="53DDE9D3" w14:textId="77777777" w:rsidTr="001A5772">
        <w:trPr>
          <w:trHeight w:val="390"/>
          <w:jc w:val="center"/>
        </w:trPr>
        <w:tc>
          <w:tcPr>
            <w:tcW w:w="1166" w:type="pct"/>
            <w:vMerge/>
          </w:tcPr>
          <w:p w14:paraId="3782B1AC"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2BE6E4A2"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Compactação Próctor Normal</w:t>
            </w:r>
          </w:p>
        </w:tc>
      </w:tr>
      <w:tr w:rsidR="00290C1E" w:rsidRPr="008714DC" w14:paraId="7C56DDA7" w14:textId="77777777" w:rsidTr="001A5772">
        <w:trPr>
          <w:trHeight w:val="390"/>
          <w:jc w:val="center"/>
        </w:trPr>
        <w:tc>
          <w:tcPr>
            <w:tcW w:w="1166" w:type="pct"/>
            <w:vMerge/>
          </w:tcPr>
          <w:p w14:paraId="03602EBB"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1BED5EB4"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Compactação Próctor Intermediário</w:t>
            </w:r>
          </w:p>
        </w:tc>
      </w:tr>
      <w:tr w:rsidR="00290C1E" w:rsidRPr="008714DC" w14:paraId="43D3C0DB" w14:textId="77777777" w:rsidTr="001A5772">
        <w:trPr>
          <w:trHeight w:val="378"/>
          <w:jc w:val="center"/>
        </w:trPr>
        <w:tc>
          <w:tcPr>
            <w:tcW w:w="1166" w:type="pct"/>
            <w:vMerge w:val="restart"/>
          </w:tcPr>
          <w:p w14:paraId="2B824DB3" w14:textId="77777777" w:rsidR="00290C1E" w:rsidRPr="001A5772" w:rsidRDefault="00290C1E" w:rsidP="00B35BC9">
            <w:pPr>
              <w:spacing w:line="300" w:lineRule="auto"/>
              <w:ind w:right="-567" w:firstLine="567"/>
              <w:jc w:val="center"/>
              <w:rPr>
                <w:rFonts w:asciiTheme="minorHAnsi" w:eastAsia="Times New Roman" w:hAnsiTheme="minorHAnsi" w:cstheme="minorHAnsi"/>
                <w:bCs/>
                <w:color w:val="000000"/>
                <w:sz w:val="20"/>
                <w:szCs w:val="20"/>
                <w:lang w:eastAsia="pt-BR"/>
              </w:rPr>
            </w:pPr>
          </w:p>
          <w:p w14:paraId="40EB9396" w14:textId="1E52EF2D" w:rsidR="00290C1E" w:rsidRPr="001A5772" w:rsidRDefault="00290C1E" w:rsidP="00B35BC9">
            <w:pPr>
              <w:spacing w:line="300" w:lineRule="auto"/>
              <w:ind w:right="-567" w:firstLine="0"/>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Sondagens</w:t>
            </w:r>
          </w:p>
        </w:tc>
        <w:tc>
          <w:tcPr>
            <w:tcW w:w="3834" w:type="pct"/>
          </w:tcPr>
          <w:p w14:paraId="2889A6E1"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À percussão com ensaio de SPT</w:t>
            </w:r>
          </w:p>
        </w:tc>
      </w:tr>
      <w:tr w:rsidR="00290C1E" w:rsidRPr="008714DC" w14:paraId="1EBFC65C" w14:textId="77777777" w:rsidTr="001A5772">
        <w:trPr>
          <w:trHeight w:val="390"/>
          <w:jc w:val="center"/>
        </w:trPr>
        <w:tc>
          <w:tcPr>
            <w:tcW w:w="1166" w:type="pct"/>
            <w:vMerge/>
          </w:tcPr>
          <w:p w14:paraId="2D9A7776"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19E5C4E8"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A trado</w:t>
            </w:r>
          </w:p>
        </w:tc>
      </w:tr>
      <w:tr w:rsidR="00290C1E" w:rsidRPr="008714DC" w14:paraId="69D45E5E" w14:textId="77777777" w:rsidTr="001A5772">
        <w:trPr>
          <w:trHeight w:val="378"/>
          <w:jc w:val="center"/>
        </w:trPr>
        <w:tc>
          <w:tcPr>
            <w:tcW w:w="1166" w:type="pct"/>
            <w:vMerge/>
          </w:tcPr>
          <w:p w14:paraId="3E29753D"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57837961" w14:textId="77777777" w:rsidR="00290C1E" w:rsidRPr="001A5772" w:rsidRDefault="00290C1E" w:rsidP="00B35BC9">
            <w:pPr>
              <w:keepNext/>
              <w:spacing w:line="300" w:lineRule="auto"/>
              <w:ind w:right="-567" w:firstLine="0"/>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A pá e picareta com colega de amostra indeformada até 2m</w:t>
            </w:r>
          </w:p>
        </w:tc>
      </w:tr>
    </w:tbl>
    <w:p w14:paraId="34F2F7D6" w14:textId="55FC9D1C" w:rsidR="00290C1E" w:rsidRDefault="00290C1E" w:rsidP="00B35BC9">
      <w:pPr>
        <w:pStyle w:val="Legenda"/>
        <w:spacing w:line="300" w:lineRule="auto"/>
        <w:ind w:right="-567" w:firstLine="567"/>
        <w:rPr>
          <w:rFonts w:asciiTheme="minorHAnsi" w:hAnsiTheme="minorHAnsi" w:cstheme="minorHAnsi"/>
          <w:b w:val="0"/>
          <w:bCs w:val="0"/>
          <w:noProof/>
          <w:sz w:val="22"/>
        </w:rPr>
      </w:pPr>
      <w:bookmarkStart w:id="53" w:name="_Toc55890637"/>
      <w:r w:rsidRPr="008714DC">
        <w:rPr>
          <w:rFonts w:asciiTheme="minorHAnsi" w:hAnsiTheme="minorHAnsi" w:cstheme="minorHAnsi"/>
          <w:sz w:val="22"/>
        </w:rPr>
        <w:t xml:space="preserve">Tabela </w:t>
      </w:r>
      <w:r w:rsidR="00037607" w:rsidRPr="008714DC">
        <w:rPr>
          <w:rFonts w:asciiTheme="minorHAnsi" w:hAnsiTheme="minorHAnsi" w:cstheme="minorHAnsi"/>
          <w:sz w:val="22"/>
        </w:rPr>
        <w:fldChar w:fldCharType="begin"/>
      </w:r>
      <w:r w:rsidR="00037607" w:rsidRPr="008714DC">
        <w:rPr>
          <w:rFonts w:asciiTheme="minorHAnsi" w:hAnsiTheme="minorHAnsi" w:cstheme="minorHAnsi"/>
          <w:sz w:val="22"/>
        </w:rPr>
        <w:instrText xml:space="preserve"> SEQ Tabela \* ARABIC </w:instrText>
      </w:r>
      <w:r w:rsidR="00037607" w:rsidRPr="008714DC">
        <w:rPr>
          <w:rFonts w:asciiTheme="minorHAnsi" w:hAnsiTheme="minorHAnsi" w:cstheme="minorHAnsi"/>
          <w:sz w:val="22"/>
        </w:rPr>
        <w:fldChar w:fldCharType="separate"/>
      </w:r>
      <w:r w:rsidR="00A94C9C">
        <w:rPr>
          <w:rFonts w:asciiTheme="minorHAnsi" w:hAnsiTheme="minorHAnsi" w:cstheme="minorHAnsi"/>
          <w:noProof/>
          <w:sz w:val="22"/>
        </w:rPr>
        <w:t>5</w:t>
      </w:r>
      <w:r w:rsidR="00037607"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Sondagens e Ensaios de Solo.</w:t>
      </w:r>
      <w:bookmarkEnd w:id="53"/>
    </w:p>
    <w:p w14:paraId="0CFE5857" w14:textId="77777777" w:rsidR="009B62C7" w:rsidRPr="009B62C7" w:rsidRDefault="009B62C7" w:rsidP="00B35BC9">
      <w:pPr>
        <w:spacing w:line="300" w:lineRule="auto"/>
      </w:pPr>
    </w:p>
    <w:p w14:paraId="7A95CC15" w14:textId="7E7748F5" w:rsidR="00890A36" w:rsidRPr="008714DC" w:rsidRDefault="00890A36" w:rsidP="00B35BC9">
      <w:pPr>
        <w:autoSpaceDE w:val="0"/>
        <w:autoSpaceDN w:val="0"/>
        <w:adjustRightInd w:val="0"/>
        <w:spacing w:line="300" w:lineRule="auto"/>
        <w:ind w:right="-567" w:firstLine="567"/>
        <w:jc w:val="left"/>
        <w:rPr>
          <w:rFonts w:asciiTheme="minorHAnsi" w:hAnsiTheme="minorHAnsi" w:cstheme="minorHAnsi"/>
          <w:color w:val="FFFFFF"/>
          <w:sz w:val="22"/>
        </w:rPr>
      </w:pPr>
      <w:r>
        <w:rPr>
          <w:noProof/>
          <w:lang w:eastAsia="pt-BR"/>
        </w:rPr>
        <w:drawing>
          <wp:inline distT="0" distB="0" distL="0" distR="0" wp14:anchorId="4136EA98" wp14:editId="59F2EC7C">
            <wp:extent cx="4624216" cy="2933851"/>
            <wp:effectExtent l="0" t="0" r="508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r="20363" b="1934"/>
                    <a:stretch/>
                  </pic:blipFill>
                  <pic:spPr bwMode="auto">
                    <a:xfrm>
                      <a:off x="0" y="0"/>
                      <a:ext cx="4669375" cy="2962502"/>
                    </a:xfrm>
                    <a:prstGeom prst="rect">
                      <a:avLst/>
                    </a:prstGeom>
                    <a:ln>
                      <a:noFill/>
                    </a:ln>
                    <a:extLst>
                      <a:ext uri="{53640926-AAD7-44D8-BBD7-CCE9431645EC}">
                        <a14:shadowObscured xmlns:a14="http://schemas.microsoft.com/office/drawing/2010/main"/>
                      </a:ext>
                    </a:extLst>
                  </pic:spPr>
                </pic:pic>
              </a:graphicData>
            </a:graphic>
          </wp:inline>
        </w:drawing>
      </w:r>
    </w:p>
    <w:p w14:paraId="4C4BC7AF" w14:textId="2B106D2C" w:rsidR="00CF465F" w:rsidRDefault="00890A36" w:rsidP="00B35BC9">
      <w:pPr>
        <w:spacing w:line="300" w:lineRule="auto"/>
        <w:ind w:right="-567" w:firstLine="567"/>
        <w:jc w:val="center"/>
        <w:rPr>
          <w:rFonts w:asciiTheme="minorHAnsi" w:hAnsiTheme="minorHAnsi" w:cstheme="minorHAnsi"/>
          <w:sz w:val="22"/>
        </w:rPr>
      </w:pPr>
      <w:r w:rsidRPr="00890A36">
        <w:rPr>
          <w:rFonts w:asciiTheme="minorHAnsi" w:hAnsiTheme="minorHAnsi" w:cstheme="minorHAnsi"/>
          <w:b/>
          <w:sz w:val="22"/>
        </w:rPr>
        <w:t>Tabela 6:</w:t>
      </w:r>
      <w:r>
        <w:rPr>
          <w:rFonts w:asciiTheme="minorHAnsi" w:hAnsiTheme="minorHAnsi" w:cstheme="minorHAnsi"/>
          <w:sz w:val="22"/>
        </w:rPr>
        <w:t xml:space="preserve"> Localização dos pontos de sondagem</w:t>
      </w:r>
    </w:p>
    <w:p w14:paraId="30390069" w14:textId="77777777" w:rsidR="00890A36" w:rsidRPr="008714DC" w:rsidRDefault="00890A36" w:rsidP="00B35BC9">
      <w:pPr>
        <w:spacing w:line="300" w:lineRule="auto"/>
        <w:ind w:right="-567" w:firstLine="567"/>
        <w:jc w:val="center"/>
        <w:rPr>
          <w:rFonts w:asciiTheme="minorHAnsi" w:hAnsiTheme="minorHAnsi" w:cstheme="minorHAnsi"/>
          <w:sz w:val="22"/>
        </w:rPr>
      </w:pPr>
    </w:p>
    <w:p w14:paraId="52DE9683" w14:textId="25C1AA8F" w:rsidR="0042568A" w:rsidRPr="008714DC" w:rsidRDefault="00CF465F" w:rsidP="00B35BC9">
      <w:pPr>
        <w:spacing w:line="300" w:lineRule="auto"/>
        <w:ind w:right="-567" w:firstLine="567"/>
        <w:outlineLvl w:val="2"/>
        <w:rPr>
          <w:rFonts w:asciiTheme="minorHAnsi" w:hAnsiTheme="minorHAnsi" w:cstheme="minorHAnsi"/>
          <w:sz w:val="22"/>
        </w:rPr>
      </w:pPr>
      <w:bookmarkStart w:id="54" w:name="_Toc55911248"/>
      <w:r w:rsidRPr="008714DC">
        <w:rPr>
          <w:rFonts w:asciiTheme="minorHAnsi" w:hAnsiTheme="minorHAnsi" w:cstheme="minorHAnsi"/>
          <w:sz w:val="22"/>
        </w:rPr>
        <w:t>4.</w:t>
      </w:r>
      <w:r w:rsidR="00435FE4">
        <w:rPr>
          <w:rFonts w:asciiTheme="minorHAnsi" w:hAnsiTheme="minorHAnsi" w:cstheme="minorHAnsi"/>
          <w:sz w:val="22"/>
        </w:rPr>
        <w:t>9</w:t>
      </w:r>
      <w:r w:rsidRPr="008714DC">
        <w:rPr>
          <w:rFonts w:asciiTheme="minorHAnsi" w:hAnsiTheme="minorHAnsi" w:cstheme="minorHAnsi"/>
          <w:sz w:val="22"/>
        </w:rPr>
        <w:t xml:space="preserve"> </w:t>
      </w:r>
      <w:r w:rsidR="0042568A" w:rsidRPr="008714DC">
        <w:rPr>
          <w:rFonts w:asciiTheme="minorHAnsi" w:hAnsiTheme="minorHAnsi" w:cstheme="minorHAnsi"/>
          <w:sz w:val="22"/>
        </w:rPr>
        <w:t xml:space="preserve">Instalações </w:t>
      </w:r>
      <w:r w:rsidR="00576BFC" w:rsidRPr="008714DC">
        <w:rPr>
          <w:rFonts w:asciiTheme="minorHAnsi" w:hAnsiTheme="minorHAnsi" w:cstheme="minorHAnsi"/>
          <w:sz w:val="22"/>
        </w:rPr>
        <w:t>Hidráulicas</w:t>
      </w:r>
      <w:bookmarkEnd w:id="54"/>
    </w:p>
    <w:p w14:paraId="1751C6C6"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instalações hidráulicas serão executadas por profissional habilitado, de acordo com as normas técnicas. Fornecimento de material e instalação de pontos de água, com tubulação e conexões em PVC rígido soldável para água fria, fabricação de qualidade superior, em diâmetros conforme indicado em projeto, a serem instalados a partir da prumada de água fria em PVC, existentes nos prismas de ventilação vertical de forma a se criar uma nova instalação para os banheiros existentes. Além das determinações constantes das presentes especificações, deverão ser seguidas aquelas constantes na NBR-5626/98 da ABNT – Instalação Predial de água fria.</w:t>
      </w:r>
    </w:p>
    <w:p w14:paraId="37435DBE" w14:textId="25D8E3FB"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Antes do início da montagem das tubulações, a </w:t>
      </w:r>
      <w:r w:rsidR="00AC3AC5">
        <w:rPr>
          <w:rFonts w:asciiTheme="minorHAnsi" w:hAnsiTheme="minorHAnsi" w:cstheme="minorHAnsi"/>
          <w:sz w:val="22"/>
        </w:rPr>
        <w:t>Contratada</w:t>
      </w:r>
      <w:r w:rsidRPr="008714DC">
        <w:rPr>
          <w:rFonts w:asciiTheme="minorHAnsi" w:hAnsiTheme="minorHAnsi" w:cstheme="minorHAnsi"/>
          <w:sz w:val="22"/>
        </w:rPr>
        <w:t xml:space="preserve"> deverá examinar cuidadosamente o projeto e verificar a existência de todas as passagens e aberturas nas estruturas. Deverá avaliar, igualmente, as condições de trabalho no interior dos prismas de ventilação vertical. A tubulação dos lavatórios e pias deverá ser instalada embutida na parede.</w:t>
      </w:r>
    </w:p>
    <w:p w14:paraId="2E700443"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tubulações embutidas em paredes de alvenaria deverão ser fixadas pelo enchimento do vazio restante nos rasgos com argamassa de cimento e areia. Quando indicado em projeto, as tubulações, além do referido enchimento, levarão grapas de ferro de construção, em número e espaçamento adequados, para manter inalterada a posição do tubo. Não será permitida a concretagem de tubulações dentro de colunas, pilares ou outros elementos estruturais. </w:t>
      </w:r>
    </w:p>
    <w:p w14:paraId="1A6047B2"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Todas as linhas verticais deverão estar no prumo e as horizontais correrão paralelas às paredes dos prédios, devendo estar alinhadas. As tubulações deverão ser contínuas entre as conexões, sendo os desvios de elementos estruturais e de outras instalações executadas por conexões. Não se admitirá que os tubos de </w:t>
      </w:r>
      <w:r w:rsidRPr="008714DC">
        <w:rPr>
          <w:rFonts w:asciiTheme="minorHAnsi" w:hAnsiTheme="minorHAnsi" w:cstheme="minorHAnsi"/>
          <w:sz w:val="22"/>
        </w:rPr>
        <w:lastRenderedPageBreak/>
        <w:t>PVC sejam aquecidos com fogo, para adquirirem a curvatura desejada, em lugar da utilização de conexões. Na medida do possível, deverão ser evitadas tubulações sobre equipamentos elétricos. As travessias de tubos em paredes deverão ser feitas, de preferência, perpendicularmente a elas.</w:t>
      </w:r>
    </w:p>
    <w:p w14:paraId="7AAB4AD5" w14:textId="77EF83F9"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tubulação deverá ser testada, na presença da </w:t>
      </w:r>
      <w:r w:rsidR="00AC3AC5">
        <w:rPr>
          <w:rFonts w:asciiTheme="minorHAnsi" w:hAnsiTheme="minorHAnsi" w:cstheme="minorHAnsi"/>
          <w:sz w:val="22"/>
        </w:rPr>
        <w:t>Fiscalização</w:t>
      </w:r>
      <w:r w:rsidRPr="008714DC">
        <w:rPr>
          <w:rFonts w:asciiTheme="minorHAnsi" w:hAnsiTheme="minorHAnsi" w:cstheme="minorHAnsi"/>
          <w:sz w:val="22"/>
        </w:rPr>
        <w:t>, de acordo com o disposto na NBR-5626/98 da ABNT.</w:t>
      </w:r>
    </w:p>
    <w:p w14:paraId="1862BF0C"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alimentação dessas novas tubulações será realizada através de uma caixa d’água a ser instalada.</w:t>
      </w:r>
    </w:p>
    <w:p w14:paraId="1F47F7F8"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Concluídos os ensaios e antes de entrarem em serviço, as tubulações de água potável deverão ser lavadas e desinfetadas de acordo com o disposto na NBR-5626/98 da ABNT</w:t>
      </w:r>
    </w:p>
    <w:p w14:paraId="270098F2"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5CF84A10" w14:textId="01A2889A" w:rsidR="0042568A" w:rsidRPr="008714DC" w:rsidRDefault="0033160D" w:rsidP="00B35BC9">
      <w:pPr>
        <w:spacing w:line="300" w:lineRule="auto"/>
        <w:ind w:right="-567" w:firstLine="567"/>
        <w:outlineLvl w:val="2"/>
        <w:rPr>
          <w:rFonts w:asciiTheme="minorHAnsi" w:hAnsiTheme="minorHAnsi" w:cstheme="minorHAnsi"/>
          <w:sz w:val="22"/>
        </w:rPr>
      </w:pPr>
      <w:bookmarkStart w:id="55" w:name="_Toc55911249"/>
      <w:r w:rsidRPr="008714DC">
        <w:rPr>
          <w:rFonts w:asciiTheme="minorHAnsi" w:hAnsiTheme="minorHAnsi" w:cstheme="minorHAnsi"/>
          <w:sz w:val="22"/>
        </w:rPr>
        <w:t>4.</w:t>
      </w:r>
      <w:r w:rsidR="00D421BB" w:rsidRPr="008714DC">
        <w:rPr>
          <w:rFonts w:asciiTheme="minorHAnsi" w:hAnsiTheme="minorHAnsi" w:cstheme="minorHAnsi"/>
          <w:sz w:val="22"/>
        </w:rPr>
        <w:t>1</w:t>
      </w:r>
      <w:r w:rsidR="00435FE4">
        <w:rPr>
          <w:rFonts w:asciiTheme="minorHAnsi" w:hAnsiTheme="minorHAnsi" w:cstheme="minorHAnsi"/>
          <w:sz w:val="22"/>
        </w:rPr>
        <w:t>0</w:t>
      </w:r>
      <w:r w:rsidRPr="008714DC">
        <w:rPr>
          <w:rFonts w:asciiTheme="minorHAnsi" w:hAnsiTheme="minorHAnsi" w:cstheme="minorHAnsi"/>
          <w:sz w:val="22"/>
        </w:rPr>
        <w:t xml:space="preserve"> </w:t>
      </w:r>
      <w:r w:rsidR="0042568A" w:rsidRPr="008714DC">
        <w:rPr>
          <w:rFonts w:asciiTheme="minorHAnsi" w:hAnsiTheme="minorHAnsi" w:cstheme="minorHAnsi"/>
          <w:sz w:val="22"/>
        </w:rPr>
        <w:t>Instalações sanitárias e pluviais</w:t>
      </w:r>
      <w:bookmarkEnd w:id="55"/>
    </w:p>
    <w:p w14:paraId="3935D777"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instalação sanitária será em PVC, com juntas soldadas nos diâmetros estabelecidos e declividade conforme projeto, a instalação terá caixa de inspeção nas dimensões conforme descrito no projeto. O esgotamento proveniente do vaso sanitário será dirigido para a caixa de esgoto que conduzirá até a rede existente.</w:t>
      </w:r>
    </w:p>
    <w:p w14:paraId="6197D0BD"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Toda tubulação do sistema de esgoto primário será de PVC rígido, com ponta e bolsa soldável, para diâmetros variados, conforme necessidade e indicação de projeto.</w:t>
      </w:r>
    </w:p>
    <w:p w14:paraId="182FBAB4"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tubulações que interligam as caixas de inspeção serão de PVC rígido, com junta soldável, com ponta e bolsa e anel de borracha da marca de qualidade superior.</w:t>
      </w:r>
    </w:p>
    <w:p w14:paraId="7A1A4F46"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03 colunas de escoamento de água pluviais foram contempladas neste projeto, de modo a escoar a água provenientes das calhas diretamente para a caixa de areia em concreto, 80 x 80, com grelha e fundo de brita.</w:t>
      </w:r>
    </w:p>
    <w:p w14:paraId="28B8654F" w14:textId="305FAD99"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calha deverá ser impermeabilizada conforme a ABNT NBR 9685, Emulsão asfáltica para impermeabilização.</w:t>
      </w:r>
    </w:p>
    <w:p w14:paraId="45136236" w14:textId="77777777" w:rsidR="005911D1" w:rsidRPr="008714DC" w:rsidRDefault="005911D1" w:rsidP="00B35BC9">
      <w:pPr>
        <w:spacing w:line="300" w:lineRule="auto"/>
        <w:ind w:right="-567" w:firstLine="567"/>
        <w:rPr>
          <w:rFonts w:asciiTheme="minorHAnsi" w:hAnsiTheme="minorHAnsi" w:cstheme="minorHAnsi"/>
          <w:sz w:val="22"/>
        </w:rPr>
      </w:pPr>
      <w:bookmarkStart w:id="56" w:name="_Hlk47820703"/>
    </w:p>
    <w:p w14:paraId="6BC4A200" w14:textId="0803D8E2" w:rsidR="000972B7" w:rsidRPr="008714DC" w:rsidRDefault="00435FE4" w:rsidP="00B35BC9">
      <w:pPr>
        <w:spacing w:line="300" w:lineRule="auto"/>
        <w:ind w:right="-567" w:firstLine="567"/>
        <w:outlineLvl w:val="2"/>
        <w:rPr>
          <w:rFonts w:asciiTheme="minorHAnsi" w:hAnsiTheme="minorHAnsi" w:cstheme="minorHAnsi"/>
          <w:sz w:val="22"/>
        </w:rPr>
      </w:pPr>
      <w:bookmarkStart w:id="57" w:name="_Toc55911250"/>
      <w:r>
        <w:rPr>
          <w:rFonts w:asciiTheme="minorHAnsi" w:hAnsiTheme="minorHAnsi" w:cstheme="minorHAnsi"/>
          <w:sz w:val="22"/>
        </w:rPr>
        <w:t>4.11</w:t>
      </w:r>
      <w:r w:rsidR="000972B7" w:rsidRPr="008714DC">
        <w:rPr>
          <w:rFonts w:asciiTheme="minorHAnsi" w:hAnsiTheme="minorHAnsi" w:cstheme="minorHAnsi"/>
          <w:sz w:val="22"/>
        </w:rPr>
        <w:t xml:space="preserve"> Instalação de peças de Granito e Mármore</w:t>
      </w:r>
      <w:bookmarkEnd w:id="57"/>
    </w:p>
    <w:bookmarkEnd w:id="56"/>
    <w:p w14:paraId="1E0912D1" w14:textId="77777777" w:rsidR="000972B7" w:rsidRPr="008714DC" w:rsidRDefault="000972B7"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 peças de granito devem ser de coloração uniforme (dentro dos limites das características do material), sem grandes veios, sem emendas, arestas bem definidas. Não devem apresentar deformações, empenamentos, escamas, trincas, bolhas ou lascas.</w:t>
      </w:r>
    </w:p>
    <w:p w14:paraId="5D23A701" w14:textId="77777777" w:rsidR="000972B7" w:rsidRPr="008714DC" w:rsidRDefault="000972B7"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 material deve ter coeficiente de absorção menor ou igual a 1,5%, ter dureza do nível duríssima na classificação brandas, semiduras, duras e duríssimas.</w:t>
      </w:r>
    </w:p>
    <w:p w14:paraId="507644F1" w14:textId="77777777" w:rsidR="00454651" w:rsidRPr="008714DC" w:rsidRDefault="00454651" w:rsidP="00B35BC9">
      <w:pPr>
        <w:pStyle w:val="PargrafodaLista"/>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bancadas dos banheiros, testeiras, rodamãos, porta objetos, divisórias dos banheiros e balcão de atendimento serão em granito cinza Andorinha ou similar, de qualidade superior, de espessura de 2cm. </w:t>
      </w:r>
    </w:p>
    <w:p w14:paraId="23E1871C" w14:textId="77777777" w:rsidR="000972B7" w:rsidRPr="008714DC" w:rsidRDefault="000972B7" w:rsidP="00B35BC9">
      <w:pPr>
        <w:spacing w:line="300" w:lineRule="auto"/>
        <w:ind w:right="-567" w:firstLine="567"/>
        <w:rPr>
          <w:rFonts w:asciiTheme="minorHAnsi" w:hAnsiTheme="minorHAnsi" w:cstheme="minorHAnsi"/>
          <w:sz w:val="22"/>
        </w:rPr>
      </w:pPr>
    </w:p>
    <w:p w14:paraId="13AB9BA5" w14:textId="2D1ECF4D" w:rsidR="0042568A" w:rsidRPr="008714DC" w:rsidRDefault="0033160D" w:rsidP="00B35BC9">
      <w:pPr>
        <w:spacing w:line="300" w:lineRule="auto"/>
        <w:ind w:right="-567" w:firstLine="567"/>
        <w:outlineLvl w:val="2"/>
        <w:rPr>
          <w:rFonts w:asciiTheme="minorHAnsi" w:hAnsiTheme="minorHAnsi" w:cstheme="minorHAnsi"/>
          <w:sz w:val="22"/>
        </w:rPr>
      </w:pPr>
      <w:bookmarkStart w:id="58" w:name="_Toc55911251"/>
      <w:r w:rsidRPr="008714DC">
        <w:rPr>
          <w:rFonts w:asciiTheme="minorHAnsi" w:hAnsiTheme="minorHAnsi" w:cstheme="minorHAnsi"/>
          <w:sz w:val="22"/>
        </w:rPr>
        <w:t>4.1</w:t>
      </w:r>
      <w:r w:rsidR="00435FE4">
        <w:rPr>
          <w:rFonts w:asciiTheme="minorHAnsi" w:hAnsiTheme="minorHAnsi" w:cstheme="minorHAnsi"/>
          <w:sz w:val="22"/>
        </w:rPr>
        <w:t>2</w:t>
      </w:r>
      <w:r w:rsidRPr="008714DC">
        <w:rPr>
          <w:rFonts w:asciiTheme="minorHAnsi" w:hAnsiTheme="minorHAnsi" w:cstheme="minorHAnsi"/>
          <w:sz w:val="22"/>
        </w:rPr>
        <w:t xml:space="preserve"> </w:t>
      </w:r>
      <w:r w:rsidR="0042568A" w:rsidRPr="008714DC">
        <w:rPr>
          <w:rFonts w:asciiTheme="minorHAnsi" w:hAnsiTheme="minorHAnsi" w:cstheme="minorHAnsi"/>
          <w:sz w:val="22"/>
        </w:rPr>
        <w:t>Cercamento</w:t>
      </w:r>
      <w:bookmarkEnd w:id="58"/>
    </w:p>
    <w:p w14:paraId="4E2EC51F"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cercamento deverá ser em alambrado de arame galvanizado revestido em PVC com mourão pré-fabricado, altura livre de 2,0m. </w:t>
      </w:r>
    </w:p>
    <w:p w14:paraId="734D08AE"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Será necessário fixar os mourões com concreto, seu alinhamento deve ser conforme definido em projeto, aterrados no mínimo por 0,50m. O espaçamento entre os mourões deve ser de 2,5m. </w:t>
      </w:r>
    </w:p>
    <w:p w14:paraId="6D52F3EB"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Deverá estirar a tela de arame facetando os mourões e o ponto mais alto antes da inclinação, de modo a garantir o nivelamento da tela.</w:t>
      </w:r>
    </w:p>
    <w:p w14:paraId="19A438BA" w14:textId="4985627C" w:rsidR="00E605EA" w:rsidRPr="009B62C7"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Nos pontos de mudança de direção, interrupção e intermediárias de trechos longos, os mourões devem ser ancorados com escoras de concreto</w:t>
      </w:r>
      <w:r w:rsidR="006B4FBD">
        <w:rPr>
          <w:rFonts w:asciiTheme="minorHAnsi" w:hAnsiTheme="minorHAnsi" w:cstheme="minorHAnsi"/>
          <w:sz w:val="22"/>
        </w:rPr>
        <w:t xml:space="preserve"> colocadas com inclinação de 45°</w:t>
      </w:r>
      <w:r w:rsidRPr="008714DC">
        <w:rPr>
          <w:rFonts w:asciiTheme="minorHAnsi" w:hAnsiTheme="minorHAnsi" w:cstheme="minorHAnsi"/>
          <w:sz w:val="22"/>
        </w:rPr>
        <w:t xml:space="preserve">. </w:t>
      </w:r>
    </w:p>
    <w:p w14:paraId="4C20F649" w14:textId="2ECEBA76" w:rsidR="00E605EA" w:rsidRPr="008714DC" w:rsidRDefault="00E605EA" w:rsidP="00B35BC9">
      <w:pPr>
        <w:pStyle w:val="PargrafodaLista"/>
        <w:spacing w:line="300" w:lineRule="auto"/>
        <w:ind w:left="0" w:right="-567" w:firstLine="567"/>
        <w:outlineLvl w:val="3"/>
        <w:rPr>
          <w:rFonts w:asciiTheme="minorHAnsi" w:hAnsiTheme="minorHAnsi" w:cstheme="minorHAnsi"/>
          <w:bCs/>
          <w:sz w:val="22"/>
        </w:rPr>
      </w:pPr>
      <w:r w:rsidRPr="008714DC">
        <w:rPr>
          <w:rFonts w:asciiTheme="minorHAnsi" w:hAnsiTheme="minorHAnsi" w:cstheme="minorHAnsi"/>
          <w:bCs/>
          <w:sz w:val="22"/>
        </w:rPr>
        <w:t>4.1</w:t>
      </w:r>
      <w:r w:rsidR="00435FE4">
        <w:rPr>
          <w:rFonts w:asciiTheme="minorHAnsi" w:hAnsiTheme="minorHAnsi" w:cstheme="minorHAnsi"/>
          <w:bCs/>
          <w:sz w:val="22"/>
        </w:rPr>
        <w:t>2</w:t>
      </w:r>
      <w:r w:rsidR="00153542" w:rsidRPr="008714DC">
        <w:rPr>
          <w:rFonts w:asciiTheme="minorHAnsi" w:hAnsiTheme="minorHAnsi" w:cstheme="minorHAnsi"/>
          <w:bCs/>
          <w:sz w:val="22"/>
        </w:rPr>
        <w:t>.1</w:t>
      </w:r>
      <w:r w:rsidRPr="008714DC">
        <w:rPr>
          <w:rFonts w:asciiTheme="minorHAnsi" w:hAnsiTheme="minorHAnsi" w:cstheme="minorHAnsi"/>
          <w:bCs/>
          <w:sz w:val="22"/>
        </w:rPr>
        <w:t xml:space="preserve"> Detalhamento</w:t>
      </w:r>
    </w:p>
    <w:p w14:paraId="206B00E6" w14:textId="143FE20E" w:rsidR="00E605EA" w:rsidRPr="00A16B8B"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tela de arame será </w:t>
      </w:r>
      <w:r w:rsidRPr="00A16B8B">
        <w:rPr>
          <w:rFonts w:asciiTheme="minorHAnsi" w:hAnsiTheme="minorHAnsi" w:cstheme="minorHAnsi"/>
          <w:sz w:val="22"/>
          <w:szCs w:val="22"/>
        </w:rPr>
        <w:t>em aço galvanizado com fi</w:t>
      </w:r>
      <w:r w:rsidR="00912FFA" w:rsidRPr="00A16B8B">
        <w:rPr>
          <w:rFonts w:asciiTheme="minorHAnsi" w:hAnsiTheme="minorHAnsi" w:cstheme="minorHAnsi"/>
          <w:sz w:val="22"/>
          <w:szCs w:val="22"/>
        </w:rPr>
        <w:t>o 14 BWG, malha quadrangular 8,0x8,0</w:t>
      </w:r>
      <w:r w:rsidRPr="00A16B8B">
        <w:rPr>
          <w:rFonts w:asciiTheme="minorHAnsi" w:hAnsiTheme="minorHAnsi" w:cstheme="minorHAnsi"/>
          <w:sz w:val="22"/>
          <w:szCs w:val="22"/>
        </w:rPr>
        <w:t>cm, revestido em PVC.</w:t>
      </w:r>
    </w:p>
    <w:p w14:paraId="440E3140"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A16B8B">
        <w:rPr>
          <w:rFonts w:asciiTheme="minorHAnsi" w:hAnsiTheme="minorHAnsi" w:cstheme="minorHAnsi"/>
          <w:sz w:val="22"/>
          <w:szCs w:val="22"/>
        </w:rPr>
        <w:t>A amarração das telas de</w:t>
      </w:r>
      <w:r w:rsidRPr="008714DC">
        <w:rPr>
          <w:rFonts w:asciiTheme="minorHAnsi" w:hAnsiTheme="minorHAnsi" w:cstheme="minorHAnsi"/>
          <w:sz w:val="22"/>
          <w:szCs w:val="22"/>
        </w:rPr>
        <w:t xml:space="preserve"> arame será feita em tubos de aço inox 2 1/2” esp=1,50mm.</w:t>
      </w:r>
    </w:p>
    <w:p w14:paraId="25685397"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Escoras de canto, do tipo mão-francesa, devem ser instaladas em alambrados com até 2 m de altura.</w:t>
      </w:r>
    </w:p>
    <w:p w14:paraId="2E5B7BDB"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primeira "amarração" da tela deve ser feita em uma das mãos-francesas posicionadas nos cantos da quadra e com arames de amarração presos à estrutura a cada duas malhas.</w:t>
      </w:r>
    </w:p>
    <w:p w14:paraId="06AB5CA6"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Para esticar o alambrado, deverá ser feito um sistema de alavancagem entrelaçando a barra de ferro entre as malhas, na vertical, com cuidado para evitar que a tela amasse.</w:t>
      </w:r>
    </w:p>
    <w:p w14:paraId="770E08D8"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Uma ponta da corda deve ser amarrada na barra de ferro e assim, a tela deverá ser puxada na direção de uma das escoras tipo mão-francesa, esticando-a com cuidado e de maneira uniforme. Concluída esta etapa, a corda deverá ser presa no tubo. </w:t>
      </w:r>
    </w:p>
    <w:p w14:paraId="70763DAD" w14:textId="6049E0AC"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nós da malha podem enroscar uns nos outros, por isso, antes de iniciar as demais amarrações, a tela deverá ser chacoalhada para </w:t>
      </w:r>
      <w:r w:rsidR="00153542" w:rsidRPr="008714DC">
        <w:rPr>
          <w:rFonts w:asciiTheme="minorHAnsi" w:hAnsiTheme="minorHAnsi" w:cstheme="minorHAnsi"/>
          <w:sz w:val="22"/>
          <w:szCs w:val="22"/>
        </w:rPr>
        <w:t>desfazê-los</w:t>
      </w:r>
      <w:r w:rsidRPr="008714DC">
        <w:rPr>
          <w:rFonts w:asciiTheme="minorHAnsi" w:hAnsiTheme="minorHAnsi" w:cstheme="minorHAnsi"/>
          <w:sz w:val="22"/>
          <w:szCs w:val="22"/>
        </w:rPr>
        <w:t>, certificando-se de que esteja bem simétrica.</w:t>
      </w:r>
    </w:p>
    <w:p w14:paraId="032915C1"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Os arames de amarração deverão ser cortados em uma medida quatro vezes maior do que o diâmetro externo dos tubos.</w:t>
      </w:r>
    </w:p>
    <w:p w14:paraId="5A3442FC"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Com o arame, a tela deverá ser amarrada ao tubo a cada três malhas. Com o auxílio da turquesa, as pontas deverão ser “costuradas”, cortando as pontas excedentes do arame.</w:t>
      </w:r>
    </w:p>
    <w:p w14:paraId="21FAAE65"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Devem ser utilizados sempre dois arames de fixação na junção das telas dos fundos e das laterais da quadra à estrutura, pontos que recebem a maior carga do alambrado.</w:t>
      </w:r>
    </w:p>
    <w:p w14:paraId="290111F0"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Quando o comprimento do rolo for maior do que um dos lados do fechamento da quadra, será necessário descosturá-lo. Para isso, a tela deve ser desenrolada no chão e assim medido o comprimento necessário.</w:t>
      </w:r>
    </w:p>
    <w:p w14:paraId="2919F556"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No ponto correto, um dos fios será desamarrado nas partes superior e inferior da trama e retirado em espiral. Logo após a trama será “descosturada”.</w:t>
      </w:r>
    </w:p>
    <w:p w14:paraId="63E5B337"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Após esticar e amarrar o alambrado em todos os lados da quadra, um fitilho ou uma corda de náilon deverá ser passado entre as malhas inferiores e superior da tela.</w:t>
      </w:r>
    </w:p>
    <w:p w14:paraId="7E19300D"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Este fitilho será amarrado no arame tensor e puxado entre as malhas.</w:t>
      </w:r>
    </w:p>
    <w:p w14:paraId="27555238"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serviço será finalizado amarrando o arame na escora de canto. O fio tensor dará estabilidade ao conjunto do alambrado.</w:t>
      </w:r>
    </w:p>
    <w:p w14:paraId="0F3FEC9D" w14:textId="2D323140"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Toda a metodologia executiva que envolve a construção do alambrado e do portão deverá ser analisada, acompanhada e aprovada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w:t>
      </w:r>
    </w:p>
    <w:p w14:paraId="40D9B33E" w14:textId="77777777" w:rsidR="00912FFA" w:rsidRPr="008714DC" w:rsidRDefault="00912FFA" w:rsidP="00B35BC9">
      <w:pPr>
        <w:spacing w:line="300" w:lineRule="auto"/>
        <w:ind w:right="-567" w:firstLine="567"/>
        <w:rPr>
          <w:rFonts w:asciiTheme="minorHAnsi" w:hAnsiTheme="minorHAnsi" w:cstheme="minorHAnsi"/>
          <w:sz w:val="22"/>
        </w:rPr>
      </w:pPr>
    </w:p>
    <w:p w14:paraId="2264F457" w14:textId="1F4B8EE2" w:rsidR="00E605EA" w:rsidRPr="00D6001E" w:rsidRDefault="00153542" w:rsidP="00B35BC9">
      <w:pPr>
        <w:pStyle w:val="Ttulo3"/>
        <w:spacing w:line="300" w:lineRule="auto"/>
        <w:ind w:right="-567" w:firstLine="567"/>
        <w:rPr>
          <w:rFonts w:asciiTheme="minorHAnsi" w:hAnsiTheme="minorHAnsi" w:cstheme="minorHAnsi"/>
          <w:b w:val="0"/>
          <w:bCs w:val="0"/>
          <w:sz w:val="22"/>
        </w:rPr>
      </w:pPr>
      <w:bookmarkStart w:id="59" w:name="_Toc55911252"/>
      <w:r w:rsidRPr="00D6001E">
        <w:rPr>
          <w:rFonts w:asciiTheme="minorHAnsi" w:hAnsiTheme="minorHAnsi" w:cstheme="minorHAnsi"/>
          <w:b w:val="0"/>
          <w:bCs w:val="0"/>
          <w:color w:val="auto"/>
          <w:sz w:val="22"/>
        </w:rPr>
        <w:t>4.1</w:t>
      </w:r>
      <w:r w:rsidR="00435FE4">
        <w:rPr>
          <w:rFonts w:asciiTheme="minorHAnsi" w:hAnsiTheme="minorHAnsi" w:cstheme="minorHAnsi"/>
          <w:b w:val="0"/>
          <w:bCs w:val="0"/>
          <w:color w:val="auto"/>
          <w:sz w:val="22"/>
        </w:rPr>
        <w:t>3</w:t>
      </w:r>
      <w:r w:rsidRPr="00D6001E">
        <w:rPr>
          <w:rFonts w:asciiTheme="minorHAnsi" w:hAnsiTheme="minorHAnsi" w:cstheme="minorHAnsi"/>
          <w:b w:val="0"/>
          <w:bCs w:val="0"/>
          <w:color w:val="auto"/>
          <w:sz w:val="22"/>
        </w:rPr>
        <w:t xml:space="preserve"> </w:t>
      </w:r>
      <w:r w:rsidR="00912FFA" w:rsidRPr="00D6001E">
        <w:rPr>
          <w:rFonts w:asciiTheme="minorHAnsi" w:hAnsiTheme="minorHAnsi" w:cstheme="minorHAnsi"/>
          <w:b w:val="0"/>
          <w:bCs w:val="0"/>
          <w:color w:val="auto"/>
          <w:sz w:val="22"/>
        </w:rPr>
        <w:t>Bi</w:t>
      </w:r>
      <w:r w:rsidR="00D9546E" w:rsidRPr="00D6001E">
        <w:rPr>
          <w:rFonts w:asciiTheme="minorHAnsi" w:hAnsiTheme="minorHAnsi" w:cstheme="minorHAnsi"/>
          <w:b w:val="0"/>
          <w:bCs w:val="0"/>
          <w:color w:val="auto"/>
          <w:sz w:val="22"/>
        </w:rPr>
        <w:t>ci</w:t>
      </w:r>
      <w:r w:rsidR="00912FFA" w:rsidRPr="00D6001E">
        <w:rPr>
          <w:rFonts w:asciiTheme="minorHAnsi" w:hAnsiTheme="minorHAnsi" w:cstheme="minorHAnsi"/>
          <w:b w:val="0"/>
          <w:bCs w:val="0"/>
          <w:color w:val="auto"/>
          <w:sz w:val="22"/>
        </w:rPr>
        <w:t>cletário</w:t>
      </w:r>
      <w:bookmarkEnd w:id="59"/>
    </w:p>
    <w:p w14:paraId="47AB8489" w14:textId="0A99CCC2" w:rsidR="009A7B82" w:rsidRPr="008714DC" w:rsidRDefault="00D9546E" w:rsidP="00B35BC9">
      <w:pPr>
        <w:pStyle w:val="1"/>
        <w:spacing w:line="300" w:lineRule="auto"/>
        <w:ind w:right="-567" w:firstLine="567"/>
        <w:rPr>
          <w:rFonts w:asciiTheme="minorHAnsi" w:hAnsiTheme="minorHAnsi" w:cstheme="minorHAnsi"/>
          <w:sz w:val="22"/>
          <w:szCs w:val="22"/>
        </w:rPr>
      </w:pPr>
      <w:r w:rsidRPr="00D6001E">
        <w:rPr>
          <w:rFonts w:asciiTheme="minorHAnsi" w:hAnsiTheme="minorHAnsi" w:cstheme="minorHAnsi"/>
          <w:sz w:val="22"/>
          <w:szCs w:val="22"/>
        </w:rPr>
        <w:t xml:space="preserve">Será instalado no canteiro central do estacionamento, um bicicletário conforme planta </w:t>
      </w:r>
      <w:r w:rsidR="003F12D7" w:rsidRPr="00D6001E">
        <w:rPr>
          <w:rFonts w:asciiTheme="minorHAnsi" w:hAnsiTheme="minorHAnsi" w:cstheme="minorHAnsi"/>
          <w:sz w:val="22"/>
          <w:szCs w:val="22"/>
        </w:rPr>
        <w:t>2020.05-DS-ARQ-3001-0017-R00</w:t>
      </w:r>
      <w:r w:rsidR="00D7626D" w:rsidRPr="00D6001E">
        <w:rPr>
          <w:rFonts w:asciiTheme="minorHAnsi" w:hAnsiTheme="minorHAnsi" w:cstheme="minorHAnsi"/>
          <w:sz w:val="22"/>
          <w:szCs w:val="22"/>
        </w:rPr>
        <w:t xml:space="preserve">, onde os </w:t>
      </w:r>
      <w:r w:rsidRPr="00D6001E">
        <w:rPr>
          <w:rFonts w:asciiTheme="minorHAnsi" w:hAnsiTheme="minorHAnsi" w:cstheme="minorHAnsi"/>
          <w:sz w:val="22"/>
          <w:szCs w:val="22"/>
        </w:rPr>
        <w:t>paraciclos</w:t>
      </w:r>
      <w:r w:rsidR="00D7626D" w:rsidRPr="00D6001E">
        <w:rPr>
          <w:rFonts w:asciiTheme="minorHAnsi" w:hAnsiTheme="minorHAnsi" w:cstheme="minorHAnsi"/>
          <w:sz w:val="22"/>
          <w:szCs w:val="22"/>
        </w:rPr>
        <w:t xml:space="preserve"> </w:t>
      </w:r>
      <w:r w:rsidR="00D6001E" w:rsidRPr="00D6001E">
        <w:rPr>
          <w:rFonts w:asciiTheme="minorHAnsi" w:hAnsiTheme="minorHAnsi" w:cstheme="minorHAnsi"/>
          <w:sz w:val="22"/>
          <w:szCs w:val="22"/>
        </w:rPr>
        <w:t>terão base em concreto pré-moldado e estrutura em blocos de concreto.</w:t>
      </w:r>
    </w:p>
    <w:p w14:paraId="2902011F" w14:textId="332D3ABA" w:rsidR="003F12D7" w:rsidRPr="008714DC" w:rsidRDefault="00D6001E" w:rsidP="00B35BC9">
      <w:pPr>
        <w:spacing w:line="300" w:lineRule="auto"/>
        <w:ind w:right="-567" w:firstLine="567"/>
        <w:jc w:val="center"/>
        <w:rPr>
          <w:rFonts w:asciiTheme="minorHAnsi" w:hAnsiTheme="minorHAnsi" w:cstheme="minorHAnsi"/>
          <w:sz w:val="22"/>
        </w:rPr>
      </w:pPr>
      <w:r>
        <w:rPr>
          <w:noProof/>
          <w:lang w:eastAsia="pt-BR"/>
        </w:rPr>
        <w:drawing>
          <wp:inline distT="0" distB="0" distL="0" distR="0" wp14:anchorId="6932C809" wp14:editId="699641A0">
            <wp:extent cx="4221480" cy="2747313"/>
            <wp:effectExtent l="19050" t="19050" r="26670" b="1524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23553" cy="2748662"/>
                    </a:xfrm>
                    <a:prstGeom prst="rect">
                      <a:avLst/>
                    </a:prstGeom>
                    <a:ln w="3175">
                      <a:solidFill>
                        <a:schemeClr val="tx1"/>
                      </a:solidFill>
                    </a:ln>
                  </pic:spPr>
                </pic:pic>
              </a:graphicData>
            </a:graphic>
          </wp:inline>
        </w:drawing>
      </w:r>
    </w:p>
    <w:p w14:paraId="347820A0" w14:textId="71ED7387" w:rsidR="003F12D7" w:rsidRPr="00F20D57" w:rsidRDefault="003F12D7" w:rsidP="00B35BC9">
      <w:pPr>
        <w:pStyle w:val="Legenda"/>
        <w:spacing w:line="300" w:lineRule="auto"/>
        <w:ind w:right="-567" w:firstLine="567"/>
        <w:rPr>
          <w:rFonts w:asciiTheme="minorHAnsi" w:hAnsiTheme="minorHAnsi" w:cstheme="minorHAnsi"/>
          <w:b w:val="0"/>
          <w:bCs w:val="0"/>
          <w:sz w:val="22"/>
        </w:rPr>
      </w:pPr>
      <w:bookmarkStart w:id="60" w:name="_Toc5590123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 Detalhamento do bicicletário</w:t>
      </w:r>
      <w:bookmarkEnd w:id="60"/>
    </w:p>
    <w:p w14:paraId="70881D50" w14:textId="77777777" w:rsidR="003F12D7" w:rsidRPr="008714DC" w:rsidRDefault="003F12D7" w:rsidP="00B35BC9">
      <w:pPr>
        <w:spacing w:line="300" w:lineRule="auto"/>
        <w:ind w:right="-567" w:firstLine="567"/>
        <w:rPr>
          <w:rFonts w:asciiTheme="minorHAnsi" w:hAnsiTheme="minorHAnsi" w:cstheme="minorHAnsi"/>
          <w:sz w:val="22"/>
        </w:rPr>
      </w:pPr>
    </w:p>
    <w:p w14:paraId="39221C97" w14:textId="3134E502" w:rsidR="003F12D7" w:rsidRPr="008714DC" w:rsidRDefault="00435FE4" w:rsidP="00B35BC9">
      <w:pPr>
        <w:pStyle w:val="Ttulo3"/>
        <w:spacing w:line="300" w:lineRule="auto"/>
        <w:ind w:right="-567" w:firstLine="567"/>
        <w:rPr>
          <w:rFonts w:asciiTheme="minorHAnsi" w:hAnsiTheme="minorHAnsi" w:cstheme="minorHAnsi"/>
          <w:b w:val="0"/>
          <w:bCs w:val="0"/>
          <w:color w:val="auto"/>
          <w:sz w:val="22"/>
        </w:rPr>
      </w:pPr>
      <w:bookmarkStart w:id="61" w:name="_Toc55911253"/>
      <w:r>
        <w:rPr>
          <w:rFonts w:asciiTheme="minorHAnsi" w:hAnsiTheme="minorHAnsi" w:cstheme="minorHAnsi"/>
          <w:b w:val="0"/>
          <w:bCs w:val="0"/>
          <w:color w:val="auto"/>
          <w:sz w:val="22"/>
        </w:rPr>
        <w:t>4.14</w:t>
      </w:r>
      <w:r w:rsidR="003F12D7" w:rsidRPr="008714DC">
        <w:rPr>
          <w:rFonts w:asciiTheme="minorHAnsi" w:hAnsiTheme="minorHAnsi" w:cstheme="minorHAnsi"/>
          <w:b w:val="0"/>
          <w:bCs w:val="0"/>
          <w:color w:val="auto"/>
          <w:sz w:val="22"/>
        </w:rPr>
        <w:t xml:space="preserve"> Floreira</w:t>
      </w:r>
      <w:bookmarkEnd w:id="61"/>
    </w:p>
    <w:p w14:paraId="5FAD68AF" w14:textId="18CAE68D" w:rsidR="003F12D7" w:rsidRPr="008714DC" w:rsidRDefault="003F12D7"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 floreira, seguindo a planta nº 2020.05-DS-ARQ-3001-0014-R00, deve seguir as recomendações de impermeabilização que conta no tópico 2</w:t>
      </w:r>
      <w:r w:rsidR="00FE1795">
        <w:rPr>
          <w:rFonts w:asciiTheme="minorHAnsi" w:eastAsiaTheme="minorHAnsi" w:hAnsiTheme="minorHAnsi" w:cstheme="minorHAnsi"/>
          <w:sz w:val="22"/>
          <w:szCs w:val="22"/>
          <w:lang w:eastAsia="en-US"/>
        </w:rPr>
        <w:t>0</w:t>
      </w:r>
      <w:r w:rsidRPr="008714DC">
        <w:rPr>
          <w:rFonts w:asciiTheme="minorHAnsi" w:eastAsiaTheme="minorHAnsi" w:hAnsiTheme="minorHAnsi" w:cstheme="minorHAnsi"/>
          <w:sz w:val="22"/>
          <w:szCs w:val="22"/>
          <w:lang w:eastAsia="en-US"/>
        </w:rPr>
        <w:t xml:space="preserve"> deste documento. </w:t>
      </w:r>
    </w:p>
    <w:p w14:paraId="2684DA1C" w14:textId="1EEF9087" w:rsidR="003F12D7" w:rsidRDefault="003F12D7"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Como sua construção será de concreto, seguir instruções do tópico </w:t>
      </w:r>
      <w:r w:rsidR="00FE1795">
        <w:rPr>
          <w:rFonts w:asciiTheme="minorHAnsi" w:eastAsiaTheme="minorHAnsi" w:hAnsiTheme="minorHAnsi" w:cstheme="minorHAnsi"/>
          <w:sz w:val="22"/>
          <w:szCs w:val="22"/>
          <w:lang w:eastAsia="en-US"/>
        </w:rPr>
        <w:t>18</w:t>
      </w:r>
      <w:r w:rsidRPr="008714DC">
        <w:rPr>
          <w:rFonts w:asciiTheme="minorHAnsi" w:eastAsiaTheme="minorHAnsi" w:hAnsiTheme="minorHAnsi" w:cstheme="minorHAnsi"/>
          <w:sz w:val="22"/>
          <w:szCs w:val="22"/>
          <w:lang w:eastAsia="en-US"/>
        </w:rPr>
        <w:t xml:space="preserve"> deste documento.</w:t>
      </w:r>
    </w:p>
    <w:p w14:paraId="0B0FBDE3" w14:textId="77777777" w:rsidR="00D6001E" w:rsidRPr="008714DC" w:rsidRDefault="00D6001E"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95EE520" w14:textId="17F57F50" w:rsidR="00C54839" w:rsidRPr="008714DC" w:rsidRDefault="00D6001E" w:rsidP="00B35BC9">
      <w:pPr>
        <w:spacing w:line="300" w:lineRule="auto"/>
        <w:ind w:right="-567" w:firstLine="567"/>
        <w:jc w:val="center"/>
        <w:rPr>
          <w:rFonts w:asciiTheme="minorHAnsi" w:hAnsiTheme="minorHAnsi" w:cstheme="minorHAnsi"/>
          <w:sz w:val="22"/>
        </w:rPr>
      </w:pPr>
      <w:r>
        <w:rPr>
          <w:noProof/>
          <w:lang w:eastAsia="pt-BR"/>
        </w:rPr>
        <w:lastRenderedPageBreak/>
        <w:drawing>
          <wp:inline distT="0" distB="0" distL="0" distR="0" wp14:anchorId="2090EE9C" wp14:editId="45FF6131">
            <wp:extent cx="4267200" cy="2760510"/>
            <wp:effectExtent l="19050" t="19050" r="19050" b="2095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70102" cy="2762387"/>
                    </a:xfrm>
                    <a:prstGeom prst="rect">
                      <a:avLst/>
                    </a:prstGeom>
                    <a:ln>
                      <a:solidFill>
                        <a:schemeClr val="tx1"/>
                      </a:solidFill>
                    </a:ln>
                  </pic:spPr>
                </pic:pic>
              </a:graphicData>
            </a:graphic>
          </wp:inline>
        </w:drawing>
      </w:r>
    </w:p>
    <w:p w14:paraId="79F7E587" w14:textId="1D200F08" w:rsidR="00A15A00" w:rsidRDefault="00C54839" w:rsidP="00B35BC9">
      <w:pPr>
        <w:pStyle w:val="Legenda"/>
        <w:spacing w:line="300" w:lineRule="auto"/>
        <w:ind w:right="-567" w:firstLine="567"/>
        <w:rPr>
          <w:rFonts w:asciiTheme="minorHAnsi" w:hAnsiTheme="minorHAnsi" w:cstheme="minorHAnsi"/>
          <w:b w:val="0"/>
          <w:bCs w:val="0"/>
          <w:sz w:val="22"/>
        </w:rPr>
      </w:pPr>
      <w:bookmarkStart w:id="62" w:name="_Toc5590123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Detalhe floreira</w:t>
      </w:r>
      <w:bookmarkEnd w:id="62"/>
    </w:p>
    <w:p w14:paraId="49888296" w14:textId="75736525" w:rsidR="00A15A00" w:rsidRPr="00A15A00" w:rsidRDefault="00A15A00" w:rsidP="00B35BC9">
      <w:pPr>
        <w:spacing w:line="300" w:lineRule="auto"/>
        <w:ind w:firstLine="0"/>
      </w:pPr>
      <w:r w:rsidRPr="00240A7E">
        <w:rPr>
          <w:rFonts w:cs="Arial"/>
          <w:noProof/>
          <w:color w:val="FFFFFF" w:themeColor="background1"/>
          <w:szCs w:val="24"/>
          <w:lang w:eastAsia="pt-BR"/>
        </w:rPr>
        <mc:AlternateContent>
          <mc:Choice Requires="wps">
            <w:drawing>
              <wp:anchor distT="0" distB="0" distL="114300" distR="114300" simplePos="0" relativeHeight="251841536" behindDoc="1" locked="0" layoutInCell="1" allowOverlap="1" wp14:anchorId="4BFDBC70" wp14:editId="25CE23D6">
                <wp:simplePos x="0" y="0"/>
                <wp:positionH relativeFrom="column">
                  <wp:posOffset>0</wp:posOffset>
                </wp:positionH>
                <wp:positionV relativeFrom="paragraph">
                  <wp:posOffset>238760</wp:posOffset>
                </wp:positionV>
                <wp:extent cx="5780405" cy="292100"/>
                <wp:effectExtent l="38100" t="57150" r="48895" b="50800"/>
                <wp:wrapNone/>
                <wp:docPr id="2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37D5F2E"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BFDBC70" id="_x0000_s1032" type="#_x0000_t202" style="position:absolute;left:0;text-align:left;margin-left:0;margin-top:18.8pt;width:455.15pt;height:23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" fillcolor="#1f497d [3215]" stroked="f" strokeweight="1.5pt">
                <v:textbox>
                  <w:txbxContent>
                    <w:p w14:paraId="437D5F2E"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DDBD1E6" w14:textId="64D552F9" w:rsidR="0042568A" w:rsidRPr="007258DA" w:rsidRDefault="008763D5" w:rsidP="00B35BC9">
      <w:pPr>
        <w:pStyle w:val="PargrafodaLista"/>
        <w:spacing w:line="300" w:lineRule="auto"/>
        <w:ind w:left="0" w:right="-567" w:firstLine="567"/>
        <w:outlineLvl w:val="0"/>
        <w:rPr>
          <w:rFonts w:asciiTheme="minorHAnsi" w:hAnsiTheme="minorHAnsi" w:cstheme="minorHAnsi"/>
          <w:color w:val="FFFFFF" w:themeColor="background1"/>
          <w:sz w:val="22"/>
        </w:rPr>
      </w:pPr>
      <w:bookmarkStart w:id="63" w:name="_Toc55911254"/>
      <w:r w:rsidRPr="007258DA">
        <w:rPr>
          <w:rFonts w:asciiTheme="minorHAnsi" w:hAnsiTheme="minorHAnsi" w:cstheme="minorHAnsi"/>
          <w:color w:val="FFFFFF" w:themeColor="background1"/>
          <w:sz w:val="22"/>
        </w:rPr>
        <w:t xml:space="preserve">5 </w:t>
      </w:r>
      <w:r w:rsidR="00E605EA" w:rsidRPr="007258DA">
        <w:rPr>
          <w:rFonts w:asciiTheme="minorHAnsi" w:hAnsiTheme="minorHAnsi" w:cstheme="minorHAnsi"/>
          <w:color w:val="FFFFFF" w:themeColor="background1"/>
          <w:sz w:val="22"/>
        </w:rPr>
        <w:t>AMPLIAÇÃO DE BANHEIRO</w:t>
      </w:r>
      <w:bookmarkEnd w:id="63"/>
    </w:p>
    <w:p w14:paraId="55104E47" w14:textId="77777777" w:rsidR="00055316" w:rsidRPr="008714DC" w:rsidRDefault="00055316" w:rsidP="00B35BC9">
      <w:pPr>
        <w:tabs>
          <w:tab w:val="left" w:pos="567"/>
        </w:tabs>
        <w:spacing w:line="300" w:lineRule="auto"/>
        <w:ind w:right="-567" w:firstLine="567"/>
        <w:rPr>
          <w:rFonts w:asciiTheme="minorHAnsi" w:eastAsia="Times New Roman" w:hAnsiTheme="minorHAnsi" w:cstheme="minorHAnsi"/>
          <w:sz w:val="22"/>
          <w:highlight w:val="yellow"/>
        </w:rPr>
      </w:pPr>
    </w:p>
    <w:p w14:paraId="7725E199" w14:textId="77777777" w:rsidR="00C54839" w:rsidRPr="008714DC" w:rsidRDefault="00416C42"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banheiros existentes no terminal de Passageiros serão ampliados para oferecer vestiários e áreas de banho</w:t>
      </w:r>
      <w:r w:rsidR="00F6562A" w:rsidRPr="008714DC">
        <w:rPr>
          <w:rFonts w:asciiTheme="minorHAnsi" w:eastAsia="Times New Roman" w:hAnsiTheme="minorHAnsi" w:cstheme="minorHAnsi"/>
          <w:sz w:val="22"/>
        </w:rPr>
        <w:t>, conforme planta</w:t>
      </w:r>
      <w:r w:rsidR="00C54839" w:rsidRPr="008714DC">
        <w:rPr>
          <w:rFonts w:asciiTheme="minorHAnsi" w:eastAsia="Times New Roman" w:hAnsiTheme="minorHAnsi" w:cstheme="minorHAnsi"/>
          <w:sz w:val="22"/>
        </w:rPr>
        <w:t>s:</w:t>
      </w:r>
    </w:p>
    <w:p w14:paraId="7650CBFE" w14:textId="18B2AFE6" w:rsidR="00055316"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eastAsia="Times New Roman" w:hAnsiTheme="minorHAnsi" w:cstheme="minorHAnsi"/>
          <w:sz w:val="22"/>
        </w:rPr>
        <w:t>2020.05-DS-ARQ-3101-0007-R00;</w:t>
      </w:r>
    </w:p>
    <w:p w14:paraId="31DE3F3A" w14:textId="341B8A5F" w:rsidR="00C54839"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2020.05-DS-ARQ-3101-0009-R00;</w:t>
      </w:r>
    </w:p>
    <w:p w14:paraId="1F982FE3" w14:textId="1A12D795" w:rsidR="00C54839"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2020.05-DS-ARQ-3101-0010-R00;</w:t>
      </w:r>
    </w:p>
    <w:p w14:paraId="5FE53E7A" w14:textId="6D207596" w:rsidR="00C54839"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2020.05-DS-ARQ-3101-0005-R00;</w:t>
      </w:r>
    </w:p>
    <w:p w14:paraId="5FC5DD81" w14:textId="78B992D2" w:rsidR="00855421" w:rsidRPr="000C5AE0"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2020.05-DS-ARQ-3101-0008-R00</w:t>
      </w:r>
      <w:r w:rsidR="00855421" w:rsidRPr="008714DC">
        <w:rPr>
          <w:rFonts w:asciiTheme="minorHAnsi" w:hAnsiTheme="minorHAnsi" w:cstheme="minorHAnsi"/>
          <w:noProof/>
          <w:sz w:val="22"/>
          <w:lang w:eastAsia="pt-BR"/>
        </w:rPr>
        <w:t>;</w:t>
      </w:r>
    </w:p>
    <w:p w14:paraId="69C7DCAD" w14:textId="77777777" w:rsidR="00855421" w:rsidRPr="008714DC" w:rsidRDefault="00855421" w:rsidP="00B35BC9">
      <w:pPr>
        <w:pStyle w:val="PargrafodaLista"/>
        <w:tabs>
          <w:tab w:val="left" w:pos="567"/>
        </w:tabs>
        <w:spacing w:line="300" w:lineRule="auto"/>
        <w:ind w:left="0" w:right="-567" w:firstLine="567"/>
        <w:rPr>
          <w:rFonts w:asciiTheme="minorHAnsi" w:hAnsiTheme="minorHAnsi" w:cstheme="minorHAnsi"/>
          <w:noProof/>
          <w:sz w:val="22"/>
          <w:lang w:eastAsia="pt-BR"/>
        </w:rPr>
      </w:pPr>
    </w:p>
    <w:p w14:paraId="14AEC6A3" w14:textId="70F49460" w:rsidR="00055316" w:rsidRPr="008714DC" w:rsidRDefault="00153542" w:rsidP="00B35BC9">
      <w:pPr>
        <w:tabs>
          <w:tab w:val="left" w:pos="567"/>
        </w:tabs>
        <w:spacing w:line="300" w:lineRule="auto"/>
        <w:ind w:right="-567" w:firstLine="567"/>
        <w:jc w:val="center"/>
        <w:rPr>
          <w:rFonts w:asciiTheme="minorHAnsi" w:eastAsia="Times New Roman" w:hAnsiTheme="minorHAnsi" w:cstheme="minorHAnsi"/>
          <w:sz w:val="22"/>
        </w:rPr>
      </w:pPr>
      <w:r w:rsidRPr="008714DC">
        <w:rPr>
          <w:rFonts w:asciiTheme="minorHAnsi" w:hAnsiTheme="minorHAnsi" w:cstheme="minorHAnsi"/>
          <w:noProof/>
          <w:sz w:val="22"/>
          <w:lang w:eastAsia="pt-BR"/>
        </w:rPr>
        <w:drawing>
          <wp:inline distT="0" distB="0" distL="0" distR="0" wp14:anchorId="71ED21FB" wp14:editId="15C3028A">
            <wp:extent cx="3254991" cy="2055986"/>
            <wp:effectExtent l="19050" t="19050" r="22225" b="2095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827" t="8616" r="3192" b="17273"/>
                    <a:stretch/>
                  </pic:blipFill>
                  <pic:spPr bwMode="auto">
                    <a:xfrm>
                      <a:off x="0" y="0"/>
                      <a:ext cx="3281816" cy="207293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0071C55" w14:textId="464FA665" w:rsidR="00055316" w:rsidRPr="008714DC" w:rsidRDefault="00153542" w:rsidP="00B35BC9">
      <w:pPr>
        <w:pStyle w:val="Legenda"/>
        <w:spacing w:line="300" w:lineRule="auto"/>
        <w:ind w:right="-567" w:firstLine="567"/>
        <w:rPr>
          <w:rFonts w:asciiTheme="minorHAnsi" w:eastAsia="Times New Roman" w:hAnsiTheme="minorHAnsi" w:cstheme="minorHAnsi"/>
          <w:b w:val="0"/>
          <w:bCs w:val="0"/>
          <w:sz w:val="22"/>
        </w:rPr>
      </w:pPr>
      <w:bookmarkStart w:id="64" w:name="_Toc5590123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16</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Diagrama do Terminal com a localização dos banheiros.</w:t>
      </w:r>
      <w:bookmarkEnd w:id="64"/>
    </w:p>
    <w:p w14:paraId="3160922F" w14:textId="77777777" w:rsidR="00D6001E" w:rsidRPr="008714DC" w:rsidRDefault="00D6001E" w:rsidP="00B35BC9">
      <w:pPr>
        <w:tabs>
          <w:tab w:val="left" w:pos="567"/>
        </w:tabs>
        <w:spacing w:line="300" w:lineRule="auto"/>
        <w:ind w:right="-567" w:firstLine="0"/>
        <w:rPr>
          <w:rFonts w:asciiTheme="minorHAnsi" w:eastAsia="Times New Roman" w:hAnsiTheme="minorHAnsi" w:cstheme="minorHAnsi"/>
          <w:sz w:val="22"/>
        </w:rPr>
      </w:pPr>
    </w:p>
    <w:p w14:paraId="6A614B8D" w14:textId="77777777" w:rsidR="00153542" w:rsidRPr="008714DC" w:rsidRDefault="00055316" w:rsidP="00B35BC9">
      <w:pPr>
        <w:keepNext/>
        <w:tabs>
          <w:tab w:val="left" w:pos="567"/>
        </w:tabs>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521314AA" wp14:editId="2C551B7A">
            <wp:extent cx="3779520" cy="1916191"/>
            <wp:effectExtent l="19050" t="19050" r="11430" b="2730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521" b="37035"/>
                    <a:stretch/>
                  </pic:blipFill>
                  <pic:spPr bwMode="auto">
                    <a:xfrm>
                      <a:off x="0" y="0"/>
                      <a:ext cx="3802353" cy="192776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CA797F5" w14:textId="0F79C2F6" w:rsidR="00D6001E" w:rsidRDefault="00153542" w:rsidP="00B35BC9">
      <w:pPr>
        <w:pStyle w:val="Legenda"/>
        <w:spacing w:line="300" w:lineRule="auto"/>
        <w:ind w:right="-567" w:firstLine="567"/>
        <w:rPr>
          <w:rFonts w:asciiTheme="minorHAnsi" w:hAnsiTheme="minorHAnsi" w:cstheme="minorHAnsi"/>
          <w:b w:val="0"/>
          <w:bCs w:val="0"/>
          <w:sz w:val="22"/>
        </w:rPr>
      </w:pPr>
      <w:bookmarkStart w:id="65" w:name="_Toc5590123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Planta de ampliação do banheiro.</w:t>
      </w:r>
      <w:bookmarkEnd w:id="65"/>
    </w:p>
    <w:p w14:paraId="7D12F305" w14:textId="77777777" w:rsidR="009B62C7" w:rsidRPr="009B62C7" w:rsidRDefault="009B62C7" w:rsidP="00B35BC9">
      <w:pPr>
        <w:spacing w:line="300" w:lineRule="auto"/>
      </w:pPr>
    </w:p>
    <w:p w14:paraId="6C09335D" w14:textId="550CB921" w:rsidR="009625A1" w:rsidRPr="008714DC" w:rsidRDefault="009625A1" w:rsidP="00B35BC9">
      <w:pPr>
        <w:pStyle w:val="PargrafodaLista"/>
        <w:numPr>
          <w:ilvl w:val="1"/>
          <w:numId w:val="16"/>
        </w:numPr>
        <w:spacing w:line="300" w:lineRule="auto"/>
        <w:ind w:left="0" w:right="-567" w:firstLine="567"/>
        <w:outlineLvl w:val="1"/>
        <w:rPr>
          <w:rFonts w:asciiTheme="minorHAnsi" w:hAnsiTheme="minorHAnsi" w:cstheme="minorHAnsi"/>
          <w:bCs/>
          <w:sz w:val="22"/>
        </w:rPr>
      </w:pPr>
      <w:bookmarkStart w:id="66" w:name="_Toc55911255"/>
      <w:r w:rsidRPr="008714DC">
        <w:rPr>
          <w:rFonts w:asciiTheme="minorHAnsi" w:hAnsiTheme="minorHAnsi" w:cstheme="minorHAnsi"/>
          <w:bCs/>
          <w:sz w:val="22"/>
        </w:rPr>
        <w:t>Alvenaria</w:t>
      </w:r>
      <w:bookmarkEnd w:id="66"/>
    </w:p>
    <w:p w14:paraId="66088D67" w14:textId="77777777" w:rsidR="009625A1" w:rsidRPr="008714DC" w:rsidRDefault="009625A1" w:rsidP="00B35BC9">
      <w:pPr>
        <w:spacing w:line="300" w:lineRule="auto"/>
        <w:ind w:right="-567" w:firstLine="567"/>
        <w:rPr>
          <w:rFonts w:asciiTheme="minorHAnsi" w:hAnsiTheme="minorHAnsi" w:cstheme="minorHAnsi"/>
          <w:sz w:val="22"/>
        </w:rPr>
      </w:pPr>
    </w:p>
    <w:p w14:paraId="712586D3" w14:textId="183D415C" w:rsidR="009625A1" w:rsidRPr="008714DC" w:rsidRDefault="009625A1" w:rsidP="00B35BC9">
      <w:pPr>
        <w:spacing w:line="300" w:lineRule="auto"/>
        <w:ind w:right="-567" w:firstLine="567"/>
        <w:outlineLvl w:val="2"/>
        <w:rPr>
          <w:rFonts w:asciiTheme="minorHAnsi" w:hAnsiTheme="minorHAnsi" w:cstheme="minorHAnsi"/>
          <w:sz w:val="22"/>
        </w:rPr>
      </w:pPr>
      <w:bookmarkStart w:id="67" w:name="_Toc55911256"/>
      <w:r w:rsidRPr="008714DC">
        <w:rPr>
          <w:rFonts w:asciiTheme="minorHAnsi" w:hAnsiTheme="minorHAnsi" w:cstheme="minorHAnsi"/>
          <w:sz w:val="22"/>
        </w:rPr>
        <w:t>5.1.</w:t>
      </w:r>
      <w:r w:rsidR="00BC1023" w:rsidRPr="008714DC">
        <w:rPr>
          <w:rFonts w:asciiTheme="minorHAnsi" w:hAnsiTheme="minorHAnsi" w:cstheme="minorHAnsi"/>
          <w:sz w:val="22"/>
        </w:rPr>
        <w:t>1</w:t>
      </w:r>
      <w:r w:rsidRPr="008714DC">
        <w:rPr>
          <w:rFonts w:asciiTheme="minorHAnsi" w:hAnsiTheme="minorHAnsi" w:cstheme="minorHAnsi"/>
          <w:sz w:val="22"/>
        </w:rPr>
        <w:t xml:space="preserve"> Alvenaria de Blocos de concreto</w:t>
      </w:r>
      <w:bookmarkEnd w:id="67"/>
    </w:p>
    <w:p w14:paraId="1D77C81A" w14:textId="7777777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blocos de concreto serão de procedência conhecida e idônea, bem curados, compactos, homogêneos e uniformes quanto à textura e cor, isentos de defeitos de moldagem, como fendas, ondulações e cavidades. Deverão apresentar arestas vivas e faces planas. As nervuras internas deverão ser regulares e com espessura uniforme. Suas características técnicas serão enquadradas nas especificações das Normas NBR 7173 e NBR 6136. Se necessário, especialmente nas alvenarias com função estrutural, os blocos serão ensaiados de conformidade com os métodos indicados na norma. </w:t>
      </w:r>
    </w:p>
    <w:p w14:paraId="17445322" w14:textId="7777777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armazenamento e o transporte dos blocos serão realizados de modo a evitar quebras, trincas, lascas e outras condições prejudiciais.</w:t>
      </w:r>
    </w:p>
    <w:p w14:paraId="3335EFFB" w14:textId="3A3F57A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alvenarias de blocos de concreto serão executadas em obediência às dimensões e alinhamentos indicados no projeto. Serão aprumadas e niveladas, com juntas uniformes. Os blocos serão umedecidos antes do assentamento e aplicação das camadas de argamassa. O assentamento dos blocos será executado com argamassa de cimento e areia, no traço volumétrico 1:4, quando não especificado pelo projeto ou </w:t>
      </w:r>
      <w:r w:rsidR="00AC3AC5">
        <w:rPr>
          <w:rFonts w:asciiTheme="minorHAnsi" w:hAnsiTheme="minorHAnsi" w:cstheme="minorHAnsi"/>
          <w:sz w:val="22"/>
        </w:rPr>
        <w:t>Fiscalização</w:t>
      </w:r>
      <w:r w:rsidRPr="008714DC">
        <w:rPr>
          <w:rFonts w:asciiTheme="minorHAnsi" w:hAnsiTheme="minorHAnsi" w:cstheme="minorHAnsi"/>
          <w:sz w:val="22"/>
        </w:rPr>
        <w:t xml:space="preserve">, aplicada de modo a preencher todas as superfícies de contato. As amarrações das alvenarias deverão ser executadas de conformidade com as indicações do projeto ou </w:t>
      </w:r>
      <w:r w:rsidR="00AC3AC5">
        <w:rPr>
          <w:rFonts w:asciiTheme="minorHAnsi" w:hAnsiTheme="minorHAnsi" w:cstheme="minorHAnsi"/>
          <w:sz w:val="22"/>
        </w:rPr>
        <w:t>Fiscalização</w:t>
      </w:r>
      <w:r w:rsidRPr="008714DC">
        <w:rPr>
          <w:rFonts w:asciiTheme="minorHAnsi" w:hAnsiTheme="minorHAnsi" w:cstheme="minorHAnsi"/>
          <w:sz w:val="22"/>
        </w:rPr>
        <w:t xml:space="preserve">. </w:t>
      </w:r>
    </w:p>
    <w:p w14:paraId="3744459A" w14:textId="7777777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Nas alvenarias de blocos estruturais, deverão ser atendidas as disposições da Norma NBR 8798 - Execução e Controle de Obras em Alvenaria Estrutural de Blocos Vazados de Concreto. Nas alvenarias de blocos aparentes, as juntas serão perfeitamente alinhadas e de espessura uniforme, levemente rebaixadas com auxílio de gabarito. Não deverão ser utilizados blocos cortados na fachada do pano de alvenaria. </w:t>
      </w:r>
    </w:p>
    <w:p w14:paraId="512F017B" w14:textId="2D9231FE"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vergas e amarrações serão executadas com blocos especiais, a fim de manter fachada homogênea. Se não for indicado no projeto, a </w:t>
      </w:r>
      <w:r w:rsidR="00AC3AC5">
        <w:rPr>
          <w:rFonts w:asciiTheme="minorHAnsi" w:hAnsiTheme="minorHAnsi" w:cstheme="minorHAnsi"/>
          <w:sz w:val="22"/>
        </w:rPr>
        <w:t>Contratada</w:t>
      </w:r>
      <w:r w:rsidRPr="008714DC">
        <w:rPr>
          <w:rFonts w:asciiTheme="minorHAnsi" w:hAnsiTheme="minorHAnsi" w:cstheme="minorHAnsi"/>
          <w:sz w:val="22"/>
        </w:rPr>
        <w:t xml:space="preserve"> deverá apresentar um plano de assentamento dos blocos para a prévia aprovação da </w:t>
      </w:r>
      <w:r w:rsidR="00AC3AC5">
        <w:rPr>
          <w:rFonts w:asciiTheme="minorHAnsi" w:hAnsiTheme="minorHAnsi" w:cstheme="minorHAnsi"/>
          <w:sz w:val="22"/>
        </w:rPr>
        <w:t>Fiscalização</w:t>
      </w:r>
      <w:r w:rsidRPr="008714DC">
        <w:rPr>
          <w:rFonts w:asciiTheme="minorHAnsi" w:hAnsiTheme="minorHAnsi" w:cstheme="minorHAnsi"/>
          <w:sz w:val="22"/>
        </w:rPr>
        <w:t>. Os serviços de retoques serão cuidadosamente executados, de modo a garantir a perfeita uniformidade da superfície da alvenaria. Após o assentamento, as paredes deverão ser limpas, removendo-se os resíduos de argamassa.</w:t>
      </w:r>
    </w:p>
    <w:p w14:paraId="78F24801" w14:textId="4EC8D13D" w:rsidR="00E406DC" w:rsidRPr="008714DC" w:rsidRDefault="00E406DC" w:rsidP="00B35BC9">
      <w:pPr>
        <w:spacing w:line="300" w:lineRule="auto"/>
        <w:ind w:right="-567" w:firstLine="567"/>
        <w:outlineLvl w:val="2"/>
        <w:rPr>
          <w:rFonts w:asciiTheme="minorHAnsi" w:hAnsiTheme="minorHAnsi" w:cstheme="minorHAnsi"/>
          <w:sz w:val="22"/>
        </w:rPr>
      </w:pPr>
      <w:bookmarkStart w:id="68" w:name="_Toc55911257"/>
      <w:r w:rsidRPr="008714DC">
        <w:rPr>
          <w:rFonts w:asciiTheme="minorHAnsi" w:hAnsiTheme="minorHAnsi" w:cstheme="minorHAnsi"/>
          <w:sz w:val="22"/>
        </w:rPr>
        <w:lastRenderedPageBreak/>
        <w:t>5.1.</w:t>
      </w:r>
      <w:r w:rsidR="00BC1023" w:rsidRPr="008714DC">
        <w:rPr>
          <w:rFonts w:asciiTheme="minorHAnsi" w:hAnsiTheme="minorHAnsi" w:cstheme="minorHAnsi"/>
          <w:sz w:val="22"/>
        </w:rPr>
        <w:t xml:space="preserve">2 </w:t>
      </w:r>
      <w:r w:rsidRPr="008714DC">
        <w:rPr>
          <w:rFonts w:asciiTheme="minorHAnsi" w:hAnsiTheme="minorHAnsi" w:cstheme="minorHAnsi"/>
          <w:sz w:val="22"/>
        </w:rPr>
        <w:t>Chapisco</w:t>
      </w:r>
      <w:bookmarkEnd w:id="68"/>
    </w:p>
    <w:p w14:paraId="164F3921" w14:textId="14ED0F41" w:rsidR="00E406DC" w:rsidRPr="008714DC" w:rsidRDefault="00E406D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 a alvenaria a ser revestida será chapiscada depois de convenientemente limpa. Os chapiscos serão executados com argamassa de cimento e areia grossa no traço volumétrico 1:4 e deverão ter espessura máxima de 5 mm. Serão chapiscadas também todas as superfícies lisas de concreto, como teto, montantes, vergas e outros elementos da estrutura que ficarão em contato com a alvenaria, inclusive fundo de vigas.</w:t>
      </w:r>
    </w:p>
    <w:p w14:paraId="6ED06F5A" w14:textId="77777777" w:rsidR="00E406DC" w:rsidRPr="008714DC" w:rsidRDefault="00E406DC" w:rsidP="00B35BC9">
      <w:pPr>
        <w:spacing w:line="300" w:lineRule="auto"/>
        <w:ind w:right="-567" w:firstLine="567"/>
        <w:rPr>
          <w:rFonts w:asciiTheme="minorHAnsi" w:hAnsiTheme="minorHAnsi" w:cstheme="minorHAnsi"/>
          <w:sz w:val="22"/>
        </w:rPr>
      </w:pPr>
    </w:p>
    <w:p w14:paraId="05475D93" w14:textId="33295CD2" w:rsidR="00E406DC" w:rsidRPr="008714DC" w:rsidRDefault="00E406DC" w:rsidP="00B35BC9">
      <w:pPr>
        <w:pStyle w:val="PargrafodaLista"/>
        <w:numPr>
          <w:ilvl w:val="2"/>
          <w:numId w:val="24"/>
        </w:numPr>
        <w:spacing w:line="300" w:lineRule="auto"/>
        <w:ind w:left="142" w:right="-567" w:firstLine="425"/>
        <w:outlineLvl w:val="2"/>
        <w:rPr>
          <w:rFonts w:asciiTheme="minorHAnsi" w:hAnsiTheme="minorHAnsi" w:cstheme="minorHAnsi"/>
          <w:sz w:val="22"/>
        </w:rPr>
      </w:pPr>
      <w:bookmarkStart w:id="69" w:name="_Toc55911258"/>
      <w:r w:rsidRPr="008714DC">
        <w:rPr>
          <w:rFonts w:asciiTheme="minorHAnsi" w:hAnsiTheme="minorHAnsi" w:cstheme="minorHAnsi"/>
          <w:sz w:val="22"/>
        </w:rPr>
        <w:t>Emboço</w:t>
      </w:r>
      <w:bookmarkEnd w:id="69"/>
    </w:p>
    <w:p w14:paraId="02E692F4" w14:textId="77777777" w:rsidR="00E406DC" w:rsidRPr="008714DC" w:rsidRDefault="00E406DC"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emboço de cada pano de parede somente será iniciado depois de embutidas todas as canalizações projetadas, concluídas as coberturas e após a completa pega das argamassas de alvenaria e chapisco. De início, serão executadas as guias, faixas verticais de argamassa, afastadas de 1 a 2 metros, que servirão de referência. As guias internas serão constituídas por 108 sarrafos de dimensões apropriadas, fixados nas extremidades superior e inferior da parede por meio de botões de argamassa, com auxílio de fio de prumo. </w:t>
      </w:r>
    </w:p>
    <w:p w14:paraId="74931FC9" w14:textId="497B61E2" w:rsidR="00E406DC" w:rsidRPr="008714DC" w:rsidRDefault="00E406DC"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Preenchidas as faixas de alto e baixo entre as referências, dever-se-á proceder ao desempenamento com régua, segundo a vertical. Depois de secas as faixas de argamassa, serão retirados os sarrafos e emboçados os espaços. A argamassa a ser utilizada será de cimento e areia no traço volumétrico 1:3 ou de cimento, cal e areia no traço 1:2:9.</w:t>
      </w:r>
      <w:r w:rsidR="006019AF">
        <w:rPr>
          <w:rFonts w:asciiTheme="minorHAnsi" w:hAnsiTheme="minorHAnsi" w:cstheme="minorHAnsi"/>
          <w:sz w:val="22"/>
        </w:rPr>
        <w:t xml:space="preserve"> </w:t>
      </w:r>
      <w:r w:rsidRPr="008714DC">
        <w:rPr>
          <w:rFonts w:asciiTheme="minorHAnsi" w:hAnsiTheme="minorHAnsi" w:cstheme="minorHAnsi"/>
          <w:sz w:val="22"/>
        </w:rPr>
        <w:t>Depois de sarrafeados, os emboços deverão apresentar-se regularizados e ásperos, para facilitar a aderência do reboco. A espessura dos emboços será de 10 a 13 mm.</w:t>
      </w:r>
    </w:p>
    <w:p w14:paraId="0F5A9870" w14:textId="2196B776" w:rsidR="00E406DC" w:rsidRPr="008714DC" w:rsidRDefault="00E406DC" w:rsidP="00B35BC9">
      <w:pPr>
        <w:pStyle w:val="PargrafodaLista"/>
        <w:spacing w:line="300" w:lineRule="auto"/>
        <w:ind w:left="0" w:right="-567" w:firstLine="567"/>
        <w:rPr>
          <w:rFonts w:asciiTheme="minorHAnsi" w:hAnsiTheme="minorHAnsi" w:cstheme="minorHAnsi"/>
          <w:sz w:val="22"/>
        </w:rPr>
      </w:pPr>
    </w:p>
    <w:p w14:paraId="2E08FB3E" w14:textId="31DC85FA" w:rsidR="00E406DC" w:rsidRPr="008714DC" w:rsidRDefault="00E406DC" w:rsidP="00B35BC9">
      <w:pPr>
        <w:pStyle w:val="Ttulo3"/>
        <w:spacing w:line="300" w:lineRule="auto"/>
        <w:ind w:right="-567" w:firstLine="567"/>
        <w:rPr>
          <w:rFonts w:asciiTheme="minorHAnsi" w:hAnsiTheme="minorHAnsi" w:cstheme="minorHAnsi"/>
          <w:b w:val="0"/>
          <w:bCs w:val="0"/>
          <w:color w:val="auto"/>
          <w:sz w:val="22"/>
        </w:rPr>
      </w:pPr>
      <w:bookmarkStart w:id="70" w:name="_Toc55911259"/>
      <w:r w:rsidRPr="008714DC">
        <w:rPr>
          <w:rFonts w:asciiTheme="minorHAnsi" w:hAnsiTheme="minorHAnsi" w:cstheme="minorHAnsi"/>
          <w:b w:val="0"/>
          <w:bCs w:val="0"/>
          <w:color w:val="auto"/>
          <w:sz w:val="22"/>
        </w:rPr>
        <w:t>5.1.</w:t>
      </w:r>
      <w:r w:rsidR="00BC1023" w:rsidRPr="008714DC">
        <w:rPr>
          <w:rFonts w:asciiTheme="minorHAnsi" w:hAnsiTheme="minorHAnsi" w:cstheme="minorHAnsi"/>
          <w:b w:val="0"/>
          <w:bCs w:val="0"/>
          <w:color w:val="auto"/>
          <w:sz w:val="22"/>
        </w:rPr>
        <w:t>4</w:t>
      </w:r>
      <w:r w:rsidRPr="008714DC">
        <w:rPr>
          <w:rFonts w:asciiTheme="minorHAnsi" w:hAnsiTheme="minorHAnsi" w:cstheme="minorHAnsi"/>
          <w:b w:val="0"/>
          <w:bCs w:val="0"/>
          <w:color w:val="auto"/>
          <w:sz w:val="22"/>
        </w:rPr>
        <w:t xml:space="preserve"> Reboco</w:t>
      </w:r>
      <w:bookmarkEnd w:id="70"/>
    </w:p>
    <w:p w14:paraId="30BCE531" w14:textId="6705F150" w:rsidR="00E406DC" w:rsidRPr="008714DC" w:rsidRDefault="00E406D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execução do reboco será iniciada após 48 horas do lançamento do emboço, com a superfície limpa com vassoura e suficientemente molhada com broxa. Antes de ser iniciado o reboco, dever-se-á verificar se os marcos, contra-batentes e peitoris já se encontram perfeitamente colocados. A argamassa a ser utilizada será de pasta de cal e areia fina no traço volumétrico 1:2. Quando especificada no projeto ou recomendada pela Fiscalização, poder-se-á utilizar argamassa pré-fabricada. Os rebocos regularizados e desempenados, à régua e desempenadeira, deverão apresentar aspecto uniforme, com paramentos perfeitamente planos, não sendo tolerada qualquer ondulação ou desigualdade de alimento da superfície. O acabamento final deverá ser executado com desempenadeira revestida com feltro, camurça ou borracha macia. A espessura do reboco será de 5 a 7 mm.</w:t>
      </w:r>
    </w:p>
    <w:p w14:paraId="2DD834CD" w14:textId="740FDE29" w:rsidR="007453D8" w:rsidRPr="008714DC" w:rsidRDefault="007453D8" w:rsidP="00B35BC9">
      <w:pPr>
        <w:pStyle w:val="Ttulo3"/>
        <w:numPr>
          <w:ilvl w:val="2"/>
          <w:numId w:val="37"/>
        </w:numPr>
        <w:spacing w:line="300" w:lineRule="auto"/>
        <w:ind w:left="1134" w:right="-567" w:hanging="567"/>
        <w:rPr>
          <w:rFonts w:asciiTheme="minorHAnsi" w:eastAsia="Times New Roman" w:hAnsiTheme="minorHAnsi" w:cstheme="minorHAnsi"/>
          <w:b w:val="0"/>
          <w:bCs w:val="0"/>
          <w:color w:val="auto"/>
          <w:sz w:val="22"/>
        </w:rPr>
      </w:pPr>
      <w:bookmarkStart w:id="71" w:name="_Toc55911260"/>
      <w:r w:rsidRPr="008714DC">
        <w:rPr>
          <w:rFonts w:asciiTheme="minorHAnsi" w:eastAsia="Times New Roman" w:hAnsiTheme="minorHAnsi" w:cstheme="minorHAnsi"/>
          <w:b w:val="0"/>
          <w:bCs w:val="0"/>
          <w:color w:val="auto"/>
          <w:sz w:val="22"/>
        </w:rPr>
        <w:t>Nichos</w:t>
      </w:r>
      <w:bookmarkEnd w:id="71"/>
    </w:p>
    <w:p w14:paraId="0803B0FD" w14:textId="73264B37" w:rsidR="00C25ED5" w:rsidRPr="008714DC" w:rsidRDefault="00E76F50"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Haverá </w:t>
      </w:r>
      <w:r w:rsidR="00075D45" w:rsidRPr="008714DC">
        <w:rPr>
          <w:rFonts w:asciiTheme="minorHAnsi" w:hAnsiTheme="minorHAnsi" w:cstheme="minorHAnsi"/>
          <w:sz w:val="22"/>
        </w:rPr>
        <w:t xml:space="preserve">2 </w:t>
      </w:r>
      <w:r w:rsidRPr="008714DC">
        <w:rPr>
          <w:rFonts w:asciiTheme="minorHAnsi" w:hAnsiTheme="minorHAnsi" w:cstheme="minorHAnsi"/>
          <w:sz w:val="22"/>
        </w:rPr>
        <w:t>nichos encaixados nos boxes d</w:t>
      </w:r>
      <w:r w:rsidR="00075D45" w:rsidRPr="008714DC">
        <w:rPr>
          <w:rFonts w:asciiTheme="minorHAnsi" w:hAnsiTheme="minorHAnsi" w:cstheme="minorHAnsi"/>
          <w:sz w:val="22"/>
        </w:rPr>
        <w:t xml:space="preserve">e cada um dos </w:t>
      </w:r>
      <w:r w:rsidRPr="008714DC">
        <w:rPr>
          <w:rFonts w:asciiTheme="minorHAnsi" w:hAnsiTheme="minorHAnsi" w:cstheme="minorHAnsi"/>
          <w:sz w:val="22"/>
        </w:rPr>
        <w:t>banheiros</w:t>
      </w:r>
      <w:r w:rsidR="00075D45" w:rsidRPr="008714DC">
        <w:rPr>
          <w:rFonts w:asciiTheme="minorHAnsi" w:hAnsiTheme="minorHAnsi" w:cstheme="minorHAnsi"/>
          <w:sz w:val="22"/>
        </w:rPr>
        <w:t>,</w:t>
      </w:r>
      <w:r w:rsidRPr="008714DC">
        <w:rPr>
          <w:rFonts w:asciiTheme="minorHAnsi" w:hAnsiTheme="minorHAnsi" w:cstheme="minorHAnsi"/>
          <w:sz w:val="22"/>
        </w:rPr>
        <w:t xml:space="preserve"> indicados nas plantas </w:t>
      </w:r>
      <w:r w:rsidR="00C25ED5" w:rsidRPr="008714DC">
        <w:rPr>
          <w:rFonts w:asciiTheme="minorHAnsi" w:hAnsiTheme="minorHAnsi" w:cstheme="minorHAnsi"/>
          <w:sz w:val="22"/>
        </w:rPr>
        <w:t>nº 2020.05-DS-ARQ-3101-0008-R00_</w:t>
      </w:r>
      <w:r w:rsidRPr="008714DC">
        <w:rPr>
          <w:rFonts w:asciiTheme="minorHAnsi" w:hAnsiTheme="minorHAnsi" w:cstheme="minorHAnsi"/>
          <w:sz w:val="22"/>
        </w:rPr>
        <w:t xml:space="preserve"> e </w:t>
      </w:r>
      <w:r w:rsidR="00C25ED5" w:rsidRPr="008714DC">
        <w:rPr>
          <w:rFonts w:asciiTheme="minorHAnsi" w:hAnsiTheme="minorHAnsi" w:cstheme="minorHAnsi"/>
          <w:sz w:val="22"/>
        </w:rPr>
        <w:t>nº 2020.05-DS-ARQ-3101-0010-R00,</w:t>
      </w:r>
      <w:r w:rsidR="00075D45" w:rsidRPr="008714DC">
        <w:rPr>
          <w:rFonts w:asciiTheme="minorHAnsi" w:hAnsiTheme="minorHAnsi" w:cstheme="minorHAnsi"/>
          <w:sz w:val="22"/>
        </w:rPr>
        <w:t xml:space="preserve"> conforme</w:t>
      </w:r>
      <w:r w:rsidRPr="008714DC">
        <w:rPr>
          <w:rFonts w:asciiTheme="minorHAnsi" w:hAnsiTheme="minorHAnsi" w:cstheme="minorHAnsi"/>
          <w:sz w:val="22"/>
        </w:rPr>
        <w:t xml:space="preserve"> Figura </w:t>
      </w:r>
      <w:r w:rsidR="00C25ED5" w:rsidRPr="008714DC">
        <w:rPr>
          <w:rFonts w:asciiTheme="minorHAnsi" w:hAnsiTheme="minorHAnsi" w:cstheme="minorHAnsi"/>
          <w:sz w:val="22"/>
        </w:rPr>
        <w:t>1</w:t>
      </w:r>
      <w:r w:rsidR="00FE1795">
        <w:rPr>
          <w:rFonts w:asciiTheme="minorHAnsi" w:hAnsiTheme="minorHAnsi" w:cstheme="minorHAnsi"/>
          <w:sz w:val="22"/>
        </w:rPr>
        <w:t>8</w:t>
      </w:r>
      <w:r w:rsidRPr="008714DC">
        <w:rPr>
          <w:rFonts w:asciiTheme="minorHAnsi" w:hAnsiTheme="minorHAnsi" w:cstheme="minorHAnsi"/>
          <w:sz w:val="22"/>
        </w:rPr>
        <w:t xml:space="preserve">. </w:t>
      </w:r>
      <w:r w:rsidR="00075D45" w:rsidRPr="008714DC">
        <w:rPr>
          <w:rFonts w:asciiTheme="minorHAnsi" w:hAnsiTheme="minorHAnsi" w:cstheme="minorHAnsi"/>
          <w:sz w:val="22"/>
        </w:rPr>
        <w:t>O revestimento será com revestimento cerâmico 10x10cm na cor azul claro.</w:t>
      </w:r>
    </w:p>
    <w:p w14:paraId="505F152D" w14:textId="42586D92" w:rsidR="00E76F50" w:rsidRPr="008714DC" w:rsidRDefault="00C25ED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w:t>
      </w:r>
      <w:r w:rsidR="00E76F50" w:rsidRPr="008714DC">
        <w:rPr>
          <w:rFonts w:asciiTheme="minorHAnsi" w:hAnsiTheme="minorHAnsi" w:cstheme="minorHAnsi"/>
          <w:sz w:val="22"/>
        </w:rPr>
        <w:t xml:space="preserve"> base do nicho deve ter inclinação de 0.3 cm para escoamento da água.</w:t>
      </w:r>
    </w:p>
    <w:p w14:paraId="18CB2574" w14:textId="4468A2CA" w:rsidR="007453D8" w:rsidRPr="008714DC" w:rsidRDefault="007453D8" w:rsidP="00B35BC9">
      <w:pPr>
        <w:spacing w:line="300" w:lineRule="auto"/>
        <w:ind w:right="-567" w:firstLine="567"/>
        <w:rPr>
          <w:rFonts w:asciiTheme="minorHAnsi" w:hAnsiTheme="minorHAnsi" w:cstheme="minorHAnsi"/>
          <w:sz w:val="22"/>
        </w:rPr>
      </w:pPr>
    </w:p>
    <w:p w14:paraId="5C0CEFAF" w14:textId="77777777" w:rsidR="00075D45" w:rsidRPr="008714DC" w:rsidRDefault="007453D8"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56D94BFD" wp14:editId="761BCE88">
            <wp:extent cx="4845132" cy="2903084"/>
            <wp:effectExtent l="19050" t="19050" r="12700" b="1206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57823" cy="2910688"/>
                    </a:xfrm>
                    <a:prstGeom prst="rect">
                      <a:avLst/>
                    </a:prstGeom>
                    <a:noFill/>
                    <a:ln>
                      <a:solidFill>
                        <a:schemeClr val="tx1"/>
                      </a:solidFill>
                    </a:ln>
                  </pic:spPr>
                </pic:pic>
              </a:graphicData>
            </a:graphic>
          </wp:inline>
        </w:drawing>
      </w:r>
    </w:p>
    <w:p w14:paraId="7D39FC71" w14:textId="5558439B" w:rsidR="007453D8" w:rsidRPr="008714DC" w:rsidRDefault="00075D45" w:rsidP="00B35BC9">
      <w:pPr>
        <w:pStyle w:val="Legenda"/>
        <w:spacing w:line="300" w:lineRule="auto"/>
        <w:ind w:right="-567" w:firstLine="567"/>
        <w:rPr>
          <w:rFonts w:asciiTheme="minorHAnsi" w:hAnsiTheme="minorHAnsi" w:cstheme="minorHAnsi"/>
          <w:b w:val="0"/>
          <w:bCs w:val="0"/>
          <w:sz w:val="22"/>
        </w:rPr>
      </w:pPr>
      <w:bookmarkStart w:id="72" w:name="_Toc5590123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18</w:t>
      </w:r>
      <w:r w:rsidRPr="008714DC">
        <w:rPr>
          <w:rFonts w:asciiTheme="minorHAnsi" w:hAnsiTheme="minorHAnsi" w:cstheme="minorHAnsi"/>
          <w:sz w:val="22"/>
        </w:rPr>
        <w:fldChar w:fldCharType="end"/>
      </w:r>
      <w:r w:rsidR="00C25ED5" w:rsidRPr="008714DC">
        <w:rPr>
          <w:rFonts w:asciiTheme="minorHAnsi" w:hAnsiTheme="minorHAnsi" w:cstheme="minorHAnsi"/>
          <w:sz w:val="22"/>
        </w:rPr>
        <w:t xml:space="preserve">: </w:t>
      </w:r>
      <w:r w:rsidR="00BF4AED" w:rsidRPr="008714DC">
        <w:rPr>
          <w:rFonts w:asciiTheme="minorHAnsi" w:hAnsiTheme="minorHAnsi" w:cstheme="minorHAnsi"/>
          <w:b w:val="0"/>
          <w:bCs w:val="0"/>
          <w:sz w:val="22"/>
        </w:rPr>
        <w:t>Corte do banheiro feminino.</w:t>
      </w:r>
      <w:bookmarkEnd w:id="72"/>
    </w:p>
    <w:p w14:paraId="227BD339" w14:textId="7D9C75D7" w:rsidR="00430A31" w:rsidRPr="008714DC" w:rsidRDefault="00430A31" w:rsidP="00B35BC9">
      <w:pPr>
        <w:pStyle w:val="Ttulo2"/>
        <w:numPr>
          <w:ilvl w:val="1"/>
          <w:numId w:val="37"/>
        </w:numPr>
        <w:spacing w:line="300" w:lineRule="auto"/>
        <w:ind w:left="0" w:right="-567" w:firstLine="567"/>
        <w:rPr>
          <w:rFonts w:asciiTheme="minorHAnsi" w:eastAsia="Times New Roman" w:hAnsiTheme="minorHAnsi" w:cstheme="minorHAnsi"/>
          <w:b w:val="0"/>
          <w:bCs w:val="0"/>
          <w:color w:val="auto"/>
          <w:sz w:val="22"/>
          <w:szCs w:val="22"/>
        </w:rPr>
      </w:pPr>
      <w:bookmarkStart w:id="73" w:name="_Toc55911261"/>
      <w:r w:rsidRPr="008714DC">
        <w:rPr>
          <w:rFonts w:asciiTheme="minorHAnsi" w:eastAsia="Times New Roman" w:hAnsiTheme="minorHAnsi" w:cstheme="minorHAnsi"/>
          <w:b w:val="0"/>
          <w:bCs w:val="0"/>
          <w:color w:val="auto"/>
          <w:sz w:val="22"/>
          <w:szCs w:val="22"/>
        </w:rPr>
        <w:t>Laje</w:t>
      </w:r>
      <w:bookmarkEnd w:id="73"/>
    </w:p>
    <w:p w14:paraId="288E68D3" w14:textId="77777777" w:rsidR="009625A1" w:rsidRPr="008714DC" w:rsidRDefault="009625A1" w:rsidP="00B35BC9">
      <w:pPr>
        <w:spacing w:line="300" w:lineRule="auto"/>
        <w:ind w:right="-567" w:firstLine="567"/>
        <w:rPr>
          <w:rFonts w:asciiTheme="minorHAnsi" w:hAnsiTheme="minorHAnsi" w:cstheme="minorHAnsi"/>
          <w:sz w:val="22"/>
        </w:rPr>
      </w:pPr>
    </w:p>
    <w:p w14:paraId="0362FAC4" w14:textId="7DF7D4C9" w:rsidR="00430A31" w:rsidRPr="00A16B8B" w:rsidRDefault="00430A3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lajes serão em concreto </w:t>
      </w:r>
      <w:r w:rsidR="0066180B" w:rsidRPr="008714DC">
        <w:rPr>
          <w:rFonts w:asciiTheme="minorHAnsi" w:eastAsia="Times New Roman" w:hAnsiTheme="minorHAnsi" w:cstheme="minorHAnsi"/>
          <w:sz w:val="22"/>
          <w:lang w:eastAsia="pt-BR"/>
        </w:rPr>
        <w:t>pré-moldado treliçado</w:t>
      </w:r>
      <w:r w:rsidRPr="008714DC">
        <w:rPr>
          <w:rFonts w:asciiTheme="minorHAnsi" w:eastAsia="Times New Roman" w:hAnsiTheme="minorHAnsi" w:cstheme="minorHAnsi"/>
          <w:sz w:val="22"/>
          <w:lang w:eastAsia="pt-BR"/>
        </w:rPr>
        <w:t xml:space="preserve">, conforme </w:t>
      </w:r>
      <w:r w:rsidR="009625A1" w:rsidRPr="00A16B8B">
        <w:rPr>
          <w:rFonts w:asciiTheme="minorHAnsi" w:eastAsia="Times New Roman" w:hAnsiTheme="minorHAnsi" w:cstheme="minorHAnsi"/>
          <w:sz w:val="22"/>
          <w:lang w:eastAsia="pt-BR"/>
        </w:rPr>
        <w:t>informações no item 1</w:t>
      </w:r>
      <w:r w:rsidR="00446C22">
        <w:rPr>
          <w:rFonts w:asciiTheme="minorHAnsi" w:eastAsia="Times New Roman" w:hAnsiTheme="minorHAnsi" w:cstheme="minorHAnsi"/>
          <w:sz w:val="22"/>
          <w:lang w:eastAsia="pt-BR"/>
        </w:rPr>
        <w:t>8</w:t>
      </w:r>
      <w:r w:rsidR="009625A1" w:rsidRPr="00A16B8B">
        <w:rPr>
          <w:rFonts w:asciiTheme="minorHAnsi" w:eastAsia="Times New Roman" w:hAnsiTheme="minorHAnsi" w:cstheme="minorHAnsi"/>
          <w:sz w:val="22"/>
          <w:lang w:eastAsia="pt-BR"/>
        </w:rPr>
        <w:t xml:space="preserve"> deste documento. </w:t>
      </w:r>
    </w:p>
    <w:p w14:paraId="51EE6179" w14:textId="1778EE44" w:rsidR="00A9180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74" w:name="_Toc55911262"/>
      <w:r w:rsidRPr="00A16B8B">
        <w:rPr>
          <w:rFonts w:asciiTheme="minorHAnsi" w:hAnsiTheme="minorHAnsi" w:cstheme="minorHAnsi"/>
          <w:b w:val="0"/>
          <w:bCs w:val="0"/>
          <w:color w:val="auto"/>
          <w:sz w:val="22"/>
          <w:szCs w:val="22"/>
        </w:rPr>
        <w:t xml:space="preserve">5.3 </w:t>
      </w:r>
      <w:r w:rsidR="00EC7E16" w:rsidRPr="00A16B8B">
        <w:rPr>
          <w:rFonts w:asciiTheme="minorHAnsi" w:hAnsiTheme="minorHAnsi" w:cstheme="minorHAnsi"/>
          <w:b w:val="0"/>
          <w:bCs w:val="0"/>
          <w:color w:val="auto"/>
          <w:sz w:val="22"/>
          <w:szCs w:val="22"/>
        </w:rPr>
        <w:t>E</w:t>
      </w:r>
      <w:r w:rsidR="00F976AC" w:rsidRPr="00A16B8B">
        <w:rPr>
          <w:rFonts w:asciiTheme="minorHAnsi" w:hAnsiTheme="minorHAnsi" w:cstheme="minorHAnsi"/>
          <w:b w:val="0"/>
          <w:bCs w:val="0"/>
          <w:color w:val="auto"/>
          <w:sz w:val="22"/>
          <w:szCs w:val="22"/>
        </w:rPr>
        <w:t>squadrias</w:t>
      </w:r>
      <w:bookmarkEnd w:id="74"/>
    </w:p>
    <w:p w14:paraId="77F276D8" w14:textId="72E65BB6" w:rsidR="00EC7E16" w:rsidRPr="008714DC" w:rsidRDefault="00EC7E16"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esquadrias obedecerão, rigorosamente, às indicações dos respectivos desenhos, esquemas, detalhes e especificações fornecidas. Serão sumariamente recusadas todas as peças que apresentem sinais de empenamento, deslocamento, rachaduras, lascas, desigualdade de madeira ou outros defeitos. Todas as esquadrias deverão ser fornecidas completas, com todas as ferragens necessárias à sua fixação e funcionamento.</w:t>
      </w:r>
    </w:p>
    <w:p w14:paraId="10A86D84" w14:textId="37482FFC" w:rsidR="00EC7E16" w:rsidRPr="008714DC" w:rsidRDefault="00EC7E16"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portas serão dotadas de 03 dobradiças, 01</w:t>
      </w:r>
      <w:r w:rsidR="007453D8" w:rsidRPr="008714DC">
        <w:rPr>
          <w:rFonts w:asciiTheme="minorHAnsi" w:hAnsiTheme="minorHAnsi" w:cstheme="minorHAnsi"/>
          <w:sz w:val="22"/>
        </w:rPr>
        <w:t xml:space="preserve"> </w:t>
      </w:r>
      <w:r w:rsidRPr="008714DC">
        <w:rPr>
          <w:rFonts w:asciiTheme="minorHAnsi" w:hAnsiTheme="minorHAnsi" w:cstheme="minorHAnsi"/>
          <w:sz w:val="22"/>
        </w:rPr>
        <w:t>fechadura e 02 ferrolhos e devem possuir chaves com no mínimo duas cópias.</w:t>
      </w:r>
    </w:p>
    <w:p w14:paraId="70C17471" w14:textId="77777777" w:rsidR="00EC7E16" w:rsidRPr="008714DC" w:rsidRDefault="00EC7E16" w:rsidP="00B35BC9">
      <w:pPr>
        <w:pStyle w:val="Corpodetexto"/>
        <w:tabs>
          <w:tab w:val="left" w:pos="567"/>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será permitida a utilização de madeira que apresente qualquer defeito que possa comprometer sua durabilidade, resistência, aspecto, tal como: nós, rachaduras, furos produzidos por carunchos, cupins ou outros tipos de broca, fibras reversas, apodrecimentos, manchas ou descolorações produzidas por fungos, ou por agentes físicos ou químicos de qualquer natureza, empenos, etc.</w:t>
      </w:r>
    </w:p>
    <w:p w14:paraId="489D0BC3" w14:textId="446239C6"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As janelas e basculantes serão em alumínio e vidro, conforme especificado em projeto, fixado </w:t>
      </w:r>
      <w:r w:rsidR="008D6EE0" w:rsidRPr="008714DC">
        <w:rPr>
          <w:rFonts w:asciiTheme="minorHAnsi" w:eastAsiaTheme="minorHAnsi" w:hAnsiTheme="minorHAnsi" w:cstheme="minorHAnsi"/>
          <w:sz w:val="22"/>
          <w:szCs w:val="22"/>
          <w:lang w:eastAsia="en-US"/>
        </w:rPr>
        <w:t>com massa</w:t>
      </w:r>
      <w:r w:rsidRPr="008714DC">
        <w:rPr>
          <w:rFonts w:asciiTheme="minorHAnsi" w:eastAsiaTheme="minorHAnsi" w:hAnsiTheme="minorHAnsi" w:cstheme="minorHAnsi"/>
          <w:sz w:val="22"/>
          <w:szCs w:val="22"/>
          <w:lang w:eastAsia="en-US"/>
        </w:rPr>
        <w:t xml:space="preserve"> apropriada. </w:t>
      </w:r>
    </w:p>
    <w:p w14:paraId="63DEED0D" w14:textId="77777777" w:rsidR="00EC7E16" w:rsidRPr="008714DC" w:rsidRDefault="00EC7E16"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vidros não devem apresentar defeitos, como: ondulações, manchas, bolhas, riscos, lascas, incrustações na superfície ou interior da chapa, irisação (defeito que provoca decomposição da luz branda </w:t>
      </w:r>
      <w:r w:rsidRPr="008714DC">
        <w:rPr>
          <w:rFonts w:asciiTheme="minorHAnsi" w:hAnsiTheme="minorHAnsi" w:cstheme="minorHAnsi"/>
          <w:sz w:val="22"/>
        </w:rPr>
        <w:lastRenderedPageBreak/>
        <w:t>nas cores fundamentais), superfícies irregulares, não-uniformidade de cor, deformações ou dimensões incompatíveis.</w:t>
      </w:r>
    </w:p>
    <w:p w14:paraId="7A390494" w14:textId="77777777" w:rsidR="00EC7E16" w:rsidRPr="008714DC" w:rsidRDefault="00EC7E16" w:rsidP="00B35BC9">
      <w:pPr>
        <w:pStyle w:val="Corpodetexto"/>
        <w:tabs>
          <w:tab w:val="left" w:pos="567"/>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vedação destes caixilhos deverá ser efetuada com silicone específico, lembrando que o silicone não pode ficar em contato com neoprene ou EPDM, são produtos incompatíveis.</w:t>
      </w:r>
    </w:p>
    <w:p w14:paraId="49C8C742" w14:textId="0B858353" w:rsidR="00EC7E16" w:rsidRPr="008714DC" w:rsidRDefault="00EC7E16" w:rsidP="00B35BC9">
      <w:pPr>
        <w:spacing w:line="300" w:lineRule="auto"/>
        <w:ind w:right="-567" w:firstLine="567"/>
        <w:rPr>
          <w:rFonts w:asciiTheme="minorHAnsi" w:hAnsiTheme="minorHAnsi" w:cstheme="minorHAnsi"/>
          <w:sz w:val="22"/>
        </w:rPr>
      </w:pPr>
    </w:p>
    <w:p w14:paraId="1C0BB1DD" w14:textId="7D8B412B" w:rsidR="00EC7E16" w:rsidRPr="008714DC" w:rsidRDefault="00EC7E16" w:rsidP="00B35BC9">
      <w:pPr>
        <w:pStyle w:val="Ttulo3"/>
        <w:spacing w:line="300" w:lineRule="auto"/>
        <w:ind w:right="-567" w:firstLine="567"/>
        <w:rPr>
          <w:rFonts w:asciiTheme="minorHAnsi" w:hAnsiTheme="minorHAnsi" w:cstheme="minorHAnsi"/>
          <w:b w:val="0"/>
          <w:bCs w:val="0"/>
          <w:color w:val="auto"/>
          <w:sz w:val="22"/>
        </w:rPr>
      </w:pPr>
      <w:bookmarkStart w:id="75" w:name="_Toc55911263"/>
      <w:r w:rsidRPr="008714DC">
        <w:rPr>
          <w:rFonts w:asciiTheme="minorHAnsi" w:hAnsiTheme="minorHAnsi" w:cstheme="minorHAnsi"/>
          <w:b w:val="0"/>
          <w:bCs w:val="0"/>
          <w:color w:val="auto"/>
          <w:sz w:val="22"/>
        </w:rPr>
        <w:t>5.3.1 Esquadrias em alumínio</w:t>
      </w:r>
      <w:bookmarkEnd w:id="75"/>
    </w:p>
    <w:p w14:paraId="004B599E"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materiais utilizados nas esquadrias de alumínio deverão respeitar as indicações e detalhes do projeto, isentos de defeitos de fabricação. Os perfis, barras e chapas de alumínio utilizados na fabricação das esquadrias serão isentos de empenamentos, defeitos de superfície e diferenças de espessura. As dimensões deverão atender às exigências de resistência pertinentes ao uso, bem como aos requisitos estéticos indicados no projeto. Será vedado o contato direto de peças de alumínio com metais pesados ou ligas metálicas com predomínio destes elementos, bem como com qualquer componente de alvenaria. O isolamento entre as peças poderá ser executado por meio de pintura de cromato de zinco, borracha clorada, elastômero plástico, betume asfáltico ou outro processo adequado, como metalização a zinco. </w:t>
      </w:r>
    </w:p>
    <w:p w14:paraId="65B9B054"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projeto das esquadrias deverá prever a absorção de flechas decorrentes de eventuais movimentos da estrutura, a fim de assegurar a indeformabilidade e o perfeito funcionamento das partes móveis das esquadrias. Todas as partes móveis serão providas de pingadeiras ou dispositivos que garantam a perfeita estanqueidade do conjunto, impedindo a penetração de águas pluviais. Todas as ligações de esquadrias que possam ser transportadas inteiras da oficina para o local de assentamento serão realizadas por soldagem autógena, encaixe ou auto-rebitagem. </w:t>
      </w:r>
    </w:p>
    <w:p w14:paraId="1FAE6D9F"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 zona de solda não será tolerada qualquer irregularidade no aspecto da superfície ou alteração das características químicas e de resistência mecânica das peças. A costura de solda não deverá apresentar poros ou rachadura capazes de prejudicar a perfeita uniformidade da superfície, mesmo no caso de anterior processo de anodização. Sempre que possível, deverá ser evitada a utilização de parafusos nas ligações de peças de alumínio. Se a sua utilização for estritamente necessária, os parafusos serão da mesma liga metálica das peças de alumínio, endurecidos a alta temperatura. </w:t>
      </w:r>
    </w:p>
    <w:p w14:paraId="01B02C3B"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parafusos ou rebites para ligações de peças de alumínio e aço serão de aço cadmiado cromado. Antes da ligação, as peças de aço serão pintadas com tinta à base de cromato de zinco. As emendas realizadas através de rebites ou parafusos deverão ser perfeitamente ajustadas, sem folgas, diferenças de nível ou rebarbas. Todas as juntas serão vedadas com material plástico antivibratório e contra penetração de águas pluviais. No caso de esquadrias de alumínio anodizado, as peças receberão tratamento prévio, compreendendo decapagem e desengorduramento, bem como esmerilhamento e polimento mecânico. </w:t>
      </w:r>
    </w:p>
    <w:p w14:paraId="18B3C769" w14:textId="2A6C138A" w:rsidR="000C5AE0"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transporte, armazenamento e manuseio das esquadrias serão realizados de modo a evitar choques e atritos com corpos ásperos ou contato com metais pesados, como o aço, zinco ou cobre, ou substâncias ácidas ou alcalinas. Após a fabricação e até o momento de montagem, as esquadrias de alumínio serão recobertas com papel crepe, a fim de evitar danos nas superfícies das peças, especialmente na fase de montagem.</w:t>
      </w:r>
    </w:p>
    <w:p w14:paraId="1C8092FC" w14:textId="5CFF3E42" w:rsidR="00024B25" w:rsidRPr="008714DC" w:rsidRDefault="00024B25" w:rsidP="00B35BC9">
      <w:pPr>
        <w:pStyle w:val="Ttulo3"/>
        <w:spacing w:line="300" w:lineRule="auto"/>
        <w:ind w:right="-567" w:firstLine="567"/>
        <w:rPr>
          <w:rFonts w:asciiTheme="minorHAnsi" w:hAnsiTheme="minorHAnsi" w:cstheme="minorHAnsi"/>
          <w:b w:val="0"/>
          <w:bCs w:val="0"/>
          <w:color w:val="auto"/>
          <w:sz w:val="22"/>
        </w:rPr>
      </w:pPr>
      <w:bookmarkStart w:id="76" w:name="_Toc55911264"/>
      <w:r w:rsidRPr="008714DC">
        <w:rPr>
          <w:rFonts w:asciiTheme="minorHAnsi" w:hAnsiTheme="minorHAnsi" w:cstheme="minorHAnsi"/>
          <w:b w:val="0"/>
          <w:bCs w:val="0"/>
          <w:color w:val="auto"/>
          <w:sz w:val="22"/>
        </w:rPr>
        <w:lastRenderedPageBreak/>
        <w:t>5.3.2 Esquadrias em Madeira</w:t>
      </w:r>
      <w:bookmarkEnd w:id="76"/>
    </w:p>
    <w:p w14:paraId="24CC4344"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madeira utilizada na execução de esquadrias deverá ser seca, isenta de nós, cavidades, carunchos, fendas e de todo e qualquer defeito que possa comprometer a sua durabilidade, resistência mecânica e aspecto. </w:t>
      </w:r>
    </w:p>
    <w:p w14:paraId="2BC5E916" w14:textId="628BB5D9"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Serão recusados todos os elementos empenados, torcidos, rachados, lascados, portadores de quaisquer outras imperfeições ou confeccionadas com madeiras de tipos diferentes. </w:t>
      </w:r>
    </w:p>
    <w:p w14:paraId="0775E0FD"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Todas as peças de madeira receberão tratamento anticupim, mediante aplicação de produtos adequados, de conformidade com as especificações de projeto. Os adesivos a serem utilizados nas junções das peças de madeira deverão ser à prova d’água. </w:t>
      </w:r>
    </w:p>
    <w:p w14:paraId="03A7FA66"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esquadrias e peças de madeira serão armazenados em local abrigado das chuvas e isolado do solo, de modo a evitar quaisquer danos e condições prejudiciais. </w:t>
      </w:r>
    </w:p>
    <w:p w14:paraId="4C412138"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instalação das esquadrias deverá obedecer ao alinhamento, prumo e nivelamento indicados no projeto. Na colocação, não serão forçadas a se acomodarem em vãos fora de esquadro ou dimensões diferentes das indicadas no projeto. As juntas serão justas e dispostas de modo a impedir as aberturas resultantes da retração da madeira. Parafusos, cavilhas e outros elementos para a fixação das peças de madeira serão aprofundados em relação às faces das peças, a fim de receberem encabeçamento com tampões confeccionados com a mesma madeira. Se forem utilizados, os pregos deverão ser repuxados e as cavidades preenchidas com massa adequada, conforme especificação de projeto ou orientação do fabricante da esquadria. </w:t>
      </w:r>
    </w:p>
    <w:p w14:paraId="093BA9FD"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esquadrias serão instaladas por meio de elementos adequados, rigidamente fixados à alvenaria, concreto ou elemento metálico, por processo adequado a cada caso particular, de modo a assegurar a rigidez e estabilidade do conjunto. No caso de portas, os arremates das guarnições com os rodapés e revestimentos das paredes adjacentes serão executados de conformidade com os detalhes indicados no projeto.</w:t>
      </w:r>
    </w:p>
    <w:p w14:paraId="4AD05CFA" w14:textId="50F5089B"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esquadrias deverão ser obrigatoriamente revestidas ou pintadas com verniz adequado, pintura de esmalte sintético ou material específico para a proteção da madeira. Após a execução, as esquadrias serão cuidadosamente limpas, removendo-se manchas e quaisquer resíduos de tintas, argamassas e gorduras. </w:t>
      </w:r>
    </w:p>
    <w:p w14:paraId="068B7434" w14:textId="09780A9A" w:rsidR="002D5832"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etapas do processo executivo deverão ser inspecionadas pela Fiscalização, de modo a verificar a locação, o alinhamento, o nivelamento, o prumo, as dimensões e o formato das esquadrias, a vedação e o acabamento, de conformidade com o projeto. Serão verificados igualmente o funcionamento das partes móveis e a colocação das ferragens.</w:t>
      </w:r>
    </w:p>
    <w:p w14:paraId="20FCD306" w14:textId="080F61DC" w:rsidR="00EC7E16" w:rsidRPr="00042744"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77" w:name="_Toc55911265"/>
      <w:r w:rsidRPr="008714DC">
        <w:rPr>
          <w:rFonts w:asciiTheme="minorHAnsi" w:hAnsiTheme="minorHAnsi" w:cstheme="minorHAnsi"/>
          <w:b w:val="0"/>
          <w:bCs w:val="0"/>
          <w:color w:val="auto"/>
          <w:sz w:val="22"/>
          <w:szCs w:val="22"/>
        </w:rPr>
        <w:t xml:space="preserve">5.4 </w:t>
      </w:r>
      <w:r w:rsidR="00F976AC" w:rsidRPr="008714DC">
        <w:rPr>
          <w:rFonts w:asciiTheme="minorHAnsi" w:hAnsiTheme="minorHAnsi" w:cstheme="minorHAnsi"/>
          <w:b w:val="0"/>
          <w:bCs w:val="0"/>
          <w:color w:val="auto"/>
          <w:sz w:val="22"/>
          <w:szCs w:val="22"/>
        </w:rPr>
        <w:t>Piso</w:t>
      </w:r>
      <w:bookmarkEnd w:id="77"/>
    </w:p>
    <w:p w14:paraId="518B09A1" w14:textId="7E0013FD" w:rsidR="00EC7E16"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piso será retirado e instalado novamente, podendo ou não haver a</w:t>
      </w:r>
      <w:r w:rsidR="00210307" w:rsidRPr="008714DC">
        <w:rPr>
          <w:rFonts w:asciiTheme="minorHAnsi" w:hAnsiTheme="minorHAnsi" w:cstheme="minorHAnsi"/>
          <w:sz w:val="22"/>
        </w:rPr>
        <w:t xml:space="preserve"> recolocação do mesmo que foi retirado, dependendo do seu estado.</w:t>
      </w:r>
    </w:p>
    <w:p w14:paraId="4D08C863" w14:textId="4198ECA0" w:rsidR="00813094" w:rsidRDefault="000972B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Informações para sua</w:t>
      </w:r>
      <w:r w:rsidR="00210307" w:rsidRPr="008714DC">
        <w:rPr>
          <w:rFonts w:asciiTheme="minorHAnsi" w:hAnsiTheme="minorHAnsi" w:cstheme="minorHAnsi"/>
          <w:sz w:val="22"/>
        </w:rPr>
        <w:t xml:space="preserve"> instalação consta</w:t>
      </w:r>
      <w:r w:rsidRPr="008714DC">
        <w:rPr>
          <w:rFonts w:asciiTheme="minorHAnsi" w:hAnsiTheme="minorHAnsi" w:cstheme="minorHAnsi"/>
          <w:sz w:val="22"/>
        </w:rPr>
        <w:t>m</w:t>
      </w:r>
      <w:r w:rsidR="00210307" w:rsidRPr="008714DC">
        <w:rPr>
          <w:rFonts w:asciiTheme="minorHAnsi" w:hAnsiTheme="minorHAnsi" w:cstheme="minorHAnsi"/>
          <w:sz w:val="22"/>
        </w:rPr>
        <w:t xml:space="preserve"> no item 1</w:t>
      </w:r>
      <w:r w:rsidR="00664180">
        <w:rPr>
          <w:rFonts w:asciiTheme="minorHAnsi" w:hAnsiTheme="minorHAnsi" w:cstheme="minorHAnsi"/>
          <w:sz w:val="22"/>
        </w:rPr>
        <w:t>4</w:t>
      </w:r>
      <w:r w:rsidR="00210307" w:rsidRPr="008714DC">
        <w:rPr>
          <w:rFonts w:asciiTheme="minorHAnsi" w:hAnsiTheme="minorHAnsi" w:cstheme="minorHAnsi"/>
          <w:sz w:val="22"/>
        </w:rPr>
        <w:t xml:space="preserve"> deste documento</w:t>
      </w:r>
      <w:r w:rsidRPr="008714DC">
        <w:rPr>
          <w:rFonts w:asciiTheme="minorHAnsi" w:hAnsiTheme="minorHAnsi" w:cstheme="minorHAnsi"/>
          <w:sz w:val="22"/>
        </w:rPr>
        <w:t>.</w:t>
      </w:r>
    </w:p>
    <w:p w14:paraId="22BA8EB1" w14:textId="77777777" w:rsidR="002D5832" w:rsidRPr="008714DC" w:rsidRDefault="002D5832" w:rsidP="00B35BC9">
      <w:pPr>
        <w:spacing w:line="300" w:lineRule="auto"/>
        <w:ind w:right="-567" w:firstLine="567"/>
        <w:rPr>
          <w:rFonts w:asciiTheme="minorHAnsi" w:hAnsiTheme="minorHAnsi" w:cstheme="minorHAnsi"/>
          <w:sz w:val="22"/>
        </w:rPr>
      </w:pPr>
    </w:p>
    <w:p w14:paraId="2B614F90" w14:textId="231D2C9A" w:rsidR="00631FE7" w:rsidRPr="00042744"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78" w:name="_Toc55911266"/>
      <w:r w:rsidRPr="008714DC">
        <w:rPr>
          <w:rFonts w:asciiTheme="minorHAnsi" w:hAnsiTheme="minorHAnsi" w:cstheme="minorHAnsi"/>
          <w:b w:val="0"/>
          <w:bCs w:val="0"/>
          <w:color w:val="auto"/>
          <w:sz w:val="22"/>
          <w:szCs w:val="22"/>
        </w:rPr>
        <w:lastRenderedPageBreak/>
        <w:t xml:space="preserve">5.5 </w:t>
      </w:r>
      <w:r w:rsidR="00F976AC" w:rsidRPr="008714DC">
        <w:rPr>
          <w:rFonts w:asciiTheme="minorHAnsi" w:hAnsiTheme="minorHAnsi" w:cstheme="minorHAnsi"/>
          <w:b w:val="0"/>
          <w:bCs w:val="0"/>
          <w:color w:val="auto"/>
          <w:sz w:val="22"/>
          <w:szCs w:val="22"/>
        </w:rPr>
        <w:t>Forro</w:t>
      </w:r>
      <w:bookmarkEnd w:id="78"/>
    </w:p>
    <w:p w14:paraId="1F1D4ABD" w14:textId="34503F65" w:rsidR="00210307" w:rsidRPr="008714DC" w:rsidRDefault="003964E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Será em laje aparente pintada conforme especificações em planta</w:t>
      </w:r>
      <w:r w:rsidR="00813094" w:rsidRPr="008714DC">
        <w:rPr>
          <w:rFonts w:asciiTheme="minorHAnsi" w:hAnsiTheme="minorHAnsi" w:cstheme="minorHAnsi"/>
          <w:sz w:val="22"/>
        </w:rPr>
        <w:t>s</w:t>
      </w:r>
      <w:r w:rsidRPr="008714DC">
        <w:rPr>
          <w:rFonts w:asciiTheme="minorHAnsi" w:hAnsiTheme="minorHAnsi" w:cstheme="minorHAnsi"/>
          <w:sz w:val="22"/>
        </w:rPr>
        <w:t xml:space="preserve"> nº</w:t>
      </w:r>
      <w:r w:rsidR="00813094" w:rsidRPr="008714DC">
        <w:rPr>
          <w:rFonts w:asciiTheme="minorHAnsi" w:hAnsiTheme="minorHAnsi" w:cstheme="minorHAnsi"/>
          <w:sz w:val="22"/>
        </w:rPr>
        <w:t xml:space="preserve">s 2020.05-DS-ARQ-3101-0005-R00, 2020.05-DS-ARQ-3101-0010-R00, 2020.05-DS-ARQ-3101-0008-R00 </w:t>
      </w:r>
      <w:r w:rsidRPr="008714DC">
        <w:rPr>
          <w:rFonts w:asciiTheme="minorHAnsi" w:hAnsiTheme="minorHAnsi" w:cstheme="minorHAnsi"/>
          <w:sz w:val="22"/>
        </w:rPr>
        <w:t xml:space="preserve">e item </w:t>
      </w:r>
      <w:r w:rsidR="001A4D5C" w:rsidRPr="008714DC">
        <w:rPr>
          <w:rFonts w:asciiTheme="minorHAnsi" w:hAnsiTheme="minorHAnsi" w:cstheme="minorHAnsi"/>
          <w:sz w:val="22"/>
        </w:rPr>
        <w:t>1</w:t>
      </w:r>
      <w:r w:rsidR="00664180">
        <w:rPr>
          <w:rFonts w:asciiTheme="minorHAnsi" w:hAnsiTheme="minorHAnsi" w:cstheme="minorHAnsi"/>
          <w:sz w:val="22"/>
        </w:rPr>
        <w:t>8</w:t>
      </w:r>
      <w:r w:rsidRPr="008714DC">
        <w:rPr>
          <w:rFonts w:asciiTheme="minorHAnsi" w:hAnsiTheme="minorHAnsi" w:cstheme="minorHAnsi"/>
          <w:sz w:val="22"/>
        </w:rPr>
        <w:t xml:space="preserve"> deste Caderno.</w:t>
      </w:r>
    </w:p>
    <w:p w14:paraId="393A445E" w14:textId="77D42628" w:rsidR="00EC7E16" w:rsidRPr="00042744"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79" w:name="_Toc55911267"/>
      <w:r w:rsidRPr="008714DC">
        <w:rPr>
          <w:rFonts w:asciiTheme="minorHAnsi" w:hAnsiTheme="minorHAnsi" w:cstheme="minorHAnsi"/>
          <w:b w:val="0"/>
          <w:bCs w:val="0"/>
          <w:color w:val="auto"/>
          <w:sz w:val="22"/>
          <w:szCs w:val="22"/>
        </w:rPr>
        <w:t xml:space="preserve">5.6 </w:t>
      </w:r>
      <w:r w:rsidR="00F976AC" w:rsidRPr="008714DC">
        <w:rPr>
          <w:rFonts w:asciiTheme="minorHAnsi" w:hAnsiTheme="minorHAnsi" w:cstheme="minorHAnsi"/>
          <w:b w:val="0"/>
          <w:bCs w:val="0"/>
          <w:color w:val="auto"/>
          <w:sz w:val="22"/>
          <w:szCs w:val="22"/>
        </w:rPr>
        <w:t>Louças e Metais</w:t>
      </w:r>
      <w:bookmarkEnd w:id="79"/>
    </w:p>
    <w:p w14:paraId="3BDD1EE7" w14:textId="77777777"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Deverão ser utilizados louças e metais, tais quais as indicadas em projeto.</w:t>
      </w:r>
    </w:p>
    <w:p w14:paraId="2CF76A1F" w14:textId="77777777"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As louças e metais só deverão ser colocados após o término dos serviços de revestimento e pavimentações e que favoreça o menor consumo de água.</w:t>
      </w:r>
    </w:p>
    <w:p w14:paraId="2AAEF7D0" w14:textId="77777777"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Após a colocação, a Contratada realizará testes em todos os aparelhos, corrigindo eventuais vazamentos que porventura venham a aparecer.</w:t>
      </w:r>
    </w:p>
    <w:p w14:paraId="1565A428"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altura e o posicionamento das diversas peças estão definidos em projeto, sendo que na inexistência ou interferência dos dados em questão, caberá à Fiscalização determinar o posicionamento dos mesmos, quando da execução.</w:t>
      </w:r>
    </w:p>
    <w:p w14:paraId="775751D8" w14:textId="249FCBE5" w:rsidR="00EC7E16" w:rsidRPr="008714DC" w:rsidRDefault="00EC7E16"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Deverá ser fornecido a todos os sanitários: vasos sanitários completos, lavatórios completos, todos em louça na cor branca, papeleira (papel higiênico), porta toalha, porta sabonete líquido, bancadas em granito de</w:t>
      </w:r>
      <w:r w:rsidR="00042744">
        <w:rPr>
          <w:rFonts w:asciiTheme="minorHAnsi" w:hAnsiTheme="minorHAnsi" w:cstheme="minorHAnsi"/>
          <w:sz w:val="22"/>
        </w:rPr>
        <w:t xml:space="preserve"> 2,0cm de espessura, </w:t>
      </w:r>
      <w:r w:rsidRPr="008714DC">
        <w:rPr>
          <w:rFonts w:asciiTheme="minorHAnsi" w:hAnsiTheme="minorHAnsi" w:cstheme="minorHAnsi"/>
          <w:sz w:val="22"/>
        </w:rPr>
        <w:t>torneiras, chuveiros, perfis em alumínio para suporte da bancada e espelho de 4mm com moldura em alumínio e compensado 6mm plastificado.</w:t>
      </w:r>
    </w:p>
    <w:p w14:paraId="736110BB" w14:textId="0D28E0A9" w:rsidR="00B303E6" w:rsidRPr="008714DC" w:rsidRDefault="00B303E6"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Conforme detalhamento do projeto arquitetônico serão </w:t>
      </w:r>
      <w:r w:rsidR="00C6463A" w:rsidRPr="008714DC">
        <w:rPr>
          <w:rFonts w:asciiTheme="minorHAnsi" w:hAnsiTheme="minorHAnsi" w:cstheme="minorHAnsi"/>
          <w:sz w:val="22"/>
        </w:rPr>
        <w:t>instaladas</w:t>
      </w:r>
      <w:r w:rsidRPr="008714DC">
        <w:rPr>
          <w:rFonts w:asciiTheme="minorHAnsi" w:hAnsiTheme="minorHAnsi" w:cstheme="minorHAnsi"/>
          <w:sz w:val="22"/>
        </w:rPr>
        <w:t xml:space="preserve"> cabines nas instalações sanitárias. Será utilizado cabide em metal cromado polido de alta </w:t>
      </w:r>
      <w:r w:rsidR="00C6463A" w:rsidRPr="008714DC">
        <w:rPr>
          <w:rFonts w:asciiTheme="minorHAnsi" w:hAnsiTheme="minorHAnsi" w:cstheme="minorHAnsi"/>
          <w:sz w:val="22"/>
        </w:rPr>
        <w:t>resistência a corrosão</w:t>
      </w:r>
      <w:r w:rsidRPr="008714DC">
        <w:rPr>
          <w:rFonts w:asciiTheme="minorHAnsi" w:hAnsiTheme="minorHAnsi" w:cstheme="minorHAnsi"/>
          <w:sz w:val="22"/>
        </w:rPr>
        <w:t xml:space="preserve"> e riscos. Os cabides deverão ser fornecidos e instalados obedecendo à quantidade e disposição </w:t>
      </w:r>
      <w:r w:rsidR="00C6463A" w:rsidRPr="008714DC">
        <w:rPr>
          <w:rFonts w:asciiTheme="minorHAnsi" w:hAnsiTheme="minorHAnsi" w:cstheme="minorHAnsi"/>
          <w:sz w:val="22"/>
        </w:rPr>
        <w:t>contidas</w:t>
      </w:r>
      <w:r w:rsidRPr="008714DC">
        <w:rPr>
          <w:rFonts w:asciiTheme="minorHAnsi" w:hAnsiTheme="minorHAnsi" w:cstheme="minorHAnsi"/>
          <w:sz w:val="22"/>
        </w:rPr>
        <w:t xml:space="preserve"> no </w:t>
      </w:r>
      <w:r w:rsidR="00C6463A" w:rsidRPr="008714DC">
        <w:rPr>
          <w:rFonts w:asciiTheme="minorHAnsi" w:hAnsiTheme="minorHAnsi" w:cstheme="minorHAnsi"/>
          <w:sz w:val="22"/>
        </w:rPr>
        <w:t>projeto</w:t>
      </w:r>
      <w:r w:rsidRPr="008714DC">
        <w:rPr>
          <w:rFonts w:asciiTheme="minorHAnsi" w:hAnsiTheme="minorHAnsi" w:cstheme="minorHAnsi"/>
          <w:sz w:val="22"/>
        </w:rPr>
        <w:t>.</w:t>
      </w:r>
    </w:p>
    <w:p w14:paraId="6DCBD310" w14:textId="64A77ACF" w:rsidR="00B303E6" w:rsidRPr="008714DC" w:rsidRDefault="00B303E6" w:rsidP="00B35BC9">
      <w:pPr>
        <w:pStyle w:val="Ttulo2"/>
        <w:spacing w:line="300" w:lineRule="auto"/>
        <w:ind w:right="-567" w:firstLine="567"/>
        <w:rPr>
          <w:rFonts w:asciiTheme="minorHAnsi" w:hAnsiTheme="minorHAnsi" w:cstheme="minorHAnsi"/>
          <w:b w:val="0"/>
          <w:bCs w:val="0"/>
          <w:color w:val="auto"/>
          <w:sz w:val="22"/>
          <w:szCs w:val="22"/>
        </w:rPr>
      </w:pPr>
      <w:bookmarkStart w:id="80" w:name="_Toc55911268"/>
      <w:r w:rsidRPr="008714DC">
        <w:rPr>
          <w:rFonts w:asciiTheme="minorHAnsi" w:hAnsiTheme="minorHAnsi" w:cstheme="minorHAnsi"/>
          <w:b w:val="0"/>
          <w:bCs w:val="0"/>
          <w:color w:val="auto"/>
          <w:sz w:val="22"/>
          <w:szCs w:val="22"/>
        </w:rPr>
        <w:t>5.7 Acessórios Plásticos</w:t>
      </w:r>
      <w:bookmarkEnd w:id="80"/>
    </w:p>
    <w:p w14:paraId="0417F6F6" w14:textId="48B7F08E" w:rsidR="00B303E6" w:rsidRPr="008714DC" w:rsidRDefault="00B303E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Conforme detalhamento </w:t>
      </w:r>
      <w:r w:rsidR="00C6463A" w:rsidRPr="008714DC">
        <w:rPr>
          <w:rFonts w:asciiTheme="minorHAnsi" w:hAnsiTheme="minorHAnsi" w:cstheme="minorHAnsi"/>
          <w:sz w:val="22"/>
        </w:rPr>
        <w:t xml:space="preserve">e especificações </w:t>
      </w:r>
      <w:r w:rsidRPr="008714DC">
        <w:rPr>
          <w:rFonts w:asciiTheme="minorHAnsi" w:hAnsiTheme="minorHAnsi" w:cstheme="minorHAnsi"/>
          <w:sz w:val="22"/>
        </w:rPr>
        <w:t>previst</w:t>
      </w:r>
      <w:r w:rsidR="00C6463A" w:rsidRPr="008714DC">
        <w:rPr>
          <w:rFonts w:asciiTheme="minorHAnsi" w:hAnsiTheme="minorHAnsi" w:cstheme="minorHAnsi"/>
          <w:sz w:val="22"/>
        </w:rPr>
        <w:t>as</w:t>
      </w:r>
      <w:r w:rsidRPr="008714DC">
        <w:rPr>
          <w:rFonts w:asciiTheme="minorHAnsi" w:hAnsiTheme="minorHAnsi" w:cstheme="minorHAnsi"/>
          <w:sz w:val="22"/>
        </w:rPr>
        <w:t xml:space="preserve"> </w:t>
      </w:r>
      <w:r w:rsidR="00C6463A" w:rsidRPr="008714DC">
        <w:rPr>
          <w:rFonts w:asciiTheme="minorHAnsi" w:hAnsiTheme="minorHAnsi" w:cstheme="minorHAnsi"/>
          <w:sz w:val="22"/>
        </w:rPr>
        <w:t>em</w:t>
      </w:r>
      <w:r w:rsidRPr="008714DC">
        <w:rPr>
          <w:rFonts w:asciiTheme="minorHAnsi" w:hAnsiTheme="minorHAnsi" w:cstheme="minorHAnsi"/>
          <w:sz w:val="22"/>
        </w:rPr>
        <w:t xml:space="preserve"> projeto, serão instalados</w:t>
      </w:r>
      <w:r w:rsidR="00C6463A" w:rsidRPr="008714DC">
        <w:rPr>
          <w:rFonts w:asciiTheme="minorHAnsi" w:hAnsiTheme="minorHAnsi" w:cstheme="minorHAnsi"/>
          <w:sz w:val="22"/>
        </w:rPr>
        <w:t xml:space="preserve"> no banheiro:</w:t>
      </w:r>
    </w:p>
    <w:p w14:paraId="546EC23C" w14:textId="6A93CBCE" w:rsidR="00B303E6" w:rsidRPr="008714DC" w:rsidRDefault="00C6463A" w:rsidP="00B35BC9">
      <w:pPr>
        <w:pStyle w:val="PargrafodaLista"/>
        <w:numPr>
          <w:ilvl w:val="0"/>
          <w:numId w:val="17"/>
        </w:numPr>
        <w:spacing w:line="300" w:lineRule="auto"/>
        <w:ind w:right="-567"/>
        <w:rPr>
          <w:rFonts w:asciiTheme="minorHAnsi" w:hAnsiTheme="minorHAnsi" w:cstheme="minorHAnsi"/>
          <w:sz w:val="22"/>
        </w:rPr>
      </w:pPr>
      <w:r w:rsidRPr="008714DC">
        <w:rPr>
          <w:rFonts w:asciiTheme="minorHAnsi" w:hAnsiTheme="minorHAnsi" w:cstheme="minorHAnsi"/>
          <w:b/>
          <w:bCs/>
          <w:sz w:val="22"/>
        </w:rPr>
        <w:t>Sifão</w:t>
      </w:r>
      <w:r w:rsidRPr="008714DC">
        <w:rPr>
          <w:rFonts w:asciiTheme="minorHAnsi" w:hAnsiTheme="minorHAnsi" w:cstheme="minorHAnsi"/>
          <w:sz w:val="22"/>
        </w:rPr>
        <w:t>: de</w:t>
      </w:r>
      <w:r w:rsidR="00B303E6" w:rsidRPr="008714DC">
        <w:rPr>
          <w:rFonts w:asciiTheme="minorHAnsi" w:hAnsiTheme="minorHAnsi" w:cstheme="minorHAnsi"/>
          <w:sz w:val="22"/>
        </w:rPr>
        <w:t xml:space="preserve"> plástico</w:t>
      </w:r>
      <w:r w:rsidRPr="008714DC">
        <w:rPr>
          <w:rFonts w:asciiTheme="minorHAnsi" w:hAnsiTheme="minorHAnsi" w:cstheme="minorHAnsi"/>
          <w:sz w:val="22"/>
        </w:rPr>
        <w:t xml:space="preserve"> na cor branca.</w:t>
      </w:r>
    </w:p>
    <w:p w14:paraId="19FCD2D1" w14:textId="2BFAAF24" w:rsidR="00B303E6" w:rsidRPr="008714DC" w:rsidRDefault="00B303E6" w:rsidP="00B35BC9">
      <w:pPr>
        <w:pStyle w:val="PargrafodaLista"/>
        <w:numPr>
          <w:ilvl w:val="0"/>
          <w:numId w:val="17"/>
        </w:numPr>
        <w:spacing w:line="300" w:lineRule="auto"/>
        <w:ind w:right="-567"/>
        <w:rPr>
          <w:rFonts w:asciiTheme="minorHAnsi" w:hAnsiTheme="minorHAnsi" w:cstheme="minorHAnsi"/>
          <w:sz w:val="22"/>
        </w:rPr>
      </w:pPr>
      <w:r w:rsidRPr="008714DC">
        <w:rPr>
          <w:rFonts w:asciiTheme="minorHAnsi" w:hAnsiTheme="minorHAnsi" w:cstheme="minorHAnsi"/>
          <w:b/>
          <w:bCs/>
          <w:sz w:val="22"/>
        </w:rPr>
        <w:t>Saboneteira</w:t>
      </w:r>
      <w:r w:rsidR="00C6463A" w:rsidRPr="008714DC">
        <w:rPr>
          <w:rFonts w:asciiTheme="minorHAnsi" w:hAnsiTheme="minorHAnsi" w:cstheme="minorHAnsi"/>
          <w:sz w:val="22"/>
        </w:rPr>
        <w:t>: fabricada em plástico ABS de alta resistência e durabilidade com dupla vedação na válvula para evitar vazamentos. O equipamento deverá possuir bomba dosadora que possibilite a utilização de sabonetes líquidos de viscosidade variada. A saboneteira deverá conter um reservatório construído em acrílico transparente, de modo a possibilitar a visualização da quantidade contida. Capacidade de carga de 1l. de sabonete líquido;</w:t>
      </w:r>
    </w:p>
    <w:p w14:paraId="6064E150" w14:textId="35279741" w:rsidR="00B303E6" w:rsidRPr="008714DC" w:rsidRDefault="00C6463A" w:rsidP="00B35BC9">
      <w:pPr>
        <w:pStyle w:val="PargrafodaLista"/>
        <w:numPr>
          <w:ilvl w:val="0"/>
          <w:numId w:val="17"/>
        </w:numPr>
        <w:spacing w:line="300" w:lineRule="auto"/>
        <w:ind w:right="-567"/>
        <w:rPr>
          <w:rFonts w:asciiTheme="minorHAnsi" w:hAnsiTheme="minorHAnsi" w:cstheme="minorHAnsi"/>
          <w:sz w:val="22"/>
        </w:rPr>
      </w:pPr>
      <w:r w:rsidRPr="008714DC">
        <w:rPr>
          <w:rFonts w:asciiTheme="minorHAnsi" w:hAnsiTheme="minorHAnsi" w:cstheme="minorHAnsi"/>
          <w:b/>
          <w:bCs/>
          <w:sz w:val="22"/>
        </w:rPr>
        <w:t>D</w:t>
      </w:r>
      <w:r w:rsidR="00B303E6" w:rsidRPr="008714DC">
        <w:rPr>
          <w:rFonts w:asciiTheme="minorHAnsi" w:hAnsiTheme="minorHAnsi" w:cstheme="minorHAnsi"/>
          <w:b/>
          <w:bCs/>
          <w:sz w:val="22"/>
        </w:rPr>
        <w:t>ispenser para papel toalha</w:t>
      </w:r>
      <w:r w:rsidRPr="008714DC">
        <w:rPr>
          <w:rFonts w:asciiTheme="minorHAnsi" w:hAnsiTheme="minorHAnsi" w:cstheme="minorHAnsi"/>
          <w:sz w:val="22"/>
        </w:rPr>
        <w:t>: fabricado em plástico ABS de alta resistência e durabilidade para toalha de papel interfolhada fixado à parede, cor branco;</w:t>
      </w:r>
    </w:p>
    <w:p w14:paraId="65CB2627" w14:textId="6BA3F8AE" w:rsidR="00B303E6" w:rsidRPr="00042744" w:rsidRDefault="00C6463A" w:rsidP="00B35BC9">
      <w:pPr>
        <w:pStyle w:val="PargrafodaLista"/>
        <w:numPr>
          <w:ilvl w:val="0"/>
          <w:numId w:val="17"/>
        </w:numPr>
        <w:spacing w:line="300" w:lineRule="auto"/>
        <w:ind w:right="-567"/>
        <w:rPr>
          <w:rFonts w:asciiTheme="minorHAnsi" w:hAnsiTheme="minorHAnsi" w:cstheme="minorHAnsi"/>
          <w:sz w:val="22"/>
        </w:rPr>
      </w:pPr>
      <w:r w:rsidRPr="008714DC">
        <w:rPr>
          <w:rFonts w:asciiTheme="minorHAnsi" w:hAnsiTheme="minorHAnsi" w:cstheme="minorHAnsi"/>
          <w:b/>
          <w:bCs/>
          <w:sz w:val="22"/>
        </w:rPr>
        <w:t>D</w:t>
      </w:r>
      <w:r w:rsidR="00B303E6" w:rsidRPr="008714DC">
        <w:rPr>
          <w:rFonts w:asciiTheme="minorHAnsi" w:hAnsiTheme="minorHAnsi" w:cstheme="minorHAnsi"/>
          <w:b/>
          <w:bCs/>
          <w:sz w:val="22"/>
        </w:rPr>
        <w:t>ispenser para rol</w:t>
      </w:r>
      <w:r w:rsidRPr="008714DC">
        <w:rPr>
          <w:rFonts w:asciiTheme="minorHAnsi" w:hAnsiTheme="minorHAnsi" w:cstheme="minorHAnsi"/>
          <w:b/>
          <w:bCs/>
          <w:sz w:val="22"/>
        </w:rPr>
        <w:t>ã</w:t>
      </w:r>
      <w:r w:rsidR="00B303E6" w:rsidRPr="008714DC">
        <w:rPr>
          <w:rFonts w:asciiTheme="minorHAnsi" w:hAnsiTheme="minorHAnsi" w:cstheme="minorHAnsi"/>
          <w:b/>
          <w:bCs/>
          <w:sz w:val="22"/>
        </w:rPr>
        <w:t>o de papel higiênico</w:t>
      </w:r>
      <w:r w:rsidRPr="008714DC">
        <w:rPr>
          <w:rFonts w:asciiTheme="minorHAnsi" w:hAnsiTheme="minorHAnsi" w:cstheme="minorHAnsi"/>
          <w:sz w:val="22"/>
        </w:rPr>
        <w:t>: com visor de nível de reabastecimento, fabricado em Poliestireno Branco de Alto Impacto ou plástico ABS de alta resistência e durabilidade a ser fixado na parede, cor branco. O dispenser deverá ter capacidade de ser abastecido com rolos de até 500m ou Ø máximo de 220 mm.</w:t>
      </w:r>
    </w:p>
    <w:p w14:paraId="28DE18A2" w14:textId="50E37ECF" w:rsidR="000F07D0" w:rsidRPr="00FE0EF1"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81" w:name="_Toc55911269"/>
      <w:r w:rsidRPr="000F07D0">
        <w:rPr>
          <w:rFonts w:asciiTheme="minorHAnsi" w:hAnsiTheme="minorHAnsi" w:cstheme="minorHAnsi"/>
          <w:b w:val="0"/>
          <w:bCs w:val="0"/>
          <w:color w:val="auto"/>
          <w:sz w:val="22"/>
          <w:szCs w:val="22"/>
        </w:rPr>
        <w:lastRenderedPageBreak/>
        <w:t>5.</w:t>
      </w:r>
      <w:r w:rsidR="00C6463A" w:rsidRPr="000F07D0">
        <w:rPr>
          <w:rFonts w:asciiTheme="minorHAnsi" w:hAnsiTheme="minorHAnsi" w:cstheme="minorHAnsi"/>
          <w:b w:val="0"/>
          <w:bCs w:val="0"/>
          <w:color w:val="auto"/>
          <w:sz w:val="22"/>
          <w:szCs w:val="22"/>
        </w:rPr>
        <w:t>8</w:t>
      </w:r>
      <w:r w:rsidRPr="000F07D0">
        <w:rPr>
          <w:rFonts w:asciiTheme="minorHAnsi" w:hAnsiTheme="minorHAnsi" w:cstheme="minorHAnsi"/>
          <w:b w:val="0"/>
          <w:bCs w:val="0"/>
          <w:color w:val="auto"/>
          <w:sz w:val="22"/>
          <w:szCs w:val="22"/>
        </w:rPr>
        <w:t xml:space="preserve"> </w:t>
      </w:r>
      <w:r w:rsidR="005911D1" w:rsidRPr="000F07D0">
        <w:rPr>
          <w:rFonts w:asciiTheme="minorHAnsi" w:hAnsiTheme="minorHAnsi" w:cstheme="minorHAnsi"/>
          <w:b w:val="0"/>
          <w:bCs w:val="0"/>
          <w:color w:val="auto"/>
          <w:sz w:val="22"/>
          <w:szCs w:val="22"/>
        </w:rPr>
        <w:t>Sistema Hidráulico</w:t>
      </w:r>
      <w:r w:rsidR="00F976AC" w:rsidRPr="000F07D0">
        <w:rPr>
          <w:rFonts w:asciiTheme="minorHAnsi" w:hAnsiTheme="minorHAnsi" w:cstheme="minorHAnsi"/>
          <w:b w:val="0"/>
          <w:bCs w:val="0"/>
          <w:color w:val="auto"/>
          <w:sz w:val="22"/>
          <w:szCs w:val="22"/>
        </w:rPr>
        <w:t xml:space="preserve"> e </w:t>
      </w:r>
      <w:r w:rsidR="005911D1" w:rsidRPr="000F07D0">
        <w:rPr>
          <w:rFonts w:asciiTheme="minorHAnsi" w:hAnsiTheme="minorHAnsi" w:cstheme="minorHAnsi"/>
          <w:b w:val="0"/>
          <w:bCs w:val="0"/>
          <w:color w:val="auto"/>
          <w:sz w:val="22"/>
          <w:szCs w:val="22"/>
        </w:rPr>
        <w:t>Sanitário</w:t>
      </w:r>
      <w:bookmarkEnd w:id="81"/>
    </w:p>
    <w:p w14:paraId="18A4DB3E" w14:textId="3833DFD9" w:rsidR="008B4E0C" w:rsidRDefault="008B4E0C" w:rsidP="00B35BC9">
      <w:pPr>
        <w:pStyle w:val="Ttulo3"/>
        <w:spacing w:line="300" w:lineRule="auto"/>
        <w:rPr>
          <w:rFonts w:asciiTheme="minorHAnsi" w:eastAsiaTheme="minorHAnsi" w:hAnsiTheme="minorHAnsi" w:cstheme="minorHAnsi"/>
          <w:b w:val="0"/>
          <w:bCs w:val="0"/>
          <w:color w:val="auto"/>
          <w:sz w:val="22"/>
        </w:rPr>
      </w:pPr>
      <w:bookmarkStart w:id="82" w:name="_Toc55911270"/>
      <w:r w:rsidRPr="008B4E0C">
        <w:rPr>
          <w:rFonts w:asciiTheme="minorHAnsi" w:eastAsiaTheme="minorHAnsi" w:hAnsiTheme="minorHAnsi" w:cstheme="minorHAnsi"/>
          <w:b w:val="0"/>
          <w:bCs w:val="0"/>
          <w:color w:val="auto"/>
          <w:sz w:val="22"/>
        </w:rPr>
        <w:t xml:space="preserve">5.8.1 </w:t>
      </w:r>
      <w:r>
        <w:rPr>
          <w:rFonts w:asciiTheme="minorHAnsi" w:eastAsiaTheme="minorHAnsi" w:hAnsiTheme="minorHAnsi" w:cstheme="minorHAnsi"/>
          <w:b w:val="0"/>
          <w:bCs w:val="0"/>
          <w:color w:val="auto"/>
          <w:sz w:val="22"/>
        </w:rPr>
        <w:t>T</w:t>
      </w:r>
      <w:r w:rsidRPr="008B4E0C">
        <w:rPr>
          <w:rFonts w:asciiTheme="minorHAnsi" w:eastAsiaTheme="minorHAnsi" w:hAnsiTheme="minorHAnsi" w:cstheme="minorHAnsi"/>
          <w:b w:val="0"/>
          <w:bCs w:val="0"/>
          <w:color w:val="auto"/>
          <w:sz w:val="22"/>
        </w:rPr>
        <w:t>ubos e conexões de pvc rígido</w:t>
      </w:r>
      <w:bookmarkEnd w:id="82"/>
    </w:p>
    <w:p w14:paraId="077B935F" w14:textId="5C6C34A6"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S</w:t>
      </w:r>
      <w:r w:rsidRPr="008B4E0C">
        <w:rPr>
          <w:rFonts w:asciiTheme="minorHAnsi" w:eastAsiaTheme="minorHAnsi" w:hAnsiTheme="minorHAnsi" w:cstheme="minorHAnsi"/>
          <w:sz w:val="22"/>
          <w:szCs w:val="22"/>
          <w:lang w:eastAsia="en-US"/>
        </w:rPr>
        <w:t>istemática a ser adotada na instalação de tubos e conexões de PVC rígido em redes de distribuição de sistemas hidráulicos</w:t>
      </w:r>
      <w:r>
        <w:rPr>
          <w:rFonts w:asciiTheme="minorHAnsi" w:eastAsiaTheme="minorHAnsi" w:hAnsiTheme="minorHAnsi" w:cstheme="minorHAnsi"/>
          <w:sz w:val="22"/>
          <w:szCs w:val="22"/>
          <w:lang w:eastAsia="en-US"/>
        </w:rPr>
        <w:t>:</w:t>
      </w:r>
    </w:p>
    <w:p w14:paraId="2AD15FAE"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 Soldar os tubos com adesivo plástico especial, após lixamento com lixa de metal das superfícies a serem soldadas.  </w:t>
      </w:r>
    </w:p>
    <w:p w14:paraId="3D506A95"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b) Limpar a ponta e a bolsa dos tubos com solução limpadora. </w:t>
      </w:r>
    </w:p>
    <w:p w14:paraId="51159DD6"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c) O adesivo deve ser aplicado na bolsa (camada fina) e na ponta do tubo (camada mais espessa); após a junção das peças, deve-se remover o excesso de adesivos, pois estes atacam o PVC; os tubos não devem ser movimentados antes de pelo menos 5 minutos.  </w:t>
      </w:r>
    </w:p>
    <w:p w14:paraId="4554EE1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d) Após a soldagem, aguardar 24 h antes de submeter a tubulação às pressões de serviço e de ensaios.</w:t>
      </w:r>
    </w:p>
    <w:p w14:paraId="663DB50D"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 Empregar as conexões adequadas para desvios ou pequenos ajustes, não se aceitando flexões nos tubos.  </w:t>
      </w:r>
    </w:p>
    <w:p w14:paraId="68579A5F"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f) Não utilizar bolsas feitas com o próprio tubo recortado, sendo necessário o uso de luvas adequadas.  </w:t>
      </w:r>
    </w:p>
    <w:p w14:paraId="03CA28E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g) Os tubos embutidos em alvenaria devem receber capeamento com argamassa de cimento e areia, traço 1:3.  </w:t>
      </w:r>
    </w:p>
    <w:p w14:paraId="7D8EBE3C"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h) Nas instalações de chuveiro ou torneira elétrica com tubulação em PVC, prever aterramentos, pois o PVC é isolante.  </w:t>
      </w:r>
    </w:p>
    <w:p w14:paraId="68251215"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A tubulação pode ser chumbada em alguns pontos, nunca nas juntas. </w:t>
      </w:r>
    </w:p>
    <w:p w14:paraId="7133AD6E"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j) Testar a instalação com ensaio de obstrução e estancamento; nos casos de tubulações embutidas, os testes devem ser feitos antes da aplicação de revestimento.  </w:t>
      </w:r>
    </w:p>
    <w:p w14:paraId="6691543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k) Os ensaios, que podem ser realizados por trechos, devem obedecer à NB- 115, cuja transcrição parcial do ensaio de estanqueidade segue abaixo:</w:t>
      </w:r>
    </w:p>
    <w:p w14:paraId="70579FC2"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Realizar o ensaio da linha em trechos que não excedem 500 m em seu comprimento;  </w:t>
      </w:r>
    </w:p>
    <w:p w14:paraId="6C98CC03"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 Aplicar à tubulação uma pressão 50 % superior à pressão hidrostática máxima da instalação; esta pressão não deve ser em ponto algum menor que 1 kg/m²; </w:t>
      </w:r>
    </w:p>
    <w:p w14:paraId="3CD776B7"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iii. A critério da fiscalização, pode ser aceito ensaio com a pressão d’água disponível, sem uso de bombas; a duração mínima da prova deve ser de 6 horas;  </w:t>
      </w:r>
    </w:p>
    <w:p w14:paraId="30F22C6A" w14:textId="77777777" w:rsidR="008B4E0C" w:rsidRPr="008B4E0C" w:rsidRDefault="008B4E0C" w:rsidP="00B35BC9">
      <w:pPr>
        <w:pStyle w:val="Corpodetexto"/>
        <w:tabs>
          <w:tab w:val="left" w:pos="851"/>
        </w:tabs>
        <w:spacing w:after="0" w:line="300" w:lineRule="auto"/>
        <w:ind w:left="1560"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iv. Os pontos de vazamento ou exsudações devem ser sanados, corrigidos e novamente testados até a completa estanqueidade. </w:t>
      </w:r>
    </w:p>
    <w:p w14:paraId="559EA17E" w14:textId="3E2CA616" w:rsid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l) Obs.: para o ensaio de obstrução, deve ser verificado se a água flui livremente nos pontos de alimentação.</w:t>
      </w:r>
    </w:p>
    <w:p w14:paraId="51EC7567" w14:textId="0D50FD16" w:rsid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7709EE02" w14:textId="05CCCF92" w:rsidR="008B4E0C" w:rsidRDefault="008B4E0C" w:rsidP="00B35BC9">
      <w:pPr>
        <w:pStyle w:val="Ttulo3"/>
        <w:spacing w:line="300" w:lineRule="auto"/>
        <w:rPr>
          <w:rFonts w:asciiTheme="minorHAnsi" w:eastAsiaTheme="minorHAnsi" w:hAnsiTheme="minorHAnsi" w:cstheme="minorHAnsi"/>
          <w:b w:val="0"/>
          <w:bCs w:val="0"/>
          <w:color w:val="auto"/>
          <w:sz w:val="22"/>
        </w:rPr>
      </w:pPr>
      <w:bookmarkStart w:id="83" w:name="_Toc55911271"/>
      <w:r w:rsidRPr="008B4E0C">
        <w:rPr>
          <w:rFonts w:asciiTheme="minorHAnsi" w:eastAsiaTheme="minorHAnsi" w:hAnsiTheme="minorHAnsi" w:cstheme="minorHAnsi"/>
          <w:b w:val="0"/>
          <w:bCs w:val="0"/>
          <w:color w:val="auto"/>
          <w:sz w:val="22"/>
        </w:rPr>
        <w:lastRenderedPageBreak/>
        <w:t>5.8.2 Rede de esgoto sanitário e instalação de tubos e conexões de pvc rígido</w:t>
      </w:r>
      <w:bookmarkEnd w:id="83"/>
    </w:p>
    <w:p w14:paraId="61B971AF" w14:textId="746BA7B2"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Procedimentos para execução de serviços em ramais de esgotos sanitários e águas pluviais, especialmente em tubulações embutidas, podendo também ser utilizados tubos e conexões de PVC rígido com junta soldável se indicado em projeto</w:t>
      </w:r>
      <w:r>
        <w:rPr>
          <w:rFonts w:asciiTheme="minorHAnsi" w:eastAsiaTheme="minorHAnsi" w:hAnsiTheme="minorHAnsi" w:cstheme="minorHAnsi"/>
          <w:sz w:val="22"/>
          <w:szCs w:val="22"/>
          <w:lang w:eastAsia="en-US"/>
        </w:rPr>
        <w:t>:</w:t>
      </w:r>
    </w:p>
    <w:p w14:paraId="224B2F1A" w14:textId="1360C4F6" w:rsidR="008B4E0C" w:rsidRPr="008B4E0C" w:rsidRDefault="008B4E0C" w:rsidP="00B35BC9">
      <w:pPr>
        <w:pStyle w:val="Corpodetexto"/>
        <w:numPr>
          <w:ilvl w:val="0"/>
          <w:numId w:val="93"/>
        </w:numPr>
        <w:tabs>
          <w:tab w:val="left" w:pos="851"/>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Para acoplamento de tubos e conexões com junta tipo ponta e bolsa com anel de borracha, observar:  </w:t>
      </w:r>
    </w:p>
    <w:p w14:paraId="395ABAD5"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Limpeza da bolsa e ponta do tubo previamente chanfrada com lima, especialmente da virola, onde se alojará o anel;  </w:t>
      </w:r>
    </w:p>
    <w:p w14:paraId="68BE54AB"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ii. Marcação no tubo da profundidade da bolsa;</w:t>
      </w:r>
    </w:p>
    <w:p w14:paraId="68C31569"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iii. Aplicação da pasta lubrificante especial; não devem ser usados óleos ou graxas, que podem atacar o anel de borracha; </w:t>
      </w:r>
    </w:p>
    <w:p w14:paraId="1F194F90"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iv. Após a introdução da ponta chanfrada do tubo até o fundo da bolsa, este deve ser recuado 10 mm (em tubulações expostas) ou 5 mm (em tubulações embutidas), usando-se como referência a marcação previamente feita, criando-se uma folga para a dilatação e movimentação da junta;</w:t>
      </w:r>
    </w:p>
    <w:p w14:paraId="290E08CD"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v. Nas conexões, as pontas devem ser introduzidas até o fundo da bolsa e, em instalações externas fixadas com braçadeiras para evitar deslizamento.  </w:t>
      </w:r>
    </w:p>
    <w:p w14:paraId="1A7470E0" w14:textId="3157DFDB" w:rsidR="008B4E0C" w:rsidRPr="008B4E0C" w:rsidRDefault="008B4E0C" w:rsidP="00B35BC9">
      <w:pPr>
        <w:pStyle w:val="Corpodetexto"/>
        <w:numPr>
          <w:ilvl w:val="0"/>
          <w:numId w:val="93"/>
        </w:numPr>
        <w:tabs>
          <w:tab w:val="left" w:pos="851"/>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Empregar as conexões adequadas para desvios ou pequenos ajustes, não se aceitando flexões nos tubos.  </w:t>
      </w:r>
    </w:p>
    <w:p w14:paraId="001AF109" w14:textId="77777777" w:rsidR="008B4E0C" w:rsidRPr="008B4E0C" w:rsidRDefault="008B4E0C" w:rsidP="00B35BC9">
      <w:pPr>
        <w:pStyle w:val="Corpodetexto"/>
        <w:tabs>
          <w:tab w:val="left" w:pos="851"/>
        </w:tabs>
        <w:spacing w:after="0" w:line="300" w:lineRule="auto"/>
        <w:ind w:left="851"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c) Em tubulações aparentes, a fixação deve ser feita com braçadeiras; o distanciamento deve ser no máximo, 10 vezes o diâmetro da tubulação em tubos horizontais e 2 m em tubos de queda.  </w:t>
      </w:r>
    </w:p>
    <w:p w14:paraId="249D8777"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d) As tubulações podem ser chumbadas em alguns pontos, mas nunca nas juntas.  </w:t>
      </w:r>
    </w:p>
    <w:p w14:paraId="4A62A59D" w14:textId="77777777" w:rsidR="008B4E0C" w:rsidRPr="008B4E0C" w:rsidRDefault="008B4E0C" w:rsidP="00B35BC9">
      <w:pPr>
        <w:pStyle w:val="Corpodetexto"/>
        <w:tabs>
          <w:tab w:val="left" w:pos="851"/>
        </w:tabs>
        <w:spacing w:after="0" w:line="300" w:lineRule="auto"/>
        <w:ind w:left="851"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 A instalação deve ser testada com ensaios de estanqueidade e verificação do sifonamento (teste de fumaça);  </w:t>
      </w:r>
    </w:p>
    <w:p w14:paraId="457867E7"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f) Tubulações embutidas: </w:t>
      </w:r>
    </w:p>
    <w:p w14:paraId="3736EA07"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Para a instalação de tubulações embutidas em paredes de alvenaria, os tijolos deverão ser recortados cuidadosamente com talhadeira ou lixadeira, conforme marcação prévia dos limites de corte. No caso de blocos de concreto, deverão ser utilizadas serras elétricas portáteis, apropriadas para essa finalidade;  </w:t>
      </w:r>
    </w:p>
    <w:p w14:paraId="50BCD19A"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 As tubulações embutidas em parede de alvenarias serão fixadas pelo enchimento do vazio restante nos rasgos com argamassa de cimento e areia;  </w:t>
      </w:r>
    </w:p>
    <w:p w14:paraId="76C1F096"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iii. Quando indicado em projeto, as tubulações, além do referido enchimento, levarão grapas de ferro redondo, em número e espaçamento adequados, para manter inalterada a posição do tubo; </w:t>
      </w:r>
    </w:p>
    <w:p w14:paraId="09379D10"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iv. Não será permitida a concretagem de tubulações dentro de colunas, pilares ou outros elementos estruturais. As passagens previstas para as tubulações, através de elementos estruturais, deverão ser executadas antes da concretagem, conforme indicação no projeto.  </w:t>
      </w:r>
    </w:p>
    <w:p w14:paraId="359117F3"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g) Tubulações aéreas: </w:t>
      </w:r>
    </w:p>
    <w:p w14:paraId="1A509467"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lastRenderedPageBreak/>
        <w:t xml:space="preserve">i. As tubulações aparentes serão sempre fixadas nas alvenarias ou estruturas por meio de braçadeiras ou suportes, conforme detalhados no projeto;  </w:t>
      </w:r>
    </w:p>
    <w:p w14:paraId="205A0611"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 Todas as linhas verticais deverão estar no prumo e as horizontais correrão paralelas às paredes dos prédios, devendo estar alinhadas. As tubulações serão contínuas entre as conexões, sendo os desvios de elementos estruturais e de outras instalações executadas por conexões. Na medida do possível, deverão ser evitadas tubulações sobre equipamentos elétricos.  </w:t>
      </w:r>
    </w:p>
    <w:p w14:paraId="38A77B11"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iii. As travessias de tubos em paredes deverão ser feitas, de preferência, perpendicularmente a elas.  </w:t>
      </w:r>
    </w:p>
    <w:p w14:paraId="0C28FA32"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h) Tubulações enterradas:</w:t>
      </w:r>
    </w:p>
    <w:p w14:paraId="1B12FA6D" w14:textId="38250AC9" w:rsidR="008B4E0C" w:rsidRPr="008B4E0C" w:rsidRDefault="008B4E0C" w:rsidP="00B35BC9">
      <w:pPr>
        <w:pStyle w:val="Corpodetexto"/>
        <w:tabs>
          <w:tab w:val="left" w:pos="851"/>
        </w:tabs>
        <w:spacing w:after="0" w:line="300" w:lineRule="auto"/>
        <w:ind w:left="851" w:right="-567" w:firstLine="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Todos os tubos serão assentados de acordo com o alinhamento, elevação e com a mínima cobertura possível, conforme indicado no projeto. As tubulações enterradas poderão ser assentadas sem embasamento, desde de que as condições de resistência e qualidade do terreno o permitam. As tubulações de PVC deverão ser envolvidas por camada de areia grossa, com espessura mínima de 10 cm, conforme os detalhes do projeto;  </w:t>
      </w:r>
    </w:p>
    <w:p w14:paraId="421DEC28" w14:textId="77777777" w:rsidR="008B4E0C" w:rsidRPr="008B4E0C" w:rsidRDefault="008B4E0C" w:rsidP="00B35BC9">
      <w:pPr>
        <w:pStyle w:val="Corpodetexto"/>
        <w:tabs>
          <w:tab w:val="left" w:pos="851"/>
        </w:tabs>
        <w:spacing w:after="0" w:line="300" w:lineRule="auto"/>
        <w:ind w:left="851"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 critério da fiscalização, a tubulação poderá ser assentada sobre embasamento contínuo (berço), constituído por camada de concreto simples ou areia. O reaterro da vala deverá ser feito por material de boa qualidade, isento de entulhos e pedras, em camadas sucessivas e compactadas, conforme os detalhes do projeto;  </w:t>
      </w:r>
    </w:p>
    <w:p w14:paraId="10F99C17" w14:textId="77777777" w:rsidR="008B4E0C" w:rsidRPr="008B4E0C" w:rsidRDefault="008B4E0C" w:rsidP="00B35BC9">
      <w:pPr>
        <w:pStyle w:val="Corpodetexto"/>
        <w:tabs>
          <w:tab w:val="left" w:pos="851"/>
        </w:tabs>
        <w:spacing w:after="0" w:line="300" w:lineRule="auto"/>
        <w:ind w:left="851"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As redes de tubulações com juntas elásticas serão providas de ancoragens em todas as mudanças de direção, derivações, registros e outros pontos singulares, conforme os detalhes de projeto.  </w:t>
      </w:r>
    </w:p>
    <w:p w14:paraId="52E5E4DD"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Testes de estanqueidade:  </w:t>
      </w:r>
    </w:p>
    <w:p w14:paraId="5889C933" w14:textId="3207C55F"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Testar toda a tubulação após a instalação, antes do revestimento final. </w:t>
      </w:r>
    </w:p>
    <w:p w14:paraId="38F89E57" w14:textId="6F94943C"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tubulação pode ser chumbada em alguns pontos, nunca nas juntas. </w:t>
      </w:r>
    </w:p>
    <w:p w14:paraId="34DF5044" w14:textId="6F2BA5DA"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tubulação deve ser cheia de água, por qualquer ponto, abrindo-se as extremidades para retirar o ar e fechando-as novamente, até atingir a altura de água prevista.  </w:t>
      </w:r>
    </w:p>
    <w:p w14:paraId="76170050" w14:textId="78867BF3"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duração mínima deve ser de 15 minutos à pressão de 3 m de coluna de água. </w:t>
      </w:r>
    </w:p>
    <w:p w14:paraId="6B74056E" w14:textId="5A4E1EE0"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altura da coluna de água não pode variar; os trechos que apresentam vazamentos ou exsudações devem ser refeitos.  </w:t>
      </w:r>
    </w:p>
    <w:p w14:paraId="5D013D47" w14:textId="538C0572"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j) Testes da fumaça: Testar com máquina de produção de fumaça toda a tubulação de esgoto, com todas as peças e aparelhos já instalados.</w:t>
      </w:r>
    </w:p>
    <w:p w14:paraId="1398B16D" w14:textId="3DB9CB7F"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Todos os fechos hídricos dos sifões e caixas sifonadas devem ser cheios de água; devem ser deixadas aberturas externas dos tubos ventiladores e o da introdução da fumaça, tampando-se os ventiladores conforme for saindo fumaça.</w:t>
      </w:r>
    </w:p>
    <w:p w14:paraId="0412D671" w14:textId="059CD0EC" w:rsidR="008B4E0C" w:rsidRPr="00D86540"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duração mínima deve ser de 15 minutos, mantendo-se uma pressão de 25 mm de coluna d’água. Nenhum ponto deve apresentar escape de fumaça, sendo que a sua ocorrência significa ausência indevida de desconector (caixa sifonada ou sifão), o que deverá ser corrigido.   </w:t>
      </w:r>
    </w:p>
    <w:p w14:paraId="213BA892" w14:textId="311E1EC4" w:rsidR="00F976A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84" w:name="_Toc55911272"/>
      <w:r w:rsidRPr="008714DC">
        <w:rPr>
          <w:rFonts w:asciiTheme="minorHAnsi" w:hAnsiTheme="minorHAnsi" w:cstheme="minorHAnsi"/>
          <w:b w:val="0"/>
          <w:bCs w:val="0"/>
          <w:color w:val="auto"/>
          <w:sz w:val="22"/>
          <w:szCs w:val="22"/>
        </w:rPr>
        <w:lastRenderedPageBreak/>
        <w:t>5.</w:t>
      </w:r>
      <w:r w:rsidR="00C6463A" w:rsidRPr="008714DC">
        <w:rPr>
          <w:rFonts w:asciiTheme="minorHAnsi" w:hAnsiTheme="minorHAnsi" w:cstheme="minorHAnsi"/>
          <w:b w:val="0"/>
          <w:bCs w:val="0"/>
          <w:color w:val="auto"/>
          <w:sz w:val="22"/>
          <w:szCs w:val="22"/>
        </w:rPr>
        <w:t>9</w:t>
      </w:r>
      <w:r w:rsidRPr="008714DC">
        <w:rPr>
          <w:rFonts w:asciiTheme="minorHAnsi" w:hAnsiTheme="minorHAnsi" w:cstheme="minorHAnsi"/>
          <w:b w:val="0"/>
          <w:bCs w:val="0"/>
          <w:color w:val="auto"/>
          <w:sz w:val="22"/>
          <w:szCs w:val="22"/>
        </w:rPr>
        <w:t xml:space="preserve"> </w:t>
      </w:r>
      <w:r w:rsidR="00F976AC" w:rsidRPr="008714DC">
        <w:rPr>
          <w:rFonts w:asciiTheme="minorHAnsi" w:hAnsiTheme="minorHAnsi" w:cstheme="minorHAnsi"/>
          <w:b w:val="0"/>
          <w:bCs w:val="0"/>
          <w:color w:val="auto"/>
          <w:sz w:val="22"/>
          <w:szCs w:val="22"/>
        </w:rPr>
        <w:t xml:space="preserve">Sistema </w:t>
      </w:r>
      <w:r w:rsidR="005911D1" w:rsidRPr="008714DC">
        <w:rPr>
          <w:rFonts w:asciiTheme="minorHAnsi" w:hAnsiTheme="minorHAnsi" w:cstheme="minorHAnsi"/>
          <w:b w:val="0"/>
          <w:bCs w:val="0"/>
          <w:color w:val="auto"/>
          <w:sz w:val="22"/>
          <w:szCs w:val="22"/>
        </w:rPr>
        <w:t>Elétrico</w:t>
      </w:r>
      <w:bookmarkEnd w:id="84"/>
    </w:p>
    <w:p w14:paraId="34483631" w14:textId="147BA5A2" w:rsidR="00FC2112" w:rsidRPr="008714DC" w:rsidRDefault="00FC2112" w:rsidP="00B35BC9">
      <w:pPr>
        <w:pStyle w:val="Ttulo3"/>
        <w:spacing w:line="300" w:lineRule="auto"/>
        <w:ind w:right="-567" w:firstLine="567"/>
        <w:rPr>
          <w:rFonts w:asciiTheme="minorHAnsi" w:hAnsiTheme="minorHAnsi" w:cstheme="minorHAnsi"/>
          <w:b w:val="0"/>
          <w:bCs w:val="0"/>
          <w:color w:val="auto"/>
          <w:sz w:val="22"/>
        </w:rPr>
      </w:pPr>
      <w:bookmarkStart w:id="85" w:name="_Toc55911273"/>
      <w:r w:rsidRPr="008714DC">
        <w:rPr>
          <w:rFonts w:asciiTheme="minorHAnsi" w:hAnsiTheme="minorHAnsi" w:cstheme="minorHAnsi"/>
          <w:b w:val="0"/>
          <w:bCs w:val="0"/>
          <w:color w:val="auto"/>
          <w:sz w:val="22"/>
        </w:rPr>
        <w:t>5.9.1 Instalação de Eletrodutos</w:t>
      </w:r>
      <w:bookmarkEnd w:id="85"/>
    </w:p>
    <w:p w14:paraId="02BC9510" w14:textId="17AF2B61" w:rsidR="00FC2112" w:rsidRPr="008714DC" w:rsidRDefault="00FC2112" w:rsidP="00B35BC9">
      <w:pPr>
        <w:pStyle w:val="PargrafodaLista"/>
        <w:numPr>
          <w:ilvl w:val="0"/>
          <w:numId w:val="64"/>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Corte </w:t>
      </w:r>
    </w:p>
    <w:p w14:paraId="1FD38A62" w14:textId="181B08BF" w:rsidR="003C002E"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Os eletrodutos deverão ser cortados perpendicularmente ao seu eixo longitudinal, conforme disposição da NBR 5410.</w:t>
      </w:r>
    </w:p>
    <w:p w14:paraId="602B4F64" w14:textId="77777777" w:rsidR="003C002E" w:rsidRDefault="003C002E" w:rsidP="00B35BC9">
      <w:pPr>
        <w:pStyle w:val="PargrafodaLista"/>
        <w:spacing w:line="300" w:lineRule="auto"/>
        <w:ind w:left="0" w:right="-567" w:firstLine="567"/>
        <w:rPr>
          <w:rFonts w:asciiTheme="minorHAnsi" w:hAnsiTheme="minorHAnsi" w:cstheme="minorHAnsi"/>
          <w:sz w:val="22"/>
        </w:rPr>
      </w:pPr>
    </w:p>
    <w:p w14:paraId="2EDFD42C" w14:textId="26D6C39C" w:rsidR="00FC2112" w:rsidRPr="003C002E" w:rsidRDefault="00FC2112" w:rsidP="00B35BC9">
      <w:pPr>
        <w:pStyle w:val="PargrafodaLista"/>
        <w:numPr>
          <w:ilvl w:val="0"/>
          <w:numId w:val="64"/>
        </w:numPr>
        <w:spacing w:line="300" w:lineRule="auto"/>
        <w:ind w:right="-567"/>
        <w:rPr>
          <w:rFonts w:asciiTheme="minorHAnsi" w:hAnsiTheme="minorHAnsi" w:cstheme="minorHAnsi"/>
          <w:sz w:val="22"/>
        </w:rPr>
      </w:pPr>
      <w:r w:rsidRPr="003C002E">
        <w:rPr>
          <w:rFonts w:asciiTheme="minorHAnsi" w:hAnsiTheme="minorHAnsi" w:cstheme="minorHAnsi"/>
          <w:sz w:val="22"/>
        </w:rPr>
        <w:t xml:space="preserve">Dobramento </w:t>
      </w:r>
    </w:p>
    <w:p w14:paraId="67C35891"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Não serão permitidos, em uma única curva, ângulos maiores que 90º, conforme NBR 5410. O número de curvas entre duas caixas não poderá ser superior a 3 de 90º ou equivalente a 270º, conforme disposição da NBR 5410. </w:t>
      </w:r>
    </w:p>
    <w:p w14:paraId="01577BE1" w14:textId="4C2997AE"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 curvamento dos eletrodutos em PVC deverá ser executado adotando os seguintes procedimentos:</w:t>
      </w:r>
    </w:p>
    <w:p w14:paraId="61661E95" w14:textId="77777777"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cortar um segmento do eletroduto a encurvar, com comprimento igual ao arco da curva a executar e abrir roscas nas duas extremidades;</w:t>
      </w:r>
    </w:p>
    <w:p w14:paraId="04116D58" w14:textId="77777777"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vedar uma das extremidades por meio de um tampão rosqueado, de ferro, provido de punho de madeira para auxiliar o manuseio da peça, e preencher a seguir o eletroduto com areia e serragem; após adensar a mistura areia/serragem, batendo lateralmente na peça, vedar a outra extremidade com um tampão idêntico ao primeiro;</w:t>
      </w:r>
    </w:p>
    <w:p w14:paraId="1FB9DC74" w14:textId="77777777"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mergulhar a peça em uma cuba contendo glicerina aquecida a 140ºC, por tempo suficiente que permita o encurvamento do material; o tamanho da cuba e o volume do líquido serão os estritamente necessários à operação; </w:t>
      </w:r>
    </w:p>
    <w:p w14:paraId="5378FB76" w14:textId="6AA0390F"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retirar em seguida a peça aquecida da cuba e procurar encaixá-la num molde de madeira tipo meia-cana, tendo o formato (raio de curvatura e comprimento do arco) igual ao da curva desejada, cuidando para evitar o enrugamento do lado interno da curva; o resfriamento da peça deve ser natural. </w:t>
      </w:r>
    </w:p>
    <w:p w14:paraId="203C6F97"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p>
    <w:p w14:paraId="73FE1759" w14:textId="2297AB1A" w:rsidR="00FC2112" w:rsidRPr="008714DC" w:rsidRDefault="00FC2112" w:rsidP="00B35BC9">
      <w:pPr>
        <w:pStyle w:val="PargrafodaLista"/>
        <w:numPr>
          <w:ilvl w:val="0"/>
          <w:numId w:val="64"/>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Roscas </w:t>
      </w:r>
    </w:p>
    <w:p w14:paraId="0C047FDB" w14:textId="23A9ACD5"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roscas deverão ser executadas segundo o disposto na NBR 6414. O corte deverá ser feito aplicando as ferramentas na seqüência correta e, no caso de cossinetes, com ajuste progressivo. </w:t>
      </w:r>
    </w:p>
    <w:p w14:paraId="31365450" w14:textId="0C4D495F"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rosqueamento deverá abranger, no mínimo, cinco fios completos de rosca. Após a execução das roscas, as extremidades deverão ser limpas com escova de aço e escareadas para a eliminação de rebarbas. </w:t>
      </w:r>
    </w:p>
    <w:p w14:paraId="346999F2"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eletrodutos ou acessórios que tiverem as roscas com uma ou mais voltas completas ou fios cortados deverão ser rejeitados, mesmo que a falha não se situe na faixa de aperto. </w:t>
      </w:r>
    </w:p>
    <w:p w14:paraId="0647F4AA"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p>
    <w:p w14:paraId="5B20F839" w14:textId="788E78EC" w:rsidR="00FC2112" w:rsidRPr="008714DC" w:rsidRDefault="00FC2112" w:rsidP="00B35BC9">
      <w:pPr>
        <w:pStyle w:val="PargrafodaLista"/>
        <w:numPr>
          <w:ilvl w:val="0"/>
          <w:numId w:val="64"/>
        </w:numPr>
        <w:spacing w:line="300" w:lineRule="auto"/>
        <w:ind w:right="-567"/>
        <w:rPr>
          <w:rFonts w:asciiTheme="minorHAnsi" w:hAnsiTheme="minorHAnsi" w:cstheme="minorHAnsi"/>
          <w:sz w:val="22"/>
        </w:rPr>
      </w:pPr>
      <w:r w:rsidRPr="008714DC">
        <w:rPr>
          <w:rFonts w:asciiTheme="minorHAnsi" w:hAnsiTheme="minorHAnsi" w:cstheme="minorHAnsi"/>
          <w:sz w:val="22"/>
        </w:rPr>
        <w:t>Conexões e Tampões</w:t>
      </w:r>
    </w:p>
    <w:p w14:paraId="10320047"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emendas dos eletrodutos só serão permitidas com o emprego de conexões apropriadas, tais como luvas ou outras peças que assegurem a regularidade da superfície interna, bem como a continuidade elétrica. Serão utilizadas graxas especiais nas roscas, a fim de facilitar as conexões e evitar a corrosão, sem que fique prejudicada a continuidade elétrica do sistema. </w:t>
      </w:r>
    </w:p>
    <w:p w14:paraId="0D13A8D8"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 xml:space="preserve">Durante a construção e montagem, todas as extremidades dos eletrodutos, caixas de passagem e conduletes deverão ser vedados com tampões e tampas adequadas. Estas proteções não deverão ser removidas antes da colocação da fiação. Nos eletrodutos de reserva, após a limpeza das roscas, deverão ser colocados tampões adequados em ambas as extremidades, com sondas constituídas de fios de aço galvanizado16 AWG. </w:t>
      </w:r>
    </w:p>
    <w:p w14:paraId="4882021F"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eletrodutos metálicos, incluindo as caixas de chapa, deverão formar um sistema de aterramento contínuo. Os eletrodutos subterrâneos deverão ser instalados com declividade mínima de 0,5 %, entre poços de inspeção, de modo a assegurar a drenagem. Nas travessias de vias, os eletrodutos serão instalados em envelopes de concreto, com face superior situada, no mínimo, 1 m abaixo do nível do solo. </w:t>
      </w:r>
    </w:p>
    <w:p w14:paraId="73ECC86C"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eletrodutos embutidos nas lajes serão colocados sobre os vergalhões da armadura inferior. Todas as aberturas e bocas dos dutos serão fechadas para impedir a penetração de nata de cimento durante a colocação do concreto nas formas. Os eletrodutos nas peças estruturais de concreto armado serão posicionados de modo a não suportarem esforços não previstos, conforme disposição da NBR 5410. </w:t>
      </w:r>
    </w:p>
    <w:p w14:paraId="52772125"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Nas juntas de dilatação, a tubulação será seccionada e receberá caixas de passagens, uma de cada lado das juntas. Em uma das caixas, o duto não será fixado, permanecendo livre. Outros recursos poderão ser utilizados, como por exemplo a utilização de uma luva sem rosca do mesmo material do duto para permitir o seu livre deslizamento. </w:t>
      </w:r>
    </w:p>
    <w:p w14:paraId="3486AE8E" w14:textId="5DD1BE1C"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Nas paredes de alvenaria os eletrodutos serão montados antes de serem executados os revestimentos. As extremidades dos eletrodutos serão fixadas nas caixas por meio de buchas e arruelas rosqueadas. Após a instalação, deverá ser feita verificação e limpeza dos eletrodutos por meio de mandris passando de ponta a ponta, com diâmetro aproximadamente 5 mm menor que o diâmetro interno do eletroduto.</w:t>
      </w:r>
    </w:p>
    <w:p w14:paraId="07182318" w14:textId="77777777" w:rsidR="00FC2112" w:rsidRPr="008714DC" w:rsidRDefault="00FC2112" w:rsidP="00B35BC9">
      <w:pPr>
        <w:spacing w:line="300" w:lineRule="auto"/>
        <w:ind w:right="-567" w:firstLine="567"/>
        <w:rPr>
          <w:rFonts w:asciiTheme="minorHAnsi" w:hAnsiTheme="minorHAnsi" w:cstheme="minorHAnsi"/>
          <w:sz w:val="22"/>
        </w:rPr>
      </w:pPr>
    </w:p>
    <w:p w14:paraId="1330B1A7" w14:textId="4BE19DFA" w:rsidR="00FC2112" w:rsidRPr="008714DC" w:rsidRDefault="00FC2112" w:rsidP="00B35BC9">
      <w:pPr>
        <w:pStyle w:val="Ttulo3"/>
        <w:spacing w:line="300" w:lineRule="auto"/>
        <w:ind w:right="-567" w:firstLine="567"/>
        <w:rPr>
          <w:rFonts w:asciiTheme="minorHAnsi" w:hAnsiTheme="minorHAnsi" w:cstheme="minorHAnsi"/>
          <w:b w:val="0"/>
          <w:bCs w:val="0"/>
          <w:color w:val="auto"/>
          <w:sz w:val="22"/>
        </w:rPr>
      </w:pPr>
      <w:bookmarkStart w:id="86" w:name="_Toc55911274"/>
      <w:r w:rsidRPr="008714DC">
        <w:rPr>
          <w:rFonts w:asciiTheme="minorHAnsi" w:hAnsiTheme="minorHAnsi" w:cstheme="minorHAnsi"/>
          <w:b w:val="0"/>
          <w:bCs w:val="0"/>
          <w:color w:val="auto"/>
          <w:sz w:val="22"/>
        </w:rPr>
        <w:t>5.9.2 Conduletes</w:t>
      </w:r>
      <w:bookmarkEnd w:id="86"/>
    </w:p>
    <w:p w14:paraId="1F12C445"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Poderão ser usados conduletes: </w:t>
      </w:r>
    </w:p>
    <w:p w14:paraId="7372A010" w14:textId="77777777" w:rsidR="003C002E" w:rsidRDefault="00FC2112" w:rsidP="00B35BC9">
      <w:pPr>
        <w:pStyle w:val="PargrafodaLista"/>
        <w:numPr>
          <w:ilvl w:val="0"/>
          <w:numId w:val="20"/>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nos pontos de entrada e saída dos condutores na tubulação; </w:t>
      </w:r>
    </w:p>
    <w:p w14:paraId="6EC20481" w14:textId="53A4C6FC" w:rsidR="00FC2112" w:rsidRPr="003C002E" w:rsidRDefault="00FC2112" w:rsidP="00B35BC9">
      <w:pPr>
        <w:pStyle w:val="PargrafodaLista"/>
        <w:numPr>
          <w:ilvl w:val="0"/>
          <w:numId w:val="20"/>
        </w:numPr>
        <w:spacing w:line="300" w:lineRule="auto"/>
        <w:ind w:right="-567"/>
        <w:rPr>
          <w:rFonts w:asciiTheme="minorHAnsi" w:hAnsiTheme="minorHAnsi" w:cstheme="minorHAnsi"/>
          <w:sz w:val="22"/>
        </w:rPr>
      </w:pPr>
      <w:r w:rsidRPr="003C002E">
        <w:rPr>
          <w:rFonts w:asciiTheme="minorHAnsi" w:hAnsiTheme="minorHAnsi" w:cstheme="minorHAnsi"/>
          <w:sz w:val="22"/>
        </w:rPr>
        <w:t>nas divisões dos eletrodutos.</w:t>
      </w:r>
    </w:p>
    <w:p w14:paraId="334BEAE4" w14:textId="5C1134CB" w:rsidR="00FC2112" w:rsidRPr="008714DC" w:rsidRDefault="00FC2112" w:rsidP="00B35BC9">
      <w:pPr>
        <w:pStyle w:val="Ttulo3"/>
        <w:spacing w:line="300" w:lineRule="auto"/>
        <w:ind w:right="-567" w:firstLine="567"/>
        <w:rPr>
          <w:rFonts w:asciiTheme="minorHAnsi" w:hAnsiTheme="minorHAnsi" w:cstheme="minorHAnsi"/>
          <w:b w:val="0"/>
          <w:bCs w:val="0"/>
          <w:color w:val="auto"/>
          <w:sz w:val="22"/>
        </w:rPr>
      </w:pPr>
      <w:bookmarkStart w:id="87" w:name="_Toc55911275"/>
      <w:r w:rsidRPr="008714DC">
        <w:rPr>
          <w:rFonts w:asciiTheme="minorHAnsi" w:hAnsiTheme="minorHAnsi" w:cstheme="minorHAnsi"/>
          <w:b w:val="0"/>
          <w:bCs w:val="0"/>
          <w:color w:val="auto"/>
          <w:sz w:val="22"/>
        </w:rPr>
        <w:t>5.9.3 Enfiação</w:t>
      </w:r>
      <w:bookmarkEnd w:id="87"/>
    </w:p>
    <w:p w14:paraId="2ECD0E3B"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Só poderão ser enfiados nos eletrodutos condutores isolados para 600V ou mais e que tenham proteção resistente à abrasão. </w:t>
      </w:r>
    </w:p>
    <w:p w14:paraId="6B639E17"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enfiação só poderá ser executada após a conclusão dos seguintes serviços: </w:t>
      </w:r>
    </w:p>
    <w:p w14:paraId="4BED2D63"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telhado ou impermeabilização de cobertura;</w:t>
      </w:r>
    </w:p>
    <w:p w14:paraId="00D5280C"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revestimento de argamassa;</w:t>
      </w:r>
    </w:p>
    <w:p w14:paraId="349D0E12"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colocação de portas, janelas e vedação que impeça a penetração de chuva;</w:t>
      </w:r>
    </w:p>
    <w:p w14:paraId="7226C0CE"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 xml:space="preserve">pavimentação que leve argamassa. </w:t>
      </w:r>
    </w:p>
    <w:p w14:paraId="6B217CC9"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Antes da enfiação, os eletrodutos deverão ser secos com estopa e limpos pela passagem de bucha embebida em verniz isolante ou parafina. Para facilitar a enfiação, poderão ser usados lubrificantes como talco, parafina ou vaselina industrial. Para auxiliar a enfiação poderão ser usados fios ou fitas metálicas.</w:t>
      </w:r>
    </w:p>
    <w:p w14:paraId="34FA3776"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emendas de condutores somente poderão ser feitas nas caixas, não sendo permitida a enfiação de condutores emendados, conforme disposição da NBR 5410. O isolamento das emendas e derivações deverá ter, no mínimo, características equivalentes às dos condutores utilizados. </w:t>
      </w:r>
    </w:p>
    <w:p w14:paraId="638F0925" w14:textId="7EBD0874"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enfiação será feita com o menor número possível de emendas, caso em que deverão ser seguidas as prescrições abaixo:</w:t>
      </w:r>
    </w:p>
    <w:p w14:paraId="1E100EB9" w14:textId="77777777" w:rsidR="00FC2112" w:rsidRPr="008714DC" w:rsidRDefault="00FC2112" w:rsidP="00B35BC9">
      <w:pPr>
        <w:pStyle w:val="PargrafodaLista"/>
        <w:numPr>
          <w:ilvl w:val="0"/>
          <w:numId w:val="22"/>
        </w:numPr>
        <w:spacing w:line="300" w:lineRule="auto"/>
        <w:ind w:left="1276" w:right="-567" w:firstLine="0"/>
        <w:rPr>
          <w:rFonts w:asciiTheme="minorHAnsi" w:hAnsiTheme="minorHAnsi" w:cstheme="minorHAnsi"/>
          <w:sz w:val="22"/>
        </w:rPr>
      </w:pPr>
      <w:r w:rsidRPr="008714DC">
        <w:rPr>
          <w:rFonts w:asciiTheme="minorHAnsi" w:hAnsiTheme="minorHAnsi" w:cstheme="minorHAnsi"/>
          <w:sz w:val="22"/>
        </w:rPr>
        <w:t>limpar cuidadosamente as pontas dos fios a emendas;</w:t>
      </w:r>
    </w:p>
    <w:p w14:paraId="6C2BFAF0" w14:textId="546ABE36" w:rsidR="00FC2112" w:rsidRPr="008714DC" w:rsidRDefault="00FC2112" w:rsidP="00B35BC9">
      <w:pPr>
        <w:pStyle w:val="PargrafodaLista"/>
        <w:numPr>
          <w:ilvl w:val="0"/>
          <w:numId w:val="22"/>
        </w:numPr>
        <w:spacing w:line="300" w:lineRule="auto"/>
        <w:ind w:left="1276" w:right="-567" w:firstLine="0"/>
        <w:rPr>
          <w:rFonts w:asciiTheme="minorHAnsi" w:hAnsiTheme="minorHAnsi" w:cstheme="minorHAnsi"/>
          <w:sz w:val="22"/>
        </w:rPr>
      </w:pPr>
      <w:r w:rsidRPr="008714DC">
        <w:rPr>
          <w:rFonts w:asciiTheme="minorHAnsi" w:hAnsiTheme="minorHAnsi" w:cstheme="minorHAnsi"/>
          <w:sz w:val="22"/>
        </w:rPr>
        <w:t>para circuitos de tensão entre fases inferior a 240V, isolar as emendas com fita isolante formar espessura igual ou superior à do isolamento normal do condutor;</w:t>
      </w:r>
    </w:p>
    <w:p w14:paraId="3B10AAC5" w14:textId="0CF6E411" w:rsidR="00FC2112" w:rsidRPr="008714DC" w:rsidRDefault="00FC2112" w:rsidP="00B35BC9">
      <w:pPr>
        <w:pStyle w:val="PargrafodaLista"/>
        <w:numPr>
          <w:ilvl w:val="0"/>
          <w:numId w:val="22"/>
        </w:numPr>
        <w:spacing w:line="300" w:lineRule="auto"/>
        <w:ind w:left="1276" w:right="-567" w:firstLine="0"/>
        <w:rPr>
          <w:rFonts w:asciiTheme="minorHAnsi" w:hAnsiTheme="minorHAnsi" w:cstheme="minorHAnsi"/>
          <w:sz w:val="22"/>
        </w:rPr>
      </w:pPr>
      <w:r w:rsidRPr="008714DC">
        <w:rPr>
          <w:rFonts w:asciiTheme="minorHAnsi" w:hAnsiTheme="minorHAnsi" w:cstheme="minorHAnsi"/>
          <w:sz w:val="22"/>
        </w:rPr>
        <w:t>executar todas as emendas dentro das caixas. Nas tubulações de pisos, somente iniciar a enfiação após o seu acabamento. Todos os condutores de um mesmo circuito deverão ser instalados no mesmo eletroduto. Condutores em trechos verticais longos deverão ser suportados na extremidade superior do eletroduto, por meio de fixador apropriado, para evitar a danificação do isolamento na saída do eletroduto, e não aplicar esforços nos terminais.</w:t>
      </w:r>
    </w:p>
    <w:p w14:paraId="69119CFB" w14:textId="6FC01763" w:rsidR="00FC2112" w:rsidRPr="008714DC" w:rsidRDefault="00FC2112" w:rsidP="00B35BC9">
      <w:pPr>
        <w:pStyle w:val="Ttulo3"/>
        <w:numPr>
          <w:ilvl w:val="2"/>
          <w:numId w:val="65"/>
        </w:numPr>
        <w:spacing w:line="300" w:lineRule="auto"/>
        <w:ind w:right="-567"/>
        <w:rPr>
          <w:rFonts w:asciiTheme="minorHAnsi" w:hAnsiTheme="minorHAnsi" w:cstheme="minorHAnsi"/>
          <w:b w:val="0"/>
          <w:bCs w:val="0"/>
          <w:color w:val="auto"/>
          <w:sz w:val="22"/>
        </w:rPr>
      </w:pPr>
      <w:bookmarkStart w:id="88" w:name="_Toc55911276"/>
      <w:r w:rsidRPr="008714DC">
        <w:rPr>
          <w:rFonts w:asciiTheme="minorHAnsi" w:hAnsiTheme="minorHAnsi" w:cstheme="minorHAnsi"/>
          <w:b w:val="0"/>
          <w:bCs w:val="0"/>
          <w:color w:val="auto"/>
          <w:sz w:val="22"/>
        </w:rPr>
        <w:t>Cabos</w:t>
      </w:r>
      <w:bookmarkEnd w:id="88"/>
    </w:p>
    <w:p w14:paraId="43C0B922" w14:textId="04518BBD" w:rsidR="00FC2112"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w:t>
      </w:r>
    </w:p>
    <w:p w14:paraId="1E05165E"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deverão ser identificados com o código do circuito por meio de indicadores, firmemente presos a estes, em caixas de junção, chaves e onde mais se faça necessário. </w:t>
      </w:r>
    </w:p>
    <w:p w14:paraId="2EB7EB58"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emendas dos cabos de 240V a 1000V serão feitas com conectores de pressão ou luvas de aperto ou compressão. As emendas, exceto quando feitas com luvas isoladas, deverão ser revestidas com fita de borracha moldável até se obter uma superfície uniforme, sobre a qual serão aplicadas, em meia sobreposição, camadas de fita isolante adesiva. A espessura da reposição do isolamento deverá ser igual ou superior à camada isolante do condutor. As emendas dos cabos com isolamento superior a 1000V deverão ser executadas conforme recomendações do fabricante. </w:t>
      </w:r>
    </w:p>
    <w:p w14:paraId="1C4265DB" w14:textId="34AA299F"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Circuito de </w:t>
      </w:r>
      <w:r w:rsidR="00454651" w:rsidRPr="008714DC">
        <w:rPr>
          <w:rFonts w:asciiTheme="minorHAnsi" w:hAnsiTheme="minorHAnsi" w:cstheme="minorHAnsi"/>
          <w:sz w:val="22"/>
        </w:rPr>
        <w:t>áudio</w:t>
      </w:r>
      <w:r w:rsidRPr="008714DC">
        <w:rPr>
          <w:rFonts w:asciiTheme="minorHAnsi" w:hAnsiTheme="minorHAnsi" w:cstheme="minorHAnsi"/>
          <w:sz w:val="22"/>
        </w:rPr>
        <w:t xml:space="preserve">, radiofrequência e de computação deverão ser afastados de circuitos de força, tendo em vista a ocorrência de indução, de acordo com os padrões aplicáveis a cada classe de ruído. As extremidades dos condutores, nos cabos, não deverão ser expostas à umidade do ar ambiente, exceto pelo espaço de tempo estritamente necessário à execução de emendas, junções ou terminais. </w:t>
      </w:r>
    </w:p>
    <w:p w14:paraId="509114B1"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1DB0E3B2" w14:textId="63473C4A"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Linhas Subterrâneas </w:t>
      </w:r>
    </w:p>
    <w:p w14:paraId="40C136FD"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Em linhas subterrâneas, os condutores não poderão ser enterrados diretamente no solo, devendo, obrigatoriamente, ser instalados em manilhas, em tubos de aço galvanizado a fogo dotados de proteção contra corrosão ou, ainda, outro tipo de dutos que assegurem proteção mecânica aos condutores e permitam sua fácil substituição em qualquer tempo. </w:t>
      </w:r>
    </w:p>
    <w:p w14:paraId="4AC20412"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 xml:space="preserve">Os condutores que saem de trechos subterrâneos e sobem ao longo de paredes ou outras superfícies deverão ser protegidos por meio de eletroduto rígido, esmaltado ou galvanizado, até uma altura não inferior a 3 metros em relação ao piso acabado, ou até atingirem a caixa protetora do terminal. </w:t>
      </w:r>
    </w:p>
    <w:p w14:paraId="0709FE69" w14:textId="4F6758AF"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 enfiação das instalações subterrâneas, os cabos não deverão estar sujeitos a esforços de tração capazes de danificar sua capa externa ou o isolamento dos condutores. Todos os condutores de um circuito deverão fazer parte do mesmo duto. </w:t>
      </w:r>
    </w:p>
    <w:p w14:paraId="17C155E2"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337F19A9" w14:textId="5A1A2180"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Linhas Aéreas </w:t>
      </w:r>
    </w:p>
    <w:p w14:paraId="052D52DC"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Para linhas aéreas, quando admitidas nas distribuições exteriores, deverão ser empregados condutores com proteção à prova de tempo, suportados por isoladores apropriados, fixados em postes ou em paredes. O espaçamento entre os suportes não excederá 20 metros, salvo autorização expressa em contrário. </w:t>
      </w:r>
    </w:p>
    <w:p w14:paraId="29BE3BD1" w14:textId="3539CAFE"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ligando uma distribuição aérea exterior à instalação interna de uma edificação, deverão passar por um trecho de conduto rígido curvado para baixo, provido de uma bucha protetora na extremidade, devendo os condutores estar dispostos em forma de pingadeira, de modo a impedir a entrada de água das chuvas. Este tipo de instalação com condutores expostos só será permitido nos lugares em que, além de não ser obrigatório o emprego de conduto, a instalação esteja completamente livre de contatos acidentais que possam danificar os condutores ou causar estragos nos isoladores. </w:t>
      </w:r>
    </w:p>
    <w:p w14:paraId="4404D413"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6A2CCD76" w14:textId="3195D8D3"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Dutos e Eletrodutos </w:t>
      </w:r>
    </w:p>
    <w:p w14:paraId="76FAF2CD"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 enfiação de cabos deverá ser precedida de conveniente limpeza dos dutos e eletrodutos, com ar comprimido ou com passagem de bucha embebida em verniz isolante ou parafina. O lubrificante para facilitar a enfiação, se necessário, deverá ser adequado à finalidade e compatível com o tipo de isolamento dos condutores. Podendo ser usados talco industrial neutro e vaselina industrial neutra, porém, não será permitido o emprego de graxas. </w:t>
      </w:r>
    </w:p>
    <w:p w14:paraId="329AD4BC"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Emendas ou derivações de condutores só serão aprovadas em caixas de junção. Não serão permitidas, de forma alguma, emendas dentro de eletrodutos ou dutos. </w:t>
      </w:r>
    </w:p>
    <w:p w14:paraId="04C58955"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 ligações de condutores aos bornes de aparelhos e dispositivos deverão obedecer aos seguintes critérios:</w:t>
      </w:r>
    </w:p>
    <w:p w14:paraId="51DB4952" w14:textId="77777777" w:rsidR="00454651" w:rsidRPr="008714DC" w:rsidRDefault="00FC2112" w:rsidP="00B35BC9">
      <w:pPr>
        <w:pStyle w:val="PargrafodaLista"/>
        <w:numPr>
          <w:ilvl w:val="0"/>
          <w:numId w:val="23"/>
        </w:numPr>
        <w:spacing w:line="300" w:lineRule="auto"/>
        <w:ind w:left="709" w:right="-567" w:hanging="142"/>
        <w:rPr>
          <w:rFonts w:asciiTheme="minorHAnsi" w:hAnsiTheme="minorHAnsi" w:cstheme="minorHAnsi"/>
          <w:sz w:val="22"/>
        </w:rPr>
      </w:pPr>
      <w:r w:rsidRPr="008714DC">
        <w:rPr>
          <w:rFonts w:asciiTheme="minorHAnsi" w:hAnsiTheme="minorHAnsi" w:cstheme="minorHAnsi"/>
          <w:sz w:val="22"/>
        </w:rPr>
        <w:t>cabos e cordões flexíveis, de bitola igual ou menor que 4 mm², terão as pontas dos condutores previamente endurecidas com soldas de estanho;</w:t>
      </w:r>
    </w:p>
    <w:p w14:paraId="50FCC97A" w14:textId="77777777" w:rsidR="00454651" w:rsidRPr="008714DC" w:rsidRDefault="00FC2112" w:rsidP="00B35BC9">
      <w:pPr>
        <w:pStyle w:val="PargrafodaLista"/>
        <w:numPr>
          <w:ilvl w:val="0"/>
          <w:numId w:val="23"/>
        </w:numPr>
        <w:spacing w:line="300" w:lineRule="auto"/>
        <w:ind w:left="709" w:right="-567" w:hanging="142"/>
        <w:rPr>
          <w:rFonts w:asciiTheme="minorHAnsi" w:hAnsiTheme="minorHAnsi" w:cstheme="minorHAnsi"/>
          <w:sz w:val="22"/>
        </w:rPr>
      </w:pPr>
      <w:r w:rsidRPr="008714DC">
        <w:rPr>
          <w:rFonts w:asciiTheme="minorHAnsi" w:hAnsiTheme="minorHAnsi" w:cstheme="minorHAnsi"/>
          <w:sz w:val="22"/>
        </w:rPr>
        <w:t xml:space="preserve">condutores de seção maior que os acima especificados serão ligados, sem solda, por conectores de pressão ou terminais de aperto. </w:t>
      </w:r>
    </w:p>
    <w:p w14:paraId="430DB8E7"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147C04FD" w14:textId="588F89D2"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Bandejas e Canaletas </w:t>
      </w:r>
    </w:p>
    <w:p w14:paraId="35DD25A1" w14:textId="0D0CCD5F" w:rsidR="002D5832" w:rsidRPr="00042744"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cabos deverão ser puxados fora das bandejas ou canaletas e, depois, depositados sobre estas, para evitar raspamento do cabo nas arestas. Cabos trifásicos em lances horizontais deverão ser fixados na bandeja </w:t>
      </w:r>
      <w:r w:rsidRPr="008714DC">
        <w:rPr>
          <w:rFonts w:asciiTheme="minorHAnsi" w:hAnsiTheme="minorHAnsi" w:cstheme="minorHAnsi"/>
          <w:sz w:val="22"/>
        </w:rPr>
        <w:lastRenderedPageBreak/>
        <w:t>a cada 20 m, aproximadamente. Cabos singelos em lances horizontais 193 deverão ter fixação a cada 10.00 m. Cabos singelos em lances verticais deverão ter fixação a cada 0,50 m. Os cabos em bandejas deverão ser arrumados um ao lado do outro, sem sobreposição.</w:t>
      </w:r>
    </w:p>
    <w:p w14:paraId="08BEBFE2" w14:textId="2FFCB939" w:rsidR="00F976A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89" w:name="_Toc55911277"/>
      <w:r w:rsidRPr="008714DC">
        <w:rPr>
          <w:rFonts w:asciiTheme="minorHAnsi" w:hAnsiTheme="minorHAnsi" w:cstheme="minorHAnsi"/>
          <w:b w:val="0"/>
          <w:bCs w:val="0"/>
          <w:color w:val="auto"/>
          <w:sz w:val="22"/>
          <w:szCs w:val="22"/>
        </w:rPr>
        <w:t>5.</w:t>
      </w:r>
      <w:r w:rsidR="00C6463A" w:rsidRPr="008714DC">
        <w:rPr>
          <w:rFonts w:asciiTheme="minorHAnsi" w:hAnsiTheme="minorHAnsi" w:cstheme="minorHAnsi"/>
          <w:b w:val="0"/>
          <w:bCs w:val="0"/>
          <w:color w:val="auto"/>
          <w:sz w:val="22"/>
          <w:szCs w:val="22"/>
        </w:rPr>
        <w:t>10</w:t>
      </w:r>
      <w:r w:rsidRPr="008714DC">
        <w:rPr>
          <w:rFonts w:asciiTheme="minorHAnsi" w:hAnsiTheme="minorHAnsi" w:cstheme="minorHAnsi"/>
          <w:b w:val="0"/>
          <w:bCs w:val="0"/>
          <w:color w:val="auto"/>
          <w:sz w:val="22"/>
          <w:szCs w:val="22"/>
        </w:rPr>
        <w:t xml:space="preserve"> </w:t>
      </w:r>
      <w:r w:rsidR="00F976AC" w:rsidRPr="008714DC">
        <w:rPr>
          <w:rFonts w:asciiTheme="minorHAnsi" w:hAnsiTheme="minorHAnsi" w:cstheme="minorHAnsi"/>
          <w:b w:val="0"/>
          <w:bCs w:val="0"/>
          <w:color w:val="auto"/>
          <w:sz w:val="22"/>
          <w:szCs w:val="22"/>
        </w:rPr>
        <w:t>Vidro</w:t>
      </w:r>
      <w:bookmarkEnd w:id="89"/>
    </w:p>
    <w:p w14:paraId="611C48A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serão de procedência conhecida e idônea, de características adequadas ao fim a que se destinam, sem empenamentos, claros, sem manchas, bolhas e de espessura uniforme. </w:t>
      </w:r>
    </w:p>
    <w:p w14:paraId="5D5A05E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deverão obedecer aos requisitos da NBR 11706. 84 O transporte e o armazenamento dos vidros serão realizados de modo a evitar quebras e trincas, utilizando-se embalagens adequadas e evitando-se estocagem em pilhas. </w:t>
      </w:r>
    </w:p>
    <w:p w14:paraId="4364F49F"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componentes da vidraçaria e materiais de vedação deverão ser recebidos em recipientes hermeticamente lacrados, contendo a etiqueta do fabricante. </w:t>
      </w:r>
    </w:p>
    <w:p w14:paraId="6FCAAE77" w14:textId="44237945"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permanecerão com as etiquetas de fábrica, até a instalação e inspeção da </w:t>
      </w:r>
      <w:r w:rsidR="00AC3AC5">
        <w:rPr>
          <w:rFonts w:asciiTheme="minorHAnsi" w:hAnsiTheme="minorHAnsi" w:cstheme="minorHAnsi"/>
          <w:bCs/>
          <w:sz w:val="22"/>
        </w:rPr>
        <w:t>Fiscalização</w:t>
      </w:r>
      <w:r w:rsidRPr="008714DC">
        <w:rPr>
          <w:rFonts w:asciiTheme="minorHAnsi" w:hAnsiTheme="minorHAnsi" w:cstheme="minorHAnsi"/>
          <w:bCs/>
          <w:sz w:val="22"/>
        </w:rPr>
        <w:t xml:space="preserve">. </w:t>
      </w:r>
    </w:p>
    <w:p w14:paraId="5B7503BD" w14:textId="77777777" w:rsidR="00EC7E16"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serão entregues nas dimensões previamente determinadas, obtidas através de medidas realizadas pelo fornecedor nas esquadrias já instaladas, de modo a evitar cortes e ajustes durante a colocação. </w:t>
      </w:r>
    </w:p>
    <w:p w14:paraId="72736FAA" w14:textId="74F29A72"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As placas de vidro deverão ser cuidadosamente cortadas, com contornos nítidos, sem folga excessiva com relação ao requadro de encaixe, nem conter defeitos, como extremidades lascadas, pontas salientes e cantos quebrados. As bordas dos cortes deverão ser esmerilhadas, de modo a se tornarem lisas e sem irregularidades</w:t>
      </w:r>
    </w:p>
    <w:p w14:paraId="518FAF10"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Antes da colocação nas esquadrias, os vidros deverão ser limpos, de modo que as superfícies fiquem isentas de umidade, óleo, graxa ou qualquer outro material estranho. </w:t>
      </w:r>
    </w:p>
    <w:p w14:paraId="103BDEA5" w14:textId="77777777" w:rsidR="00126990" w:rsidRPr="008714DC" w:rsidRDefault="00126990" w:rsidP="00B35BC9">
      <w:pPr>
        <w:spacing w:line="300" w:lineRule="auto"/>
        <w:ind w:right="-567" w:firstLine="567"/>
        <w:rPr>
          <w:rFonts w:asciiTheme="minorHAnsi" w:hAnsiTheme="minorHAnsi" w:cstheme="minorHAnsi"/>
          <w:bCs/>
          <w:sz w:val="22"/>
        </w:rPr>
      </w:pPr>
    </w:p>
    <w:p w14:paraId="63D90DA5" w14:textId="7ACA70B3" w:rsidR="00126990" w:rsidRPr="008714DC" w:rsidRDefault="00126990" w:rsidP="00B35BC9">
      <w:pPr>
        <w:pStyle w:val="PargrafodaLista"/>
        <w:numPr>
          <w:ilvl w:val="2"/>
          <w:numId w:val="18"/>
        </w:numPr>
        <w:spacing w:line="300" w:lineRule="auto"/>
        <w:ind w:left="0" w:right="-567" w:firstLine="567"/>
        <w:outlineLvl w:val="3"/>
        <w:rPr>
          <w:rFonts w:asciiTheme="minorHAnsi" w:hAnsiTheme="minorHAnsi" w:cstheme="minorHAnsi"/>
          <w:bCs/>
          <w:sz w:val="22"/>
        </w:rPr>
      </w:pPr>
      <w:r w:rsidRPr="008714DC">
        <w:rPr>
          <w:rFonts w:asciiTheme="minorHAnsi" w:hAnsiTheme="minorHAnsi" w:cstheme="minorHAnsi"/>
          <w:bCs/>
          <w:sz w:val="22"/>
        </w:rPr>
        <w:t>Colocação em Caixilho de Alumínio</w:t>
      </w:r>
    </w:p>
    <w:p w14:paraId="6741F14D"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A película protetora das peças de alumínio deverá ser removida com auxílio de solvente adequado. Os vidros serão colocados sobre dois apoios de neoprene, fixados à distância de ¼ do vão, nas bordas inferiores, superiores e laterais do caixilho.</w:t>
      </w:r>
    </w:p>
    <w:p w14:paraId="67D3151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 Antes da colocação, os cantos das esquadrias serão selados com mastique elástico, aplicado com auxílio de espátula ou pistola apropriada. Um cordão de mastique será aplicado sobre todo o montante fixo do caixilho, nas partes onde será apoiada a placa de vidro. O vidro será pressionado contra o cordão, de modo a resultar uma fita de mastique com espessura final de cerca de 3 mm. Os baguetes removíveis serão colocados sob pressão, contra um novo cordão de mastique, que deverá ser aplicado entre o vidro e o baguete, com espessura final de cerca de 2 mm. </w:t>
      </w:r>
    </w:p>
    <w:p w14:paraId="27DC6EA4"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Em ambas as faces da placa de vidro, será recortado o excedente do material de vedação, com posterior complementação com espátula nos locais de falha. Para a fixação das placas de vidro nos caixilhos, também poderão ser usadas gaxetas de neoprene pré-moldadas, que deverão adaptar-se perfeitamente aos diferentes perfis de alumínio. </w:t>
      </w:r>
    </w:p>
    <w:p w14:paraId="4E8D6344"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lastRenderedPageBreak/>
        <w:t xml:space="preserve">Após a selagem dos cantos das esquadrias com mastique elástico, será aplicada uma camada de 1 mm de mastique, aproximadamente, sobre o encosto fixo do caixilho, colocando-se a gaxeta de neoprene sob pressão. </w:t>
      </w:r>
    </w:p>
    <w:p w14:paraId="4C85C71B" w14:textId="6C07AF4B"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Sobre o encosto da gaxeta, será aplicada mais uma camada de 1 mm de mastique, aproximadamente, sobre a qual será colocada a gaxeta de neoprene, com leve pressão, juntamente com a montagem do baguete. </w:t>
      </w:r>
    </w:p>
    <w:p w14:paraId="43342449" w14:textId="1B9890A6" w:rsidR="00126990" w:rsidRPr="008714DC" w:rsidRDefault="00126990" w:rsidP="00B35BC9">
      <w:pPr>
        <w:pStyle w:val="PargrafodaLista"/>
        <w:numPr>
          <w:ilvl w:val="2"/>
          <w:numId w:val="18"/>
        </w:numPr>
        <w:spacing w:line="300" w:lineRule="auto"/>
        <w:ind w:left="0" w:right="-567" w:firstLine="567"/>
        <w:outlineLvl w:val="3"/>
        <w:rPr>
          <w:rFonts w:asciiTheme="minorHAnsi" w:hAnsiTheme="minorHAnsi" w:cstheme="minorHAnsi"/>
          <w:bCs/>
          <w:sz w:val="22"/>
        </w:rPr>
      </w:pPr>
      <w:r w:rsidRPr="008714DC">
        <w:rPr>
          <w:rFonts w:asciiTheme="minorHAnsi" w:hAnsiTheme="minorHAnsi" w:cstheme="minorHAnsi"/>
          <w:bCs/>
          <w:sz w:val="22"/>
        </w:rPr>
        <w:t xml:space="preserve">Colocação em Caixilhos de Ferro e Madeira </w:t>
      </w:r>
    </w:p>
    <w:p w14:paraId="18310D41"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Para áreas de vidro superiores a 0,50 m2, o processo de assentamento é análogo ao da colocação em caixilhos de alumínio, tanto para caixilhos de ferro como de madeira. A fixação das placas de vidro será realizada com utilização de baguetes metálicos ou cordões de madeira. Os vidros serão colocados após a primeira demão de pintura de acabamento dos caixilhos. </w:t>
      </w:r>
    </w:p>
    <w:p w14:paraId="2CD62D6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As placas de vidro não deverão ficar em contato direto com as esquadrias de ferro ou madeira. 85 Para áreas de vidro menores, o assentamento será realizado com massa plástica de vedação, com espessura média de 3 mm, aproximadamente. </w:t>
      </w:r>
    </w:p>
    <w:p w14:paraId="464BC11A" w14:textId="32BED980" w:rsidR="00536E17" w:rsidRPr="002D5832"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 massa plástica de vedação será proveniente da mistura de iguais partes de mastique elasto-plástico e pasta de gesso com óleo de linhaça. O vidro deverá ser pressionado contra a massa e, em seguida, será recortado o excesso de massa de vedação em perfil biselado, ficando a parte inferior alinhada com o baguete ou com o encosto fixo do caixilho. Os eventuais vazios existentes na massa de vedação deverão ser preenchidos com espátula. </w:t>
      </w:r>
    </w:p>
    <w:p w14:paraId="2C7FF755" w14:textId="3EF35E3B" w:rsidR="00631FE7" w:rsidRPr="008714DC" w:rsidRDefault="007258DA" w:rsidP="00B35BC9">
      <w:pPr>
        <w:pStyle w:val="PargrafodaLista"/>
        <w:spacing w:line="300" w:lineRule="auto"/>
        <w:ind w:left="0"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43584" behindDoc="1" locked="0" layoutInCell="1" allowOverlap="1" wp14:anchorId="67989B03" wp14:editId="4DB36145">
                <wp:simplePos x="0" y="0"/>
                <wp:positionH relativeFrom="column">
                  <wp:posOffset>0</wp:posOffset>
                </wp:positionH>
                <wp:positionV relativeFrom="paragraph">
                  <wp:posOffset>182426</wp:posOffset>
                </wp:positionV>
                <wp:extent cx="5780809" cy="292100"/>
                <wp:effectExtent l="38100" t="57150" r="48895" b="50800"/>
                <wp:wrapNone/>
                <wp:docPr id="3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A2CA09"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7989B03" id="_x0000_s1033" type="#_x0000_t202" style="position:absolute;left:0;text-align:left;margin-left:0;margin-top:14.35pt;width:455.2pt;height:23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S/vpQIAAD0FAAAOAAAAZHJzL2Uyb0RvYy54bWysVMFu1DAQvSPxD5bvNNl0y+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" fillcolor="#1f497d [3215]" stroked="f" strokeweight="1.5pt">
                <v:textbox>
                  <w:txbxContent>
                    <w:p w14:paraId="3FA2CA09"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1AD49E3" w14:textId="391971A2" w:rsidR="0042568A" w:rsidRPr="008714DC" w:rsidRDefault="008763D5" w:rsidP="00B35BC9">
      <w:pPr>
        <w:spacing w:line="300" w:lineRule="auto"/>
        <w:ind w:right="-567" w:firstLine="567"/>
        <w:outlineLvl w:val="0"/>
        <w:rPr>
          <w:rFonts w:asciiTheme="minorHAnsi" w:hAnsiTheme="minorHAnsi" w:cstheme="minorHAnsi"/>
          <w:sz w:val="22"/>
        </w:rPr>
      </w:pPr>
      <w:bookmarkStart w:id="90" w:name="_Toc55911278"/>
      <w:r w:rsidRPr="007258DA">
        <w:rPr>
          <w:rFonts w:asciiTheme="minorHAnsi" w:hAnsiTheme="minorHAnsi" w:cstheme="minorHAnsi"/>
          <w:color w:val="FFFFFF" w:themeColor="background1"/>
          <w:sz w:val="22"/>
        </w:rPr>
        <w:t xml:space="preserve">6 </w:t>
      </w:r>
      <w:r w:rsidR="00766433" w:rsidRPr="007258DA">
        <w:rPr>
          <w:rFonts w:asciiTheme="minorHAnsi" w:hAnsiTheme="minorHAnsi" w:cstheme="minorHAnsi"/>
          <w:color w:val="FFFFFF" w:themeColor="background1"/>
          <w:sz w:val="22"/>
        </w:rPr>
        <w:t xml:space="preserve">RELOCAÇÃO, </w:t>
      </w:r>
      <w:r w:rsidR="00A26DCB" w:rsidRPr="007258DA">
        <w:rPr>
          <w:rFonts w:asciiTheme="minorHAnsi" w:hAnsiTheme="minorHAnsi" w:cstheme="minorHAnsi"/>
          <w:color w:val="FFFFFF" w:themeColor="background1"/>
          <w:sz w:val="22"/>
        </w:rPr>
        <w:t xml:space="preserve">ELEVAÇÃO </w:t>
      </w:r>
      <w:r w:rsidR="00766433" w:rsidRPr="007258DA">
        <w:rPr>
          <w:rFonts w:asciiTheme="minorHAnsi" w:hAnsiTheme="minorHAnsi" w:cstheme="minorHAnsi"/>
          <w:color w:val="FFFFFF" w:themeColor="background1"/>
          <w:sz w:val="22"/>
        </w:rPr>
        <w:t>E INSTALAÇÃO DE</w:t>
      </w:r>
      <w:r w:rsidR="00325585" w:rsidRPr="007258DA">
        <w:rPr>
          <w:rFonts w:asciiTheme="minorHAnsi" w:hAnsiTheme="minorHAnsi" w:cstheme="minorHAnsi"/>
          <w:color w:val="FFFFFF" w:themeColor="background1"/>
          <w:sz w:val="22"/>
        </w:rPr>
        <w:t xml:space="preserve"> COBERTURA</w:t>
      </w:r>
      <w:r w:rsidR="00766433" w:rsidRPr="007258DA">
        <w:rPr>
          <w:rFonts w:asciiTheme="minorHAnsi" w:hAnsiTheme="minorHAnsi" w:cstheme="minorHAnsi"/>
          <w:color w:val="FFFFFF" w:themeColor="background1"/>
          <w:sz w:val="22"/>
        </w:rPr>
        <w:t xml:space="preserve"> NAS </w:t>
      </w:r>
      <w:r w:rsidR="00766433" w:rsidRPr="000C5AE0">
        <w:rPr>
          <w:rFonts w:asciiTheme="minorHAnsi" w:hAnsiTheme="minorHAnsi" w:cstheme="minorHAnsi"/>
          <w:color w:val="FFFFFF" w:themeColor="background1"/>
          <w:sz w:val="22"/>
        </w:rPr>
        <w:t>CABINES</w:t>
      </w:r>
      <w:bookmarkEnd w:id="90"/>
      <w:r w:rsidR="00325585" w:rsidRPr="000C5AE0">
        <w:rPr>
          <w:rFonts w:asciiTheme="minorHAnsi" w:hAnsiTheme="minorHAnsi" w:cstheme="minorHAnsi"/>
          <w:color w:val="FFFFFF" w:themeColor="background1"/>
          <w:sz w:val="22"/>
        </w:rPr>
        <w:t xml:space="preserve"> </w:t>
      </w:r>
    </w:p>
    <w:p w14:paraId="5FF848A1" w14:textId="77777777" w:rsidR="005B4AF9" w:rsidRPr="008714DC" w:rsidRDefault="005B4AF9" w:rsidP="00B35BC9">
      <w:pPr>
        <w:spacing w:line="300" w:lineRule="auto"/>
        <w:ind w:right="-567" w:firstLine="567"/>
        <w:rPr>
          <w:rFonts w:asciiTheme="minorHAnsi" w:hAnsiTheme="minorHAnsi" w:cstheme="minorHAnsi"/>
          <w:sz w:val="22"/>
        </w:rPr>
      </w:pPr>
    </w:p>
    <w:p w14:paraId="1B5C0C21" w14:textId="77777777" w:rsidR="000C5AE0"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elevação das cabines consta</w:t>
      </w:r>
      <w:r w:rsidR="00A65772" w:rsidRPr="008714DC">
        <w:rPr>
          <w:rFonts w:asciiTheme="minorHAnsi" w:hAnsiTheme="minorHAnsi" w:cstheme="minorHAnsi"/>
          <w:sz w:val="22"/>
        </w:rPr>
        <w:t xml:space="preserve"> </w:t>
      </w:r>
      <w:r w:rsidR="001721B3" w:rsidRPr="008714DC">
        <w:rPr>
          <w:rFonts w:asciiTheme="minorHAnsi" w:hAnsiTheme="minorHAnsi" w:cstheme="minorHAnsi"/>
          <w:sz w:val="22"/>
        </w:rPr>
        <w:t>nas plantas</w:t>
      </w:r>
      <w:r w:rsidR="000C5AE0">
        <w:rPr>
          <w:rFonts w:asciiTheme="minorHAnsi" w:hAnsiTheme="minorHAnsi" w:cstheme="minorHAnsi"/>
          <w:sz w:val="22"/>
        </w:rPr>
        <w:t>:</w:t>
      </w:r>
    </w:p>
    <w:p w14:paraId="63089D3F" w14:textId="19C3E2BF"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2020.05-DS-GER-3001-0001-R00</w:t>
      </w:r>
    </w:p>
    <w:p w14:paraId="0ADE6659" w14:textId="4AC2EC77"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2020.05-DS-ARQ-3105-0001-R00</w:t>
      </w:r>
    </w:p>
    <w:p w14:paraId="32F66A19" w14:textId="152E5B00"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2020.05-DS-ARQ-3105-0002-R00</w:t>
      </w:r>
    </w:p>
    <w:p w14:paraId="2E65BBE2" w14:textId="279D21D4"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2020.05-DS-ARQ-3105-0003-R00</w:t>
      </w:r>
    </w:p>
    <w:p w14:paraId="5227982F" w14:textId="4E767069"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2020.05-DS-ARQ-3105-0004-R00</w:t>
      </w:r>
    </w:p>
    <w:p w14:paraId="30C3447C" w14:textId="416EEF90"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2020.05-DS-ARQ-3105-0005-R00</w:t>
      </w:r>
    </w:p>
    <w:p w14:paraId="57E949B1" w14:textId="030AA6AB"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2020.05-DS-ARQ-3105-0006-R00</w:t>
      </w:r>
    </w:p>
    <w:p w14:paraId="4AA88FEA" w14:textId="66CF3CF5"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2020.05-DS-ARQ-3105-0007-R00</w:t>
      </w:r>
    </w:p>
    <w:p w14:paraId="37626BFB" w14:textId="6CE6F3BA"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2020.05-DS-ARQ-3105-0008-R00</w:t>
      </w:r>
    </w:p>
    <w:p w14:paraId="732113D0" w14:textId="4ECAF7D8" w:rsidR="000C5AE0" w:rsidRPr="000C5AE0" w:rsidRDefault="000C5AE0" w:rsidP="00B35BC9">
      <w:pPr>
        <w:pStyle w:val="PargrafodaLista"/>
        <w:numPr>
          <w:ilvl w:val="0"/>
          <w:numId w:val="87"/>
        </w:numPr>
        <w:spacing w:line="300" w:lineRule="auto"/>
        <w:ind w:right="-567"/>
        <w:rPr>
          <w:rFonts w:asciiTheme="minorHAnsi" w:hAnsiTheme="minorHAnsi" w:cstheme="minorHAnsi"/>
          <w:sz w:val="22"/>
        </w:rPr>
      </w:pPr>
      <w:r w:rsidRPr="000C5AE0">
        <w:rPr>
          <w:rFonts w:asciiTheme="minorHAnsi" w:eastAsia="Calibri" w:hAnsiTheme="minorHAnsi" w:cstheme="minorHAnsi"/>
          <w:sz w:val="22"/>
        </w:rPr>
        <w:t>2020.05-DS-ARQ-3105-0009-R00</w:t>
      </w:r>
    </w:p>
    <w:p w14:paraId="5B92E66B" w14:textId="77777777" w:rsidR="000C5AE0" w:rsidRPr="000C5AE0" w:rsidRDefault="000C5AE0" w:rsidP="00B35BC9">
      <w:pPr>
        <w:pStyle w:val="PargrafodaLista"/>
        <w:spacing w:line="300" w:lineRule="auto"/>
        <w:ind w:left="1287" w:right="-567" w:firstLine="0"/>
        <w:rPr>
          <w:rFonts w:asciiTheme="minorHAnsi" w:hAnsiTheme="minorHAnsi" w:cstheme="minorHAnsi"/>
          <w:sz w:val="22"/>
        </w:rPr>
      </w:pPr>
    </w:p>
    <w:p w14:paraId="5307270C" w14:textId="2F684926" w:rsidR="00A26DCB" w:rsidRPr="008714DC" w:rsidRDefault="000C5AE0" w:rsidP="00B35BC9">
      <w:pPr>
        <w:spacing w:line="300" w:lineRule="auto"/>
        <w:ind w:right="-567" w:firstLine="567"/>
        <w:rPr>
          <w:rFonts w:asciiTheme="minorHAnsi" w:hAnsiTheme="minorHAnsi" w:cstheme="minorHAnsi"/>
          <w:sz w:val="22"/>
        </w:rPr>
      </w:pPr>
      <w:r>
        <w:rPr>
          <w:rFonts w:asciiTheme="minorHAnsi" w:hAnsiTheme="minorHAnsi" w:cstheme="minorHAnsi"/>
          <w:sz w:val="22"/>
        </w:rPr>
        <w:t>Estão i</w:t>
      </w:r>
      <w:r w:rsidRPr="008714DC">
        <w:rPr>
          <w:rFonts w:asciiTheme="minorHAnsi" w:hAnsiTheme="minorHAnsi" w:cstheme="minorHAnsi"/>
          <w:sz w:val="22"/>
        </w:rPr>
        <w:t>ncl</w:t>
      </w:r>
      <w:r>
        <w:rPr>
          <w:rFonts w:asciiTheme="minorHAnsi" w:hAnsiTheme="minorHAnsi" w:cstheme="minorHAnsi"/>
          <w:sz w:val="22"/>
        </w:rPr>
        <w:t xml:space="preserve">uídos </w:t>
      </w:r>
      <w:r w:rsidR="00A26DCB" w:rsidRPr="008714DC">
        <w:rPr>
          <w:rFonts w:asciiTheme="minorHAnsi" w:hAnsiTheme="minorHAnsi" w:cstheme="minorHAnsi"/>
          <w:sz w:val="22"/>
        </w:rPr>
        <w:t>os serviços:</w:t>
      </w:r>
    </w:p>
    <w:p w14:paraId="5471DA0A" w14:textId="7C00F814" w:rsidR="00A26DCB" w:rsidRPr="008714DC" w:rsidRDefault="00290C1E"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B</w:t>
      </w:r>
      <w:r w:rsidR="00A26DCB" w:rsidRPr="008714DC">
        <w:rPr>
          <w:rFonts w:asciiTheme="minorHAnsi" w:hAnsiTheme="minorHAnsi" w:cstheme="minorHAnsi"/>
          <w:sz w:val="22"/>
        </w:rPr>
        <w:t>ase de concreto e escada para elevação da cabine;</w:t>
      </w:r>
    </w:p>
    <w:p w14:paraId="2EC693F1" w14:textId="77777777" w:rsidR="00A26DCB" w:rsidRPr="008714DC" w:rsidRDefault="00A26DCB"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Relocamento </w:t>
      </w:r>
      <w:r w:rsidR="004908F3" w:rsidRPr="008714DC">
        <w:rPr>
          <w:rFonts w:asciiTheme="minorHAnsi" w:hAnsiTheme="minorHAnsi" w:cstheme="minorHAnsi"/>
          <w:sz w:val="22"/>
        </w:rPr>
        <w:t xml:space="preserve">e elevação </w:t>
      </w:r>
      <w:r w:rsidRPr="008714DC">
        <w:rPr>
          <w:rFonts w:asciiTheme="minorHAnsi" w:hAnsiTheme="minorHAnsi" w:cstheme="minorHAnsi"/>
          <w:sz w:val="22"/>
        </w:rPr>
        <w:t>de cabine existente;</w:t>
      </w:r>
    </w:p>
    <w:p w14:paraId="3E0C2186" w14:textId="4B710D95" w:rsidR="00A26DCB" w:rsidRPr="008714DC" w:rsidRDefault="00A26DCB"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 xml:space="preserve">Instalação de película </w:t>
      </w:r>
      <w:r w:rsidR="004908F3" w:rsidRPr="008714DC">
        <w:rPr>
          <w:rFonts w:asciiTheme="minorHAnsi" w:hAnsiTheme="minorHAnsi" w:cstheme="minorHAnsi"/>
          <w:i/>
          <w:sz w:val="22"/>
        </w:rPr>
        <w:t>insulfilm</w:t>
      </w:r>
      <w:r w:rsidR="004908F3" w:rsidRPr="008714DC">
        <w:rPr>
          <w:rFonts w:asciiTheme="minorHAnsi" w:hAnsiTheme="minorHAnsi" w:cstheme="minorHAnsi"/>
          <w:sz w:val="22"/>
        </w:rPr>
        <w:t xml:space="preserve"> </w:t>
      </w:r>
      <w:r w:rsidRPr="008714DC">
        <w:rPr>
          <w:rFonts w:asciiTheme="minorHAnsi" w:hAnsiTheme="minorHAnsi" w:cstheme="minorHAnsi"/>
          <w:sz w:val="22"/>
        </w:rPr>
        <w:t>nas janelas</w:t>
      </w:r>
      <w:r w:rsidR="004908F3" w:rsidRPr="008714DC">
        <w:rPr>
          <w:rFonts w:asciiTheme="minorHAnsi" w:hAnsiTheme="minorHAnsi" w:cstheme="minorHAnsi"/>
          <w:sz w:val="22"/>
        </w:rPr>
        <w:t xml:space="preserve"> e película retroflexiva nas cancelas</w:t>
      </w:r>
      <w:r w:rsidRPr="008714DC">
        <w:rPr>
          <w:rFonts w:asciiTheme="minorHAnsi" w:hAnsiTheme="minorHAnsi" w:cstheme="minorHAnsi"/>
          <w:sz w:val="22"/>
        </w:rPr>
        <w:t>.</w:t>
      </w:r>
    </w:p>
    <w:p w14:paraId="4B22DFA0" w14:textId="18F76187" w:rsidR="007526E3" w:rsidRPr="008714DC" w:rsidRDefault="007526E3"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Construção de floreiras;</w:t>
      </w:r>
    </w:p>
    <w:p w14:paraId="677CDE10" w14:textId="4AB5D383" w:rsidR="004908F3" w:rsidRPr="008714DC" w:rsidRDefault="007526E3"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Instalação de cobertura em elementos pré-moldados e telhamento metálico</w:t>
      </w:r>
    </w:p>
    <w:p w14:paraId="726EE3E0" w14:textId="77777777" w:rsidR="00080F81" w:rsidRPr="008714DC" w:rsidRDefault="00080F81" w:rsidP="00B35BC9">
      <w:pPr>
        <w:spacing w:line="300" w:lineRule="auto"/>
        <w:ind w:right="-567" w:firstLine="567"/>
        <w:rPr>
          <w:rFonts w:asciiTheme="minorHAnsi" w:hAnsiTheme="minorHAnsi" w:cstheme="minorHAnsi"/>
          <w:sz w:val="22"/>
        </w:rPr>
      </w:pPr>
    </w:p>
    <w:p w14:paraId="1D8E10C4" w14:textId="77777777" w:rsidR="009A7B82"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168F9C06" wp14:editId="5F44B10A">
            <wp:extent cx="3820052" cy="2150700"/>
            <wp:effectExtent l="19050" t="19050" r="9525" b="21590"/>
            <wp:docPr id="105" name="Imagem 105" descr="Uma imagem contendo ao ar livre, estrada, rua, l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hoto499274396129045110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6976" cy="2165858"/>
                    </a:xfrm>
                    <a:prstGeom prst="rect">
                      <a:avLst/>
                    </a:prstGeom>
                    <a:ln>
                      <a:solidFill>
                        <a:schemeClr val="tx1"/>
                      </a:solidFill>
                    </a:ln>
                  </pic:spPr>
                </pic:pic>
              </a:graphicData>
            </a:graphic>
          </wp:inline>
        </w:drawing>
      </w:r>
    </w:p>
    <w:p w14:paraId="2328EC2E" w14:textId="19EC974C" w:rsidR="00080F81" w:rsidRPr="008714DC" w:rsidRDefault="009A7B82" w:rsidP="00B35BC9">
      <w:pPr>
        <w:pStyle w:val="Legenda"/>
        <w:spacing w:line="300" w:lineRule="auto"/>
        <w:ind w:right="-567" w:firstLine="567"/>
        <w:rPr>
          <w:rFonts w:asciiTheme="minorHAnsi" w:hAnsiTheme="minorHAnsi" w:cstheme="minorHAnsi"/>
          <w:b w:val="0"/>
          <w:bCs w:val="0"/>
          <w:sz w:val="22"/>
        </w:rPr>
      </w:pPr>
      <w:bookmarkStart w:id="91" w:name="_Toc5590123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19</w:t>
      </w:r>
      <w:r w:rsidRPr="008714DC">
        <w:rPr>
          <w:rFonts w:asciiTheme="minorHAnsi" w:hAnsiTheme="minorHAnsi" w:cstheme="minorHAnsi"/>
          <w:sz w:val="22"/>
        </w:rPr>
        <w:fldChar w:fldCharType="end"/>
      </w:r>
      <w:r w:rsidR="009F749D">
        <w:rPr>
          <w:rFonts w:asciiTheme="minorHAnsi" w:hAnsiTheme="minorHAnsi" w:cstheme="minorHAnsi"/>
          <w:sz w:val="22"/>
        </w:rPr>
        <w:t xml:space="preserve">: </w:t>
      </w:r>
      <w:r w:rsidRPr="008714DC">
        <w:rPr>
          <w:rFonts w:asciiTheme="minorHAnsi" w:hAnsiTheme="minorHAnsi" w:cstheme="minorHAnsi"/>
          <w:b w:val="0"/>
          <w:bCs w:val="0"/>
          <w:sz w:val="22"/>
        </w:rPr>
        <w:t xml:space="preserve">Cabine rampa </w:t>
      </w:r>
      <w:r w:rsidR="00042744">
        <w:rPr>
          <w:rFonts w:asciiTheme="minorHAnsi" w:hAnsiTheme="minorHAnsi" w:cstheme="minorHAnsi"/>
          <w:b w:val="0"/>
          <w:bCs w:val="0"/>
          <w:sz w:val="22"/>
        </w:rPr>
        <w:t>sul</w:t>
      </w:r>
      <w:r w:rsidRPr="008714DC">
        <w:rPr>
          <w:rFonts w:asciiTheme="minorHAnsi" w:hAnsiTheme="minorHAnsi" w:cstheme="minorHAnsi"/>
          <w:b w:val="0"/>
          <w:bCs w:val="0"/>
          <w:sz w:val="22"/>
        </w:rPr>
        <w:t xml:space="preserve"> do Terminal.</w:t>
      </w:r>
      <w:bookmarkEnd w:id="91"/>
    </w:p>
    <w:p w14:paraId="448EC884" w14:textId="77777777" w:rsidR="00080F81" w:rsidRPr="008714DC" w:rsidRDefault="00080F81" w:rsidP="00B35BC9">
      <w:pPr>
        <w:spacing w:line="300" w:lineRule="auto"/>
        <w:ind w:right="-567" w:firstLine="567"/>
        <w:rPr>
          <w:rFonts w:asciiTheme="minorHAnsi" w:hAnsiTheme="minorHAnsi" w:cstheme="minorHAnsi"/>
          <w:sz w:val="22"/>
        </w:rPr>
      </w:pPr>
    </w:p>
    <w:p w14:paraId="4FF636F9" w14:textId="77777777" w:rsidR="009A7B82"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178E6F1E" wp14:editId="662B1C4B">
            <wp:extent cx="2633559" cy="1262153"/>
            <wp:effectExtent l="19050" t="19050" r="14605" b="14605"/>
            <wp:docPr id="106" name="Imagem 106" descr="Uma imagem contendo ao ar livre, estrada, rua,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hoto4992743961290451099.jpg"/>
                    <pic:cNvPicPr/>
                  </pic:nvPicPr>
                  <pic:blipFill rotWithShape="1">
                    <a:blip r:embed="rId39" cstate="print">
                      <a:extLst>
                        <a:ext uri="{28A0092B-C50C-407E-A947-70E740481C1C}">
                          <a14:useLocalDpi xmlns:a14="http://schemas.microsoft.com/office/drawing/2010/main" val="0"/>
                        </a:ext>
                      </a:extLst>
                    </a:blip>
                    <a:srcRect l="25233" t="13005" r="407" b="23696"/>
                    <a:stretch/>
                  </pic:blipFill>
                  <pic:spPr bwMode="auto">
                    <a:xfrm>
                      <a:off x="0" y="0"/>
                      <a:ext cx="2659165" cy="12744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4AF49CB" w14:textId="39F8B3CE" w:rsidR="00080F81" w:rsidRPr="008714DC" w:rsidRDefault="009A7B82" w:rsidP="00B35BC9">
      <w:pPr>
        <w:pStyle w:val="Legenda"/>
        <w:spacing w:line="300" w:lineRule="auto"/>
        <w:ind w:right="-567" w:firstLine="567"/>
        <w:rPr>
          <w:rFonts w:asciiTheme="minorHAnsi" w:hAnsiTheme="minorHAnsi" w:cstheme="minorHAnsi"/>
          <w:b w:val="0"/>
          <w:bCs w:val="0"/>
          <w:sz w:val="22"/>
        </w:rPr>
      </w:pPr>
      <w:bookmarkStart w:id="92" w:name="_Toc5590123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20</w:t>
      </w:r>
      <w:r w:rsidRPr="008714DC">
        <w:rPr>
          <w:rFonts w:asciiTheme="minorHAnsi" w:hAnsiTheme="minorHAnsi" w:cstheme="minorHAnsi"/>
          <w:sz w:val="22"/>
        </w:rPr>
        <w:fldChar w:fldCharType="end"/>
      </w:r>
      <w:r w:rsidR="009F749D">
        <w:rPr>
          <w:rFonts w:asciiTheme="minorHAnsi" w:hAnsiTheme="minorHAnsi" w:cstheme="minorHAnsi"/>
          <w:sz w:val="22"/>
        </w:rPr>
        <w:t>:</w:t>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Cabine rampa </w:t>
      </w:r>
      <w:r w:rsidR="00042744">
        <w:rPr>
          <w:rFonts w:asciiTheme="minorHAnsi" w:hAnsiTheme="minorHAnsi" w:cstheme="minorHAnsi"/>
          <w:b w:val="0"/>
          <w:bCs w:val="0"/>
          <w:sz w:val="22"/>
        </w:rPr>
        <w:t>norte</w:t>
      </w:r>
      <w:r w:rsidRPr="008714DC">
        <w:rPr>
          <w:rFonts w:asciiTheme="minorHAnsi" w:hAnsiTheme="minorHAnsi" w:cstheme="minorHAnsi"/>
          <w:b w:val="0"/>
          <w:bCs w:val="0"/>
          <w:sz w:val="22"/>
        </w:rPr>
        <w:t xml:space="preserve"> do Terminal.</w:t>
      </w:r>
      <w:bookmarkEnd w:id="92"/>
    </w:p>
    <w:p w14:paraId="43AEC26B" w14:textId="77777777" w:rsidR="001721B3" w:rsidRPr="008714DC" w:rsidRDefault="001721B3" w:rsidP="00B35BC9">
      <w:pPr>
        <w:spacing w:line="300" w:lineRule="auto"/>
        <w:ind w:right="-567" w:firstLine="567"/>
        <w:rPr>
          <w:rFonts w:asciiTheme="minorHAnsi" w:hAnsiTheme="minorHAnsi" w:cstheme="minorHAnsi"/>
          <w:sz w:val="22"/>
        </w:rPr>
      </w:pPr>
    </w:p>
    <w:p w14:paraId="39794783" w14:textId="77777777" w:rsidR="001B7D2D" w:rsidRPr="008714DC" w:rsidRDefault="001721B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515CAFA" wp14:editId="76B3C9AB">
            <wp:extent cx="3143250" cy="2138231"/>
            <wp:effectExtent l="19050" t="19050" r="19050" b="1460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bine norte.png"/>
                    <pic:cNvPicPr/>
                  </pic:nvPicPr>
                  <pic:blipFill rotWithShape="1">
                    <a:blip r:embed="rId40" cstate="print">
                      <a:extLst>
                        <a:ext uri="{28A0092B-C50C-407E-A947-70E740481C1C}">
                          <a14:useLocalDpi xmlns:a14="http://schemas.microsoft.com/office/drawing/2010/main" val="0"/>
                        </a:ext>
                      </a:extLst>
                    </a:blip>
                    <a:srcRect l="891" t="4083" r="1667" b="13063"/>
                    <a:stretch/>
                  </pic:blipFill>
                  <pic:spPr bwMode="auto">
                    <a:xfrm>
                      <a:off x="0" y="0"/>
                      <a:ext cx="3186639" cy="21677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655C43" w14:textId="3F810551" w:rsidR="001721B3" w:rsidRPr="008714DC" w:rsidRDefault="001B7D2D" w:rsidP="00B35BC9">
      <w:pPr>
        <w:pStyle w:val="Legenda"/>
        <w:spacing w:line="300" w:lineRule="auto"/>
        <w:ind w:right="-567" w:firstLine="567"/>
        <w:rPr>
          <w:rFonts w:asciiTheme="minorHAnsi" w:hAnsiTheme="minorHAnsi" w:cstheme="minorHAnsi"/>
          <w:b w:val="0"/>
          <w:bCs w:val="0"/>
          <w:noProof/>
          <w:sz w:val="22"/>
        </w:rPr>
      </w:pPr>
      <w:bookmarkStart w:id="93" w:name="_Toc5590123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21</w:t>
      </w:r>
      <w:r w:rsidRPr="008714DC">
        <w:rPr>
          <w:rFonts w:asciiTheme="minorHAnsi" w:hAnsiTheme="minorHAnsi" w:cstheme="minorHAnsi"/>
          <w:sz w:val="22"/>
        </w:rPr>
        <w:fldChar w:fldCharType="end"/>
      </w:r>
      <w:r w:rsidR="00290C1E" w:rsidRPr="008714DC">
        <w:rPr>
          <w:rFonts w:asciiTheme="minorHAnsi" w:hAnsiTheme="minorHAnsi" w:cstheme="minorHAnsi"/>
          <w:sz w:val="22"/>
        </w:rPr>
        <w:t xml:space="preserve">: </w:t>
      </w:r>
      <w:r w:rsidR="00290C1E" w:rsidRPr="008714DC">
        <w:rPr>
          <w:rFonts w:asciiTheme="minorHAnsi" w:hAnsiTheme="minorHAnsi" w:cstheme="minorHAnsi"/>
          <w:b w:val="0"/>
          <w:bCs w:val="0"/>
          <w:sz w:val="22"/>
        </w:rPr>
        <w:t>Desenho com modificações da cabine.</w:t>
      </w:r>
      <w:bookmarkEnd w:id="93"/>
    </w:p>
    <w:p w14:paraId="25914491" w14:textId="32A6E629" w:rsidR="001721B3" w:rsidRPr="008714DC" w:rsidRDefault="001721B3" w:rsidP="00B35BC9">
      <w:pPr>
        <w:spacing w:line="300" w:lineRule="auto"/>
        <w:ind w:right="-567" w:firstLine="567"/>
        <w:rPr>
          <w:rFonts w:asciiTheme="minorHAnsi" w:hAnsiTheme="minorHAnsi" w:cstheme="minorHAnsi"/>
          <w:sz w:val="22"/>
        </w:rPr>
      </w:pPr>
    </w:p>
    <w:p w14:paraId="16420DDA" w14:textId="77777777" w:rsidR="00290C1E" w:rsidRPr="008714DC" w:rsidRDefault="00290C1E" w:rsidP="00B35BC9">
      <w:pPr>
        <w:spacing w:line="300" w:lineRule="auto"/>
        <w:ind w:right="-567" w:firstLine="0"/>
        <w:rPr>
          <w:rFonts w:asciiTheme="minorHAnsi" w:hAnsiTheme="minorHAnsi" w:cstheme="minorHAnsi"/>
          <w:sz w:val="22"/>
        </w:rPr>
      </w:pPr>
    </w:p>
    <w:p w14:paraId="20B65368" w14:textId="77777777" w:rsidR="001B7D2D" w:rsidRPr="008714DC" w:rsidRDefault="001721B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316AAE09" wp14:editId="189D5C6B">
            <wp:extent cx="3724410" cy="2339159"/>
            <wp:effectExtent l="19050" t="19050" r="9525" b="23495"/>
            <wp:docPr id="34" name="Imagem 34"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plantação cabines 01 e 02.png"/>
                    <pic:cNvPicPr/>
                  </pic:nvPicPr>
                  <pic:blipFill rotWithShape="1">
                    <a:blip r:embed="rId41" cstate="print">
                      <a:extLst>
                        <a:ext uri="{28A0092B-C50C-407E-A947-70E740481C1C}">
                          <a14:useLocalDpi xmlns:a14="http://schemas.microsoft.com/office/drawing/2010/main" val="0"/>
                        </a:ext>
                      </a:extLst>
                    </a:blip>
                    <a:srcRect l="2216" t="11075" r="1967" b="13703"/>
                    <a:stretch/>
                  </pic:blipFill>
                  <pic:spPr bwMode="auto">
                    <a:xfrm>
                      <a:off x="0" y="0"/>
                      <a:ext cx="3744937" cy="235205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C2ACACC" w14:textId="0905759D" w:rsidR="00855421" w:rsidRDefault="001B7D2D" w:rsidP="00B35BC9">
      <w:pPr>
        <w:pStyle w:val="Legenda"/>
        <w:spacing w:line="300" w:lineRule="auto"/>
        <w:ind w:right="-567" w:firstLine="567"/>
        <w:rPr>
          <w:rFonts w:asciiTheme="minorHAnsi" w:hAnsiTheme="minorHAnsi" w:cstheme="minorHAnsi"/>
          <w:b w:val="0"/>
          <w:bCs w:val="0"/>
          <w:sz w:val="22"/>
        </w:rPr>
      </w:pPr>
      <w:bookmarkStart w:id="94" w:name="_Toc5590123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22</w:t>
      </w:r>
      <w:r w:rsidRPr="008714DC">
        <w:rPr>
          <w:rFonts w:asciiTheme="minorHAnsi" w:hAnsiTheme="minorHAnsi" w:cstheme="minorHAnsi"/>
          <w:sz w:val="22"/>
        </w:rPr>
        <w:fldChar w:fldCharType="end"/>
      </w:r>
      <w:r w:rsidR="00290C1E" w:rsidRPr="008714DC">
        <w:rPr>
          <w:rFonts w:asciiTheme="minorHAnsi" w:hAnsiTheme="minorHAnsi" w:cstheme="minorHAnsi"/>
          <w:sz w:val="22"/>
        </w:rPr>
        <w:t xml:space="preserve">: </w:t>
      </w:r>
      <w:r w:rsidR="00290C1E" w:rsidRPr="008714DC">
        <w:rPr>
          <w:rFonts w:asciiTheme="minorHAnsi" w:hAnsiTheme="minorHAnsi" w:cstheme="minorHAnsi"/>
          <w:b w:val="0"/>
          <w:bCs w:val="0"/>
          <w:sz w:val="22"/>
        </w:rPr>
        <w:t>Implantação de cab</w:t>
      </w:r>
      <w:r w:rsidR="00FE1989" w:rsidRPr="008714DC">
        <w:rPr>
          <w:rFonts w:asciiTheme="minorHAnsi" w:hAnsiTheme="minorHAnsi" w:cstheme="minorHAnsi"/>
          <w:b w:val="0"/>
          <w:bCs w:val="0"/>
          <w:sz w:val="22"/>
        </w:rPr>
        <w:t>ines da rampa Norte.</w:t>
      </w:r>
      <w:bookmarkEnd w:id="94"/>
    </w:p>
    <w:p w14:paraId="58DF8A55" w14:textId="77777777" w:rsidR="00042744" w:rsidRPr="00042744" w:rsidRDefault="00042744" w:rsidP="00B35BC9">
      <w:pPr>
        <w:spacing w:line="300" w:lineRule="auto"/>
      </w:pPr>
    </w:p>
    <w:p w14:paraId="5D83FDF4" w14:textId="77777777" w:rsidR="001B7D2D"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6A1E5EB3" wp14:editId="5E084333">
            <wp:extent cx="3445660" cy="2188210"/>
            <wp:effectExtent l="19050" t="19050" r="21590" b="21590"/>
            <wp:docPr id="104" name="Imagem 104" descr="Mapa com linhas pretas em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cancela sul.png"/>
                    <pic:cNvPicPr/>
                  </pic:nvPicPr>
                  <pic:blipFill rotWithShape="1">
                    <a:blip r:embed="rId42" cstate="print">
                      <a:extLst>
                        <a:ext uri="{28A0092B-C50C-407E-A947-70E740481C1C}">
                          <a14:useLocalDpi xmlns:a14="http://schemas.microsoft.com/office/drawing/2010/main" val="0"/>
                        </a:ext>
                      </a:extLst>
                    </a:blip>
                    <a:srcRect t="9691" b="10929"/>
                    <a:stretch/>
                  </pic:blipFill>
                  <pic:spPr bwMode="auto">
                    <a:xfrm>
                      <a:off x="0" y="0"/>
                      <a:ext cx="3474643" cy="22066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0CE59F1" w14:textId="729861F5" w:rsidR="00080F81" w:rsidRPr="008714DC" w:rsidRDefault="001B7D2D" w:rsidP="00B35BC9">
      <w:pPr>
        <w:pStyle w:val="Legenda"/>
        <w:spacing w:line="300" w:lineRule="auto"/>
        <w:ind w:right="-567" w:firstLine="567"/>
        <w:rPr>
          <w:rFonts w:asciiTheme="minorHAnsi" w:hAnsiTheme="minorHAnsi" w:cstheme="minorHAnsi"/>
          <w:b w:val="0"/>
          <w:bCs w:val="0"/>
          <w:sz w:val="22"/>
        </w:rPr>
      </w:pPr>
      <w:bookmarkStart w:id="95" w:name="_Toc5590123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23</w:t>
      </w:r>
      <w:r w:rsidRPr="008714DC">
        <w:rPr>
          <w:rFonts w:asciiTheme="minorHAnsi" w:hAnsiTheme="minorHAnsi" w:cstheme="minorHAnsi"/>
          <w:sz w:val="22"/>
        </w:rPr>
        <w:fldChar w:fldCharType="end"/>
      </w:r>
      <w:r w:rsidR="00FE1989" w:rsidRPr="008714DC">
        <w:rPr>
          <w:rFonts w:asciiTheme="minorHAnsi" w:hAnsiTheme="minorHAnsi" w:cstheme="minorHAnsi"/>
          <w:sz w:val="22"/>
        </w:rPr>
        <w:t xml:space="preserve">: </w:t>
      </w:r>
      <w:r w:rsidR="00FE1989" w:rsidRPr="008714DC">
        <w:rPr>
          <w:rFonts w:asciiTheme="minorHAnsi" w:hAnsiTheme="minorHAnsi" w:cstheme="minorHAnsi"/>
          <w:b w:val="0"/>
          <w:bCs w:val="0"/>
          <w:sz w:val="22"/>
        </w:rPr>
        <w:t>Implantação de cabines da rampa Sul.</w:t>
      </w:r>
      <w:bookmarkEnd w:id="95"/>
    </w:p>
    <w:p w14:paraId="6009A85C" w14:textId="77777777" w:rsidR="00A65772" w:rsidRPr="008714DC" w:rsidRDefault="00A65772" w:rsidP="00B35BC9">
      <w:pPr>
        <w:pStyle w:val="Corpodetexto"/>
        <w:tabs>
          <w:tab w:val="left" w:pos="851"/>
        </w:tabs>
        <w:spacing w:after="0" w:line="300" w:lineRule="auto"/>
        <w:ind w:right="-567" w:firstLine="0"/>
        <w:rPr>
          <w:rFonts w:asciiTheme="minorHAnsi" w:hAnsiTheme="minorHAnsi" w:cstheme="minorHAnsi"/>
          <w:sz w:val="22"/>
          <w:szCs w:val="22"/>
        </w:rPr>
      </w:pPr>
      <w:bookmarkStart w:id="96" w:name="_Hlk47009560"/>
    </w:p>
    <w:p w14:paraId="6D8CB779" w14:textId="77777777" w:rsidR="00A65772" w:rsidRPr="008714DC" w:rsidRDefault="00A65772"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lastRenderedPageBreak/>
        <w:drawing>
          <wp:inline distT="0" distB="0" distL="0" distR="0" wp14:anchorId="2A07C899" wp14:editId="693C9169">
            <wp:extent cx="3198372" cy="2063952"/>
            <wp:effectExtent l="19050" t="19050" r="21590" b="12700"/>
            <wp:docPr id="36" name="Imagem 36" descr="Mapa colorido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ncela norte.png"/>
                    <pic:cNvPicPr/>
                  </pic:nvPicPr>
                  <pic:blipFill rotWithShape="1">
                    <a:blip r:embed="rId43" cstate="print">
                      <a:extLst>
                        <a:ext uri="{28A0092B-C50C-407E-A947-70E740481C1C}">
                          <a14:useLocalDpi xmlns:a14="http://schemas.microsoft.com/office/drawing/2010/main" val="0"/>
                        </a:ext>
                      </a:extLst>
                    </a:blip>
                    <a:srcRect l="553" t="9923" r="1598" b="11151"/>
                    <a:stretch/>
                  </pic:blipFill>
                  <pic:spPr bwMode="auto">
                    <a:xfrm>
                      <a:off x="0" y="0"/>
                      <a:ext cx="3241620" cy="20918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58BDCD5" w14:textId="41E58351" w:rsidR="00A65772" w:rsidRDefault="00A65772" w:rsidP="00B35BC9">
      <w:pPr>
        <w:pStyle w:val="Legenda"/>
        <w:spacing w:line="300" w:lineRule="auto"/>
        <w:ind w:right="-567" w:firstLine="567"/>
        <w:rPr>
          <w:rFonts w:asciiTheme="minorHAnsi" w:hAnsiTheme="minorHAnsi" w:cstheme="minorHAnsi"/>
          <w:b w:val="0"/>
          <w:bCs w:val="0"/>
          <w:sz w:val="22"/>
        </w:rPr>
      </w:pPr>
      <w:bookmarkStart w:id="97" w:name="_Toc5590124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24</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Pórtico – Rampa Norte.</w:t>
      </w:r>
      <w:bookmarkEnd w:id="97"/>
    </w:p>
    <w:p w14:paraId="1CEB89DA" w14:textId="77777777" w:rsidR="002D5832" w:rsidRPr="002D5832" w:rsidRDefault="002D5832" w:rsidP="00B35BC9">
      <w:pPr>
        <w:spacing w:line="300" w:lineRule="auto"/>
      </w:pPr>
    </w:p>
    <w:p w14:paraId="21A3A070" w14:textId="5B3DB8EB" w:rsidR="00A65772" w:rsidRPr="008714DC" w:rsidRDefault="00651632"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651632">
        <w:rPr>
          <w:rFonts w:asciiTheme="minorHAnsi" w:hAnsiTheme="minorHAnsi" w:cstheme="minorHAnsi"/>
          <w:noProof/>
          <w:sz w:val="22"/>
          <w:szCs w:val="22"/>
        </w:rPr>
        <w:drawing>
          <wp:inline distT="0" distB="0" distL="0" distR="0" wp14:anchorId="69EBED07" wp14:editId="3C726B02">
            <wp:extent cx="3930162" cy="2206869"/>
            <wp:effectExtent l="19050" t="19050" r="13335" b="2222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r="-1513" b="11930"/>
                    <a:stretch/>
                  </pic:blipFill>
                  <pic:spPr bwMode="auto">
                    <a:xfrm>
                      <a:off x="0" y="0"/>
                      <a:ext cx="3952650" cy="221949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4EAB73" w14:textId="59AAB184" w:rsidR="00A65772" w:rsidRPr="008714DC" w:rsidRDefault="00A65772" w:rsidP="00B35BC9">
      <w:pPr>
        <w:pStyle w:val="Legenda"/>
        <w:spacing w:line="300" w:lineRule="auto"/>
        <w:ind w:right="-567" w:firstLine="567"/>
        <w:rPr>
          <w:rFonts w:asciiTheme="minorHAnsi" w:hAnsiTheme="minorHAnsi" w:cstheme="minorHAnsi"/>
          <w:sz w:val="22"/>
        </w:rPr>
      </w:pPr>
      <w:bookmarkStart w:id="98" w:name="_Toc5590124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003732D1">
        <w:rPr>
          <w:rFonts w:asciiTheme="minorHAnsi" w:hAnsiTheme="minorHAnsi" w:cstheme="minorHAnsi"/>
          <w:b w:val="0"/>
          <w:bCs w:val="0"/>
          <w:sz w:val="22"/>
        </w:rPr>
        <w:t>Vista do p</w:t>
      </w:r>
      <w:r w:rsidRPr="008714DC">
        <w:rPr>
          <w:rFonts w:asciiTheme="minorHAnsi" w:hAnsiTheme="minorHAnsi" w:cstheme="minorHAnsi"/>
          <w:b w:val="0"/>
          <w:bCs w:val="0"/>
          <w:sz w:val="22"/>
        </w:rPr>
        <w:t xml:space="preserve">órtico </w:t>
      </w:r>
      <w:r w:rsidR="003732D1">
        <w:rPr>
          <w:rFonts w:asciiTheme="minorHAnsi" w:hAnsiTheme="minorHAnsi" w:cstheme="minorHAnsi"/>
          <w:b w:val="0"/>
          <w:bCs w:val="0"/>
          <w:sz w:val="22"/>
        </w:rPr>
        <w:t>e cabine</w:t>
      </w:r>
      <w:r w:rsidRPr="008714DC">
        <w:rPr>
          <w:rFonts w:asciiTheme="minorHAnsi" w:hAnsiTheme="minorHAnsi" w:cstheme="minorHAnsi"/>
          <w:b w:val="0"/>
          <w:bCs w:val="0"/>
          <w:sz w:val="22"/>
        </w:rPr>
        <w:t>.</w:t>
      </w:r>
      <w:bookmarkEnd w:id="98"/>
    </w:p>
    <w:p w14:paraId="53A6D507" w14:textId="77777777" w:rsidR="00037607" w:rsidRPr="0038681E" w:rsidRDefault="00037607" w:rsidP="00B35BC9">
      <w:pPr>
        <w:pStyle w:val="Corpodetexto"/>
        <w:tabs>
          <w:tab w:val="left" w:pos="851"/>
        </w:tabs>
        <w:spacing w:after="0" w:line="300" w:lineRule="auto"/>
        <w:ind w:right="-567" w:firstLine="0"/>
        <w:rPr>
          <w:rFonts w:asciiTheme="minorHAnsi" w:eastAsiaTheme="minorHAnsi" w:hAnsiTheme="minorHAnsi" w:cstheme="minorHAnsi"/>
          <w:sz w:val="22"/>
          <w:szCs w:val="22"/>
          <w:lang w:eastAsia="en-US"/>
        </w:rPr>
      </w:pPr>
    </w:p>
    <w:p w14:paraId="174A8D8C" w14:textId="0011D0FE" w:rsidR="00A65772" w:rsidRDefault="00A65772"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estrutura da cobertura será em elemento pr</w:t>
      </w:r>
      <w:r w:rsidR="003732D1">
        <w:rPr>
          <w:rFonts w:asciiTheme="minorHAnsi" w:hAnsiTheme="minorHAnsi" w:cstheme="minorHAnsi"/>
          <w:sz w:val="22"/>
          <w:szCs w:val="22"/>
        </w:rPr>
        <w:t>é-</w:t>
      </w:r>
      <w:r w:rsidRPr="008714DC">
        <w:rPr>
          <w:rFonts w:asciiTheme="minorHAnsi" w:hAnsiTheme="minorHAnsi" w:cstheme="minorHAnsi"/>
          <w:sz w:val="22"/>
          <w:szCs w:val="22"/>
        </w:rPr>
        <w:t xml:space="preserve">moldado, e a </w:t>
      </w:r>
      <w:r w:rsidR="0038681E" w:rsidRPr="0038681E">
        <w:rPr>
          <w:rFonts w:asciiTheme="minorHAnsi" w:hAnsiTheme="minorHAnsi" w:cstheme="minorHAnsi"/>
          <w:sz w:val="22"/>
          <w:szCs w:val="22"/>
        </w:rPr>
        <w:t xml:space="preserve">telha trapezoidal galvalume termoacústica </w:t>
      </w:r>
      <w:r w:rsidR="005D57E1">
        <w:rPr>
          <w:rFonts w:asciiTheme="minorHAnsi" w:hAnsiTheme="minorHAnsi" w:cstheme="minorHAnsi"/>
          <w:sz w:val="22"/>
          <w:szCs w:val="22"/>
        </w:rPr>
        <w:t>espessura de 43mm, acabamento natural com pintura epóxi</w:t>
      </w:r>
      <w:r w:rsidRPr="008714DC">
        <w:rPr>
          <w:rFonts w:asciiTheme="minorHAnsi" w:hAnsiTheme="minorHAnsi" w:cstheme="minorHAnsi"/>
          <w:sz w:val="22"/>
          <w:szCs w:val="22"/>
        </w:rPr>
        <w:t>, em duas águas, conforme indicado em projeto</w:t>
      </w:r>
      <w:r w:rsidR="0038681E" w:rsidRPr="0038681E">
        <w:rPr>
          <w:rFonts w:asciiTheme="minorHAnsi" w:hAnsiTheme="minorHAnsi" w:cstheme="minorHAnsi"/>
          <w:sz w:val="22"/>
          <w:szCs w:val="22"/>
        </w:rPr>
        <w:t xml:space="preserve"> </w:t>
      </w:r>
      <w:r w:rsidRPr="008714DC">
        <w:rPr>
          <w:rFonts w:asciiTheme="minorHAnsi" w:hAnsiTheme="minorHAnsi" w:cstheme="minorHAnsi"/>
          <w:sz w:val="22"/>
          <w:szCs w:val="22"/>
        </w:rPr>
        <w:t>detalhado</w:t>
      </w:r>
      <w:r w:rsidR="00EE57F0">
        <w:rPr>
          <w:rFonts w:asciiTheme="minorHAnsi" w:hAnsiTheme="minorHAnsi" w:cstheme="minorHAnsi"/>
          <w:sz w:val="22"/>
          <w:szCs w:val="22"/>
        </w:rPr>
        <w:t>.</w:t>
      </w:r>
      <w:r w:rsidRPr="008714DC">
        <w:rPr>
          <w:rFonts w:asciiTheme="minorHAnsi" w:hAnsiTheme="minorHAnsi" w:cstheme="minorHAnsi"/>
          <w:sz w:val="22"/>
          <w:szCs w:val="22"/>
        </w:rPr>
        <w:t xml:space="preserve"> </w:t>
      </w:r>
    </w:p>
    <w:p w14:paraId="390A0E87" w14:textId="59162F4C" w:rsidR="00EE57F0" w:rsidRDefault="00EE57F0"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Seguir recomendações e manuais técnicos dos fabricantes, especialmente quanto aos cuidados relativos a transporte, manuseio, armazenamento, montagem e recobrimento mínimo das peças</w:t>
      </w:r>
      <w:r w:rsidR="000B3762">
        <w:rPr>
          <w:rFonts w:asciiTheme="minorHAnsi" w:hAnsiTheme="minorHAnsi" w:cstheme="minorHAnsi"/>
          <w:sz w:val="22"/>
          <w:szCs w:val="22"/>
        </w:rPr>
        <w:t>.</w:t>
      </w:r>
    </w:p>
    <w:p w14:paraId="47F91831" w14:textId="78F252DC" w:rsidR="00EE57F0" w:rsidRDefault="00EE57F0"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Ao erguer uma telha, deve atentar a para não transmitir compressão a mesma, evitando deformação de seu perfil</w:t>
      </w:r>
      <w:r w:rsidR="000B3762">
        <w:rPr>
          <w:rFonts w:asciiTheme="minorHAnsi" w:hAnsiTheme="minorHAnsi" w:cstheme="minorHAnsi"/>
          <w:sz w:val="22"/>
          <w:szCs w:val="22"/>
        </w:rPr>
        <w:t>.</w:t>
      </w:r>
    </w:p>
    <w:p w14:paraId="6F8C373C" w14:textId="1375D8D5" w:rsidR="00EE57F0" w:rsidRDefault="00B57A68"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Não arrastar uma telha sobre a outra principalmente se elas forem pintadas</w:t>
      </w:r>
      <w:r w:rsidR="00922E85">
        <w:rPr>
          <w:rFonts w:asciiTheme="minorHAnsi" w:hAnsiTheme="minorHAnsi" w:cstheme="minorHAnsi"/>
          <w:sz w:val="22"/>
          <w:szCs w:val="22"/>
        </w:rPr>
        <w:t>.</w:t>
      </w:r>
    </w:p>
    <w:p w14:paraId="2C9B414A" w14:textId="668AE14E" w:rsidR="00B57A68" w:rsidRDefault="00B57A68"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 xml:space="preserve">Montar as peças no sentido de baixo para cima e no sentido </w:t>
      </w:r>
      <w:r w:rsidR="000B3762">
        <w:rPr>
          <w:rFonts w:asciiTheme="minorHAnsi" w:hAnsiTheme="minorHAnsi" w:cstheme="minorHAnsi"/>
          <w:sz w:val="22"/>
          <w:szCs w:val="22"/>
        </w:rPr>
        <w:t>contrário</w:t>
      </w:r>
      <w:r>
        <w:rPr>
          <w:rFonts w:asciiTheme="minorHAnsi" w:hAnsiTheme="minorHAnsi" w:cstheme="minorHAnsi"/>
          <w:sz w:val="22"/>
          <w:szCs w:val="22"/>
        </w:rPr>
        <w:t xml:space="preserve"> dos ventos </w:t>
      </w:r>
      <w:r w:rsidR="000B3762">
        <w:rPr>
          <w:rFonts w:asciiTheme="minorHAnsi" w:hAnsiTheme="minorHAnsi" w:cstheme="minorHAnsi"/>
          <w:sz w:val="22"/>
          <w:szCs w:val="22"/>
        </w:rPr>
        <w:t>dominantes.</w:t>
      </w:r>
    </w:p>
    <w:p w14:paraId="35CBD415" w14:textId="1DCAF7FB" w:rsidR="00B57A68" w:rsidRDefault="00B57A68"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As tel</w:t>
      </w:r>
      <w:r w:rsidR="000B3762">
        <w:rPr>
          <w:rFonts w:asciiTheme="minorHAnsi" w:hAnsiTheme="minorHAnsi" w:cstheme="minorHAnsi"/>
          <w:sz w:val="22"/>
          <w:szCs w:val="22"/>
        </w:rPr>
        <w:t>h</w:t>
      </w:r>
      <w:r>
        <w:rPr>
          <w:rFonts w:asciiTheme="minorHAnsi" w:hAnsiTheme="minorHAnsi" w:cstheme="minorHAnsi"/>
          <w:sz w:val="22"/>
          <w:szCs w:val="22"/>
        </w:rPr>
        <w:t>as não devem ser descarregadas sob a chuva; a embalagem de proteção deve ser retirada logo após o recebimento das peças na obra</w:t>
      </w:r>
      <w:r w:rsidR="000B3762">
        <w:rPr>
          <w:rFonts w:asciiTheme="minorHAnsi" w:hAnsiTheme="minorHAnsi" w:cstheme="minorHAnsi"/>
          <w:sz w:val="22"/>
          <w:szCs w:val="22"/>
        </w:rPr>
        <w:t>.</w:t>
      </w:r>
      <w:r w:rsidR="00922E85">
        <w:rPr>
          <w:rFonts w:asciiTheme="minorHAnsi" w:hAnsiTheme="minorHAnsi" w:cstheme="minorHAnsi"/>
          <w:sz w:val="22"/>
          <w:szCs w:val="22"/>
        </w:rPr>
        <w:t xml:space="preserve"> As peças devem ser armazenadas verticalmente e em local protegido e seco.</w:t>
      </w:r>
    </w:p>
    <w:p w14:paraId="0E980BD0" w14:textId="2E264CFC" w:rsidR="00922E85" w:rsidRDefault="00922E85"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lastRenderedPageBreak/>
        <w:t xml:space="preserve">Utilizar acessórios de fixação e outros elementos em metais diferentes do aço, levando-se em consideração a proteção com materiais isolantes: borracha, Neoprene, madeira, filtro asfáltico, etc., evitando-se a corrosão eletrolítica. </w:t>
      </w:r>
    </w:p>
    <w:p w14:paraId="0E641859" w14:textId="05EA3B22" w:rsidR="005D57E1" w:rsidRDefault="005D57E1"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Fixação das hastes nas ondas altas e fixação dos parafusos nas ondas baixas.</w:t>
      </w:r>
    </w:p>
    <w:p w14:paraId="18FEC434" w14:textId="1B6C79B6" w:rsidR="00922E85" w:rsidRPr="0038681E" w:rsidRDefault="00922E85"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Fixar as telhas às estruturas por meio de parafusos ou ganchos providos de roscas, porcas e arruelas, de conformidade com os detalhes do projeto.</w:t>
      </w:r>
    </w:p>
    <w:p w14:paraId="222501DD" w14:textId="7811B8E4" w:rsidR="00A65772" w:rsidRPr="008714DC" w:rsidRDefault="00A65772"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Os pilares, vigas e terças, serão pr</w:t>
      </w:r>
      <w:r w:rsidR="00EE57F0">
        <w:rPr>
          <w:rFonts w:asciiTheme="minorHAnsi" w:hAnsiTheme="minorHAnsi" w:cstheme="minorHAnsi"/>
          <w:sz w:val="22"/>
          <w:szCs w:val="22"/>
        </w:rPr>
        <w:t>é-</w:t>
      </w:r>
      <w:r w:rsidRPr="008714DC">
        <w:rPr>
          <w:rFonts w:asciiTheme="minorHAnsi" w:hAnsiTheme="minorHAnsi" w:cstheme="minorHAnsi"/>
          <w:sz w:val="22"/>
          <w:szCs w:val="22"/>
        </w:rPr>
        <w:t>moldadas. A fundação será do tipo cálice e deverá haver um ponto de sondagem para cada pilar de fundação.</w:t>
      </w:r>
    </w:p>
    <w:p w14:paraId="46742133" w14:textId="3077A30F" w:rsidR="00A65772" w:rsidRPr="008714DC" w:rsidRDefault="00A65772"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o procedimento executivo de construção dos pilares e fundação, seguir </w:t>
      </w:r>
      <w:bookmarkEnd w:id="96"/>
      <w:r w:rsidRPr="008714DC">
        <w:rPr>
          <w:rFonts w:asciiTheme="minorHAnsi" w:hAnsiTheme="minorHAnsi" w:cstheme="minorHAnsi"/>
          <w:sz w:val="22"/>
          <w:szCs w:val="22"/>
        </w:rPr>
        <w:t xml:space="preserve">instruções do Item </w:t>
      </w:r>
      <w:r w:rsidR="005D7C4B" w:rsidRPr="008714DC">
        <w:rPr>
          <w:rFonts w:asciiTheme="minorHAnsi" w:hAnsiTheme="minorHAnsi" w:cstheme="minorHAnsi"/>
          <w:sz w:val="22"/>
          <w:szCs w:val="22"/>
        </w:rPr>
        <w:t>1</w:t>
      </w:r>
      <w:r w:rsidR="00664180">
        <w:rPr>
          <w:rFonts w:asciiTheme="minorHAnsi" w:hAnsiTheme="minorHAnsi" w:cstheme="minorHAnsi"/>
          <w:sz w:val="22"/>
          <w:szCs w:val="22"/>
        </w:rPr>
        <w:t>8</w:t>
      </w:r>
      <w:r w:rsidRPr="008714DC">
        <w:rPr>
          <w:rFonts w:asciiTheme="minorHAnsi" w:hAnsiTheme="minorHAnsi" w:cstheme="minorHAnsi"/>
          <w:sz w:val="22"/>
          <w:szCs w:val="22"/>
        </w:rPr>
        <w:t>.</w:t>
      </w:r>
    </w:p>
    <w:p w14:paraId="702A839B" w14:textId="34C1FAA9" w:rsidR="00A65772"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45632" behindDoc="1" locked="0" layoutInCell="1" allowOverlap="1" wp14:anchorId="3B85640D" wp14:editId="0E46BE6C">
                <wp:simplePos x="0" y="0"/>
                <wp:positionH relativeFrom="column">
                  <wp:posOffset>0</wp:posOffset>
                </wp:positionH>
                <wp:positionV relativeFrom="paragraph">
                  <wp:posOffset>193667</wp:posOffset>
                </wp:positionV>
                <wp:extent cx="5780809" cy="292100"/>
                <wp:effectExtent l="38100" t="57150" r="48895" b="50800"/>
                <wp:wrapNone/>
                <wp:docPr id="4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3E1C3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B85640D" id="_x0000_s1034" type="#_x0000_t202" style="position:absolute;left:0;text-align:left;margin-left:0;margin-top:15.25pt;width:455.2pt;height:23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" fillcolor="#1f497d [3215]" stroked="f" strokeweight="1.5pt">
                <v:textbox>
                  <w:txbxContent>
                    <w:p w14:paraId="603E1C3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31E7518" w14:textId="2F545E82" w:rsidR="0042568A" w:rsidRPr="007258DA" w:rsidRDefault="00A26DCB" w:rsidP="00B35BC9">
      <w:pPr>
        <w:pStyle w:val="PargrafodaLista"/>
        <w:numPr>
          <w:ilvl w:val="0"/>
          <w:numId w:val="15"/>
        </w:numPr>
        <w:spacing w:line="300" w:lineRule="auto"/>
        <w:ind w:left="0" w:right="-567" w:firstLine="567"/>
        <w:outlineLvl w:val="0"/>
        <w:rPr>
          <w:rFonts w:asciiTheme="minorHAnsi" w:hAnsiTheme="minorHAnsi" w:cstheme="minorHAnsi"/>
          <w:color w:val="FFFFFF" w:themeColor="background1"/>
          <w:sz w:val="22"/>
        </w:rPr>
      </w:pPr>
      <w:bookmarkStart w:id="99" w:name="_Toc55911279"/>
      <w:r w:rsidRPr="007258DA">
        <w:rPr>
          <w:rFonts w:asciiTheme="minorHAnsi" w:hAnsiTheme="minorHAnsi" w:cstheme="minorHAnsi"/>
          <w:color w:val="FFFFFF" w:themeColor="background1"/>
          <w:sz w:val="22"/>
        </w:rPr>
        <w:t>REPOSICIONAMENTO DE CANCELAS</w:t>
      </w:r>
      <w:bookmarkEnd w:id="99"/>
    </w:p>
    <w:p w14:paraId="327EE4CC" w14:textId="77777777" w:rsidR="005B4AF9" w:rsidRPr="008714DC" w:rsidRDefault="005B4AF9" w:rsidP="00B35BC9">
      <w:pPr>
        <w:spacing w:line="300" w:lineRule="auto"/>
        <w:ind w:right="-567" w:firstLine="567"/>
        <w:rPr>
          <w:rFonts w:asciiTheme="minorHAnsi" w:hAnsiTheme="minorHAnsi" w:cstheme="minorHAnsi"/>
          <w:sz w:val="22"/>
        </w:rPr>
      </w:pPr>
    </w:p>
    <w:p w14:paraId="2F0B5B9B" w14:textId="77777777" w:rsidR="00855421" w:rsidRPr="008714DC" w:rsidRDefault="00E25E29"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Cancelas de controle de acesso ao terminal serão relocadas e novas serão instaladas</w:t>
      </w:r>
      <w:r w:rsidR="001721B3" w:rsidRPr="008714DC">
        <w:rPr>
          <w:rFonts w:asciiTheme="minorHAnsi" w:hAnsiTheme="minorHAnsi" w:cstheme="minorHAnsi"/>
          <w:sz w:val="22"/>
          <w:szCs w:val="22"/>
        </w:rPr>
        <w:t xml:space="preserve"> conforme indicação em projeto</w:t>
      </w:r>
      <w:r w:rsidRPr="008714DC">
        <w:rPr>
          <w:rFonts w:asciiTheme="minorHAnsi" w:hAnsiTheme="minorHAnsi" w:cstheme="minorHAnsi"/>
          <w:sz w:val="22"/>
          <w:szCs w:val="22"/>
        </w:rPr>
        <w:t xml:space="preserve">. As indicações de instalação e relocamento constam nas plantas: </w:t>
      </w:r>
    </w:p>
    <w:p w14:paraId="491C4019" w14:textId="6D43EEC6" w:rsidR="005B4AF9" w:rsidRPr="008714DC" w:rsidRDefault="00855421" w:rsidP="00B35BC9">
      <w:pPr>
        <w:pStyle w:val="Corpodetexto"/>
        <w:numPr>
          <w:ilvl w:val="0"/>
          <w:numId w:val="39"/>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2020.05-DS-ARQ-3105-0006-R00;</w:t>
      </w:r>
    </w:p>
    <w:p w14:paraId="622C11B9" w14:textId="726EB5B5" w:rsidR="00855421" w:rsidRPr="008714DC" w:rsidRDefault="00855421" w:rsidP="00B35BC9">
      <w:pPr>
        <w:pStyle w:val="Corpodetexto"/>
        <w:numPr>
          <w:ilvl w:val="0"/>
          <w:numId w:val="39"/>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2020.05-DS-ARQ-3105-0001-R00;</w:t>
      </w:r>
    </w:p>
    <w:p w14:paraId="2A30C79F" w14:textId="001C280A" w:rsidR="00855421" w:rsidRPr="000C5AE0" w:rsidRDefault="00855421" w:rsidP="00B35BC9">
      <w:pPr>
        <w:pStyle w:val="Corpodetexto"/>
        <w:numPr>
          <w:ilvl w:val="0"/>
          <w:numId w:val="39"/>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2020.05-DS-ARQ-3201-0001-R00.</w:t>
      </w:r>
    </w:p>
    <w:p w14:paraId="5BD3DEB0" w14:textId="77777777" w:rsidR="00E25E29" w:rsidRPr="008714DC" w:rsidRDefault="00E25E29"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Os serviços incluem:</w:t>
      </w:r>
    </w:p>
    <w:p w14:paraId="6A12FD72" w14:textId="77777777" w:rsidR="00E25E29" w:rsidRPr="008714DC"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Retirada e deslocamento da cancela n°07 para nova área;</w:t>
      </w:r>
    </w:p>
    <w:p w14:paraId="7591F3C0" w14:textId="77777777" w:rsidR="00E25E29" w:rsidRPr="008714DC"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Alinhamento de Cancelas n°01 e nº02 às respectivas cabines;</w:t>
      </w:r>
    </w:p>
    <w:p w14:paraId="7B40F7D2" w14:textId="77777777" w:rsidR="00E25E29" w:rsidRPr="008714DC"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Cancela 05 relocada e alinhada à cabine;</w:t>
      </w:r>
    </w:p>
    <w:p w14:paraId="16F6173C" w14:textId="6FF7BC8F" w:rsidR="00E25E29" w:rsidRPr="000C5AE0"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 xml:space="preserve">Instalação de nova cancela de acesso a rampa sul. </w:t>
      </w:r>
    </w:p>
    <w:p w14:paraId="15631E9C" w14:textId="77777777" w:rsidR="001B7D2D" w:rsidRPr="008714DC" w:rsidRDefault="00E25E2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4B5AA8BD" wp14:editId="25DE234C">
            <wp:extent cx="3184536" cy="2360256"/>
            <wp:effectExtent l="19050" t="19050" r="15875" b="21590"/>
            <wp:docPr id="31" name="Imagem 31" descr="Mapa com linhas pretas em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abines e cancelas 2.png"/>
                    <pic:cNvPicPr/>
                  </pic:nvPicPr>
                  <pic:blipFill rotWithShape="1">
                    <a:blip r:embed="rId45" cstate="print">
                      <a:extLst>
                        <a:ext uri="{28A0092B-C50C-407E-A947-70E740481C1C}">
                          <a14:useLocalDpi xmlns:a14="http://schemas.microsoft.com/office/drawing/2010/main" val="0"/>
                        </a:ext>
                      </a:extLst>
                    </a:blip>
                    <a:srcRect l="1521" t="4615" b="4151"/>
                    <a:stretch/>
                  </pic:blipFill>
                  <pic:spPr bwMode="auto">
                    <a:xfrm>
                      <a:off x="0" y="0"/>
                      <a:ext cx="3206209" cy="237631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9E60CF2" w14:textId="0F2D8A8C" w:rsidR="00E25E29" w:rsidRPr="008714DC" w:rsidRDefault="001B7D2D" w:rsidP="00B35BC9">
      <w:pPr>
        <w:pStyle w:val="Legenda"/>
        <w:spacing w:line="300" w:lineRule="auto"/>
        <w:ind w:right="-567" w:firstLine="567"/>
        <w:rPr>
          <w:rFonts w:asciiTheme="minorHAnsi" w:hAnsiTheme="minorHAnsi" w:cstheme="minorHAnsi"/>
          <w:b w:val="0"/>
          <w:bCs w:val="0"/>
          <w:sz w:val="22"/>
        </w:rPr>
      </w:pPr>
      <w:bookmarkStart w:id="100" w:name="_Toc5590124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26</w:t>
      </w:r>
      <w:r w:rsidRPr="008714DC">
        <w:rPr>
          <w:rFonts w:asciiTheme="minorHAnsi" w:hAnsiTheme="minorHAnsi" w:cstheme="minorHAnsi"/>
          <w:sz w:val="22"/>
        </w:rPr>
        <w:fldChar w:fldCharType="end"/>
      </w:r>
      <w:r w:rsidR="00FE1989" w:rsidRPr="008714DC">
        <w:rPr>
          <w:rFonts w:asciiTheme="minorHAnsi" w:hAnsiTheme="minorHAnsi" w:cstheme="minorHAnsi"/>
          <w:sz w:val="22"/>
        </w:rPr>
        <w:t xml:space="preserve">: </w:t>
      </w:r>
      <w:r w:rsidR="00FE1989" w:rsidRPr="008714DC">
        <w:rPr>
          <w:rFonts w:asciiTheme="minorHAnsi" w:hAnsiTheme="minorHAnsi" w:cstheme="minorHAnsi"/>
          <w:b w:val="0"/>
          <w:bCs w:val="0"/>
          <w:sz w:val="22"/>
        </w:rPr>
        <w:t>Desenho com localização da cancela atual da cabine da Rampa Sul.</w:t>
      </w:r>
      <w:bookmarkEnd w:id="100"/>
    </w:p>
    <w:p w14:paraId="098B89F1" w14:textId="77777777" w:rsidR="00080F81" w:rsidRPr="008714DC" w:rsidRDefault="00080F81" w:rsidP="00B35BC9">
      <w:pPr>
        <w:pStyle w:val="Corpodetexto"/>
        <w:tabs>
          <w:tab w:val="left" w:pos="851"/>
        </w:tabs>
        <w:spacing w:after="0" w:line="300" w:lineRule="auto"/>
        <w:ind w:right="-567" w:firstLine="567"/>
        <w:jc w:val="center"/>
        <w:rPr>
          <w:rFonts w:asciiTheme="minorHAnsi" w:hAnsiTheme="minorHAnsi" w:cstheme="minorHAnsi"/>
          <w:sz w:val="22"/>
          <w:szCs w:val="22"/>
        </w:rPr>
      </w:pPr>
    </w:p>
    <w:p w14:paraId="493796ED" w14:textId="77777777" w:rsidR="00080F81" w:rsidRPr="008714DC" w:rsidRDefault="00080F81" w:rsidP="00B35BC9">
      <w:pPr>
        <w:pStyle w:val="Corpodetexto"/>
        <w:tabs>
          <w:tab w:val="left" w:pos="851"/>
        </w:tabs>
        <w:spacing w:after="0" w:line="300" w:lineRule="auto"/>
        <w:ind w:right="-567" w:firstLine="567"/>
        <w:jc w:val="center"/>
        <w:rPr>
          <w:rFonts w:asciiTheme="minorHAnsi" w:hAnsiTheme="minorHAnsi" w:cstheme="minorHAnsi"/>
          <w:sz w:val="22"/>
          <w:szCs w:val="22"/>
        </w:rPr>
      </w:pPr>
    </w:p>
    <w:p w14:paraId="72169F78" w14:textId="77777777" w:rsidR="001B7D2D" w:rsidRPr="008714DC" w:rsidRDefault="00E25E2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lastRenderedPageBreak/>
        <w:drawing>
          <wp:inline distT="0" distB="0" distL="0" distR="0" wp14:anchorId="05712893" wp14:editId="63D3361A">
            <wp:extent cx="3104012" cy="2514600"/>
            <wp:effectExtent l="19050" t="19050" r="20320" b="19050"/>
            <wp:docPr id="32" name="Imagem 32"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abines e cancelas.png"/>
                    <pic:cNvPicPr/>
                  </pic:nvPicPr>
                  <pic:blipFill rotWithShape="1">
                    <a:blip r:embed="rId46" cstate="print">
                      <a:extLst>
                        <a:ext uri="{28A0092B-C50C-407E-A947-70E740481C1C}">
                          <a14:useLocalDpi xmlns:a14="http://schemas.microsoft.com/office/drawing/2010/main" val="0"/>
                        </a:ext>
                      </a:extLst>
                    </a:blip>
                    <a:srcRect l="1246"/>
                    <a:stretch/>
                  </pic:blipFill>
                  <pic:spPr bwMode="auto">
                    <a:xfrm>
                      <a:off x="0" y="0"/>
                      <a:ext cx="3130198" cy="253581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A71D011" w14:textId="097FE2F6" w:rsidR="00FE1795" w:rsidRDefault="001B7D2D" w:rsidP="00B35BC9">
      <w:pPr>
        <w:pStyle w:val="Legenda"/>
        <w:spacing w:line="300" w:lineRule="auto"/>
        <w:ind w:right="-567" w:firstLine="567"/>
        <w:rPr>
          <w:rFonts w:asciiTheme="minorHAnsi" w:hAnsiTheme="minorHAnsi" w:cstheme="minorHAnsi"/>
          <w:b w:val="0"/>
          <w:bCs w:val="0"/>
          <w:sz w:val="22"/>
        </w:rPr>
      </w:pPr>
      <w:bookmarkStart w:id="101" w:name="_Toc5590124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27</w:t>
      </w:r>
      <w:r w:rsidRPr="008714DC">
        <w:rPr>
          <w:rFonts w:asciiTheme="minorHAnsi" w:hAnsiTheme="minorHAnsi" w:cstheme="minorHAnsi"/>
          <w:sz w:val="22"/>
        </w:rPr>
        <w:fldChar w:fldCharType="end"/>
      </w:r>
      <w:r w:rsidR="00551C4E" w:rsidRPr="008714DC">
        <w:rPr>
          <w:rFonts w:asciiTheme="minorHAnsi" w:hAnsiTheme="minorHAnsi" w:cstheme="minorHAnsi"/>
          <w:sz w:val="22"/>
        </w:rPr>
        <w:t xml:space="preserve">: </w:t>
      </w:r>
      <w:r w:rsidR="00FE1989" w:rsidRPr="008714DC">
        <w:rPr>
          <w:rFonts w:asciiTheme="minorHAnsi" w:hAnsiTheme="minorHAnsi" w:cstheme="minorHAnsi"/>
          <w:b w:val="0"/>
          <w:bCs w:val="0"/>
          <w:sz w:val="22"/>
        </w:rPr>
        <w:t>Desenho com localização das cancelas atuais das cabines da Rampa Norte.</w:t>
      </w:r>
      <w:bookmarkEnd w:id="101"/>
    </w:p>
    <w:p w14:paraId="3E008D1C" w14:textId="77777777" w:rsidR="002D5832" w:rsidRPr="00FE1795" w:rsidRDefault="002D5832" w:rsidP="00B35BC9">
      <w:pPr>
        <w:spacing w:line="300" w:lineRule="auto"/>
      </w:pPr>
    </w:p>
    <w:p w14:paraId="7FFF93B5" w14:textId="4A1388BE" w:rsidR="005B40E9" w:rsidRPr="00FE1795" w:rsidRDefault="007258DA" w:rsidP="00B35BC9">
      <w:pPr>
        <w:pStyle w:val="Legenda"/>
        <w:spacing w:line="300" w:lineRule="auto"/>
        <w:ind w:right="-567" w:firstLine="567"/>
        <w:rPr>
          <w:rFonts w:asciiTheme="minorHAnsi" w:hAnsiTheme="minorHAnsi" w:cstheme="minorHAnsi"/>
          <w:b w:val="0"/>
          <w:bCs w:val="0"/>
          <w:sz w:val="22"/>
        </w:rPr>
      </w:pPr>
      <w:r w:rsidRPr="00240A7E">
        <w:rPr>
          <w:rFonts w:cs="Arial"/>
          <w:noProof/>
          <w:color w:val="FFFFFF" w:themeColor="background1"/>
          <w:szCs w:val="24"/>
          <w:lang w:eastAsia="pt-BR"/>
        </w:rPr>
        <mc:AlternateContent>
          <mc:Choice Requires="wps">
            <w:drawing>
              <wp:anchor distT="0" distB="0" distL="114300" distR="114300" simplePos="0" relativeHeight="251847680" behindDoc="1" locked="0" layoutInCell="1" allowOverlap="1" wp14:anchorId="36E520BF" wp14:editId="3983438A">
                <wp:simplePos x="0" y="0"/>
                <wp:positionH relativeFrom="column">
                  <wp:posOffset>0</wp:posOffset>
                </wp:positionH>
                <wp:positionV relativeFrom="paragraph">
                  <wp:posOffset>160655</wp:posOffset>
                </wp:positionV>
                <wp:extent cx="5780809" cy="292100"/>
                <wp:effectExtent l="38100" t="57150" r="48895" b="50800"/>
                <wp:wrapNone/>
                <wp:docPr id="4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BA2B4A5"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6E520BF" id="_x0000_s1035" type="#_x0000_t202" style="position:absolute;left:0;text-align:left;margin-left:0;margin-top:12.65pt;width:455.2pt;height:23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" fillcolor="#1f497d [3215]" stroked="f" strokeweight="1.5pt">
                <v:textbox>
                  <w:txbxContent>
                    <w:p w14:paraId="2BA2B4A5"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25085550" w14:textId="6DBFCDD6" w:rsidR="0042568A" w:rsidRPr="007258DA" w:rsidRDefault="00080F81" w:rsidP="00B35BC9">
      <w:pPr>
        <w:pStyle w:val="PargrafodaLista"/>
        <w:numPr>
          <w:ilvl w:val="0"/>
          <w:numId w:val="15"/>
        </w:numPr>
        <w:spacing w:line="300" w:lineRule="auto"/>
        <w:ind w:left="0" w:right="-567" w:firstLine="567"/>
        <w:outlineLvl w:val="0"/>
        <w:rPr>
          <w:rFonts w:asciiTheme="minorHAnsi" w:hAnsiTheme="minorHAnsi" w:cstheme="minorHAnsi"/>
          <w:color w:val="FFFFFF" w:themeColor="background1"/>
          <w:sz w:val="22"/>
        </w:rPr>
      </w:pPr>
      <w:bookmarkStart w:id="102" w:name="_Toc55911280"/>
      <w:r w:rsidRPr="007258DA">
        <w:rPr>
          <w:rFonts w:asciiTheme="minorHAnsi" w:hAnsiTheme="minorHAnsi" w:cstheme="minorHAnsi"/>
          <w:color w:val="FFFFFF" w:themeColor="background1"/>
          <w:sz w:val="22"/>
        </w:rPr>
        <w:t>INSTALAÇÃO DE PONTO DE ENCONTRO</w:t>
      </w:r>
      <w:bookmarkEnd w:id="102"/>
    </w:p>
    <w:p w14:paraId="4BBD955C" w14:textId="77777777" w:rsidR="00080F81" w:rsidRPr="008714DC" w:rsidRDefault="00080F81" w:rsidP="00B35BC9">
      <w:pPr>
        <w:spacing w:line="300" w:lineRule="auto"/>
        <w:ind w:right="-567" w:firstLine="567"/>
        <w:rPr>
          <w:rFonts w:asciiTheme="minorHAnsi" w:hAnsiTheme="minorHAnsi" w:cstheme="minorHAnsi"/>
          <w:sz w:val="22"/>
        </w:rPr>
      </w:pPr>
    </w:p>
    <w:p w14:paraId="4317C636" w14:textId="5A8C0E78" w:rsidR="00080F81" w:rsidRPr="008714DC" w:rsidRDefault="00995482"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Será </w:t>
      </w:r>
      <w:r w:rsidR="00936316" w:rsidRPr="008714DC">
        <w:rPr>
          <w:rFonts w:asciiTheme="minorHAnsi" w:eastAsia="Times New Roman" w:hAnsiTheme="minorHAnsi" w:cstheme="minorHAnsi"/>
          <w:bCs/>
          <w:color w:val="000000"/>
          <w:sz w:val="22"/>
          <w:lang w:eastAsia="pt-BR"/>
        </w:rPr>
        <w:t xml:space="preserve">reservada área para </w:t>
      </w:r>
      <w:r w:rsidRPr="008714DC">
        <w:rPr>
          <w:rFonts w:asciiTheme="minorHAnsi" w:eastAsia="Times New Roman" w:hAnsiTheme="minorHAnsi" w:cstheme="minorHAnsi"/>
          <w:bCs/>
          <w:color w:val="000000"/>
          <w:sz w:val="22"/>
          <w:lang w:eastAsia="pt-BR"/>
        </w:rPr>
        <w:t>Ponto de encontro</w:t>
      </w:r>
      <w:r w:rsidR="00727D48" w:rsidRPr="008714DC">
        <w:rPr>
          <w:rFonts w:asciiTheme="minorHAnsi" w:eastAsia="Times New Roman" w:hAnsiTheme="minorHAnsi" w:cstheme="minorHAnsi"/>
          <w:bCs/>
          <w:color w:val="000000"/>
          <w:sz w:val="22"/>
          <w:lang w:eastAsia="pt-BR"/>
        </w:rPr>
        <w:t>,</w:t>
      </w:r>
      <w:r w:rsidRPr="008714DC">
        <w:rPr>
          <w:rFonts w:asciiTheme="minorHAnsi" w:eastAsia="Times New Roman" w:hAnsiTheme="minorHAnsi" w:cstheme="minorHAnsi"/>
          <w:bCs/>
          <w:color w:val="000000"/>
          <w:sz w:val="22"/>
          <w:lang w:eastAsia="pt-BR"/>
        </w:rPr>
        <w:t xml:space="preserve"> </w:t>
      </w:r>
      <w:r w:rsidR="00936316" w:rsidRPr="008714DC">
        <w:rPr>
          <w:rFonts w:asciiTheme="minorHAnsi" w:eastAsia="Times New Roman" w:hAnsiTheme="minorHAnsi" w:cstheme="minorHAnsi"/>
          <w:bCs/>
          <w:color w:val="000000"/>
          <w:sz w:val="22"/>
          <w:lang w:eastAsia="pt-BR"/>
        </w:rPr>
        <w:t>conforme</w:t>
      </w:r>
      <w:r w:rsidR="0088205D" w:rsidRPr="008714DC">
        <w:rPr>
          <w:rFonts w:asciiTheme="minorHAnsi" w:eastAsia="Times New Roman" w:hAnsiTheme="minorHAnsi" w:cstheme="minorHAnsi"/>
          <w:bCs/>
          <w:color w:val="000000"/>
          <w:sz w:val="22"/>
          <w:lang w:eastAsia="pt-BR"/>
        </w:rPr>
        <w:t xml:space="preserve"> identifica</w:t>
      </w:r>
      <w:r w:rsidR="00727D48" w:rsidRPr="008714DC">
        <w:rPr>
          <w:rFonts w:asciiTheme="minorHAnsi" w:eastAsia="Times New Roman" w:hAnsiTheme="minorHAnsi" w:cstheme="minorHAnsi"/>
          <w:bCs/>
          <w:color w:val="000000"/>
          <w:sz w:val="22"/>
          <w:lang w:eastAsia="pt-BR"/>
        </w:rPr>
        <w:t>ção</w:t>
      </w:r>
      <w:r w:rsidR="0088205D" w:rsidRPr="008714DC">
        <w:rPr>
          <w:rFonts w:asciiTheme="minorHAnsi" w:eastAsia="Times New Roman" w:hAnsiTheme="minorHAnsi" w:cstheme="minorHAnsi"/>
          <w:bCs/>
          <w:color w:val="000000"/>
          <w:sz w:val="22"/>
          <w:lang w:eastAsia="pt-BR"/>
        </w:rPr>
        <w:t xml:space="preserve"> na planta</w:t>
      </w:r>
      <w:r w:rsidR="00350F99" w:rsidRPr="008714DC">
        <w:rPr>
          <w:rFonts w:asciiTheme="minorHAnsi" w:eastAsia="Times New Roman" w:hAnsiTheme="minorHAnsi" w:cstheme="minorHAnsi"/>
          <w:bCs/>
          <w:color w:val="000000"/>
          <w:sz w:val="22"/>
          <w:lang w:eastAsia="pt-BR"/>
        </w:rPr>
        <w:t xml:space="preserve"> n</w:t>
      </w:r>
      <w:r w:rsidR="00727D48" w:rsidRPr="008714DC">
        <w:rPr>
          <w:rFonts w:asciiTheme="minorHAnsi" w:eastAsia="Times New Roman" w:hAnsiTheme="minorHAnsi" w:cstheme="minorHAnsi"/>
          <w:bCs/>
          <w:color w:val="000000"/>
          <w:sz w:val="22"/>
          <w:lang w:eastAsia="pt-BR"/>
        </w:rPr>
        <w:t>º 2020.05-DS-ARQ-3001-0003-R00</w:t>
      </w:r>
      <w:r w:rsidR="00936316" w:rsidRPr="008714DC">
        <w:rPr>
          <w:rFonts w:asciiTheme="minorHAnsi" w:eastAsia="Times New Roman" w:hAnsiTheme="minorHAnsi" w:cstheme="minorHAnsi"/>
          <w:bCs/>
          <w:color w:val="000000"/>
          <w:sz w:val="22"/>
          <w:lang w:eastAsia="pt-BR"/>
        </w:rPr>
        <w:t>,</w:t>
      </w:r>
      <w:r w:rsidR="00727D48" w:rsidRPr="008714DC">
        <w:rPr>
          <w:rFonts w:asciiTheme="minorHAnsi" w:eastAsia="Times New Roman" w:hAnsiTheme="minorHAnsi" w:cstheme="minorHAnsi"/>
          <w:bCs/>
          <w:color w:val="000000"/>
          <w:sz w:val="22"/>
          <w:lang w:eastAsia="pt-BR"/>
        </w:rPr>
        <w:t xml:space="preserve"> na qual</w:t>
      </w:r>
      <w:r w:rsidR="00936316" w:rsidRPr="008714DC">
        <w:rPr>
          <w:rFonts w:asciiTheme="minorHAnsi" w:eastAsia="Times New Roman" w:hAnsiTheme="minorHAnsi" w:cstheme="minorHAnsi"/>
          <w:bCs/>
          <w:color w:val="000000"/>
          <w:sz w:val="22"/>
          <w:lang w:eastAsia="pt-BR"/>
        </w:rPr>
        <w:t xml:space="preserve"> deverá ser circundada com bloco de concreto </w:t>
      </w:r>
      <w:r w:rsidR="001E2076" w:rsidRPr="008714DC">
        <w:rPr>
          <w:rFonts w:asciiTheme="minorHAnsi" w:eastAsia="Times New Roman" w:hAnsiTheme="minorHAnsi" w:cstheme="minorHAnsi"/>
          <w:bCs/>
          <w:color w:val="000000"/>
          <w:sz w:val="22"/>
          <w:lang w:eastAsia="pt-BR"/>
        </w:rPr>
        <w:t xml:space="preserve">para orientação de trânsito </w:t>
      </w:r>
      <w:r w:rsidR="00936316" w:rsidRPr="008714DC">
        <w:rPr>
          <w:rFonts w:asciiTheme="minorHAnsi" w:eastAsia="Times New Roman" w:hAnsiTheme="minorHAnsi" w:cstheme="minorHAnsi"/>
          <w:bCs/>
          <w:color w:val="000000"/>
          <w:sz w:val="22"/>
          <w:lang w:eastAsia="pt-BR"/>
        </w:rPr>
        <w:t>(</w:t>
      </w:r>
      <w:r w:rsidR="001E2076" w:rsidRPr="008714DC">
        <w:rPr>
          <w:rFonts w:asciiTheme="minorHAnsi" w:eastAsia="Times New Roman" w:hAnsiTheme="minorHAnsi" w:cstheme="minorHAnsi"/>
          <w:bCs/>
          <w:color w:val="000000"/>
          <w:sz w:val="22"/>
          <w:lang w:eastAsia="pt-BR"/>
        </w:rPr>
        <w:t>gelo-</w:t>
      </w:r>
      <w:r w:rsidR="00936316" w:rsidRPr="008714DC">
        <w:rPr>
          <w:rFonts w:asciiTheme="minorHAnsi" w:eastAsia="Times New Roman" w:hAnsiTheme="minorHAnsi" w:cstheme="minorHAnsi"/>
          <w:bCs/>
          <w:color w:val="000000"/>
          <w:sz w:val="22"/>
          <w:lang w:eastAsia="pt-BR"/>
        </w:rPr>
        <w:t>baiano)</w:t>
      </w:r>
      <w:r w:rsidR="00727D48" w:rsidRPr="008714DC">
        <w:rPr>
          <w:rFonts w:asciiTheme="minorHAnsi" w:eastAsia="Times New Roman" w:hAnsiTheme="minorHAnsi" w:cstheme="minorHAnsi"/>
          <w:bCs/>
          <w:color w:val="000000"/>
          <w:sz w:val="22"/>
          <w:lang w:eastAsia="pt-BR"/>
        </w:rPr>
        <w:t xml:space="preserve">. A </w:t>
      </w:r>
      <w:r w:rsidR="00936316" w:rsidRPr="008714DC">
        <w:rPr>
          <w:rFonts w:asciiTheme="minorHAnsi" w:eastAsia="Times New Roman" w:hAnsiTheme="minorHAnsi" w:cstheme="minorHAnsi"/>
          <w:bCs/>
          <w:color w:val="000000"/>
          <w:sz w:val="22"/>
          <w:lang w:eastAsia="pt-BR"/>
        </w:rPr>
        <w:t>área</w:t>
      </w:r>
      <w:r w:rsidR="0088205D" w:rsidRPr="008714DC">
        <w:rPr>
          <w:rFonts w:asciiTheme="minorHAnsi" w:eastAsia="Times New Roman" w:hAnsiTheme="minorHAnsi" w:cstheme="minorHAnsi"/>
          <w:bCs/>
          <w:color w:val="000000"/>
          <w:sz w:val="22"/>
          <w:lang w:eastAsia="pt-BR"/>
        </w:rPr>
        <w:t xml:space="preserve"> </w:t>
      </w:r>
      <w:r w:rsidR="00727D48" w:rsidRPr="008714DC">
        <w:rPr>
          <w:rFonts w:asciiTheme="minorHAnsi" w:eastAsia="Times New Roman" w:hAnsiTheme="minorHAnsi" w:cstheme="minorHAnsi"/>
          <w:bCs/>
          <w:color w:val="000000"/>
          <w:sz w:val="22"/>
          <w:lang w:eastAsia="pt-BR"/>
        </w:rPr>
        <w:t>tem</w:t>
      </w:r>
      <w:r w:rsidR="0088205D" w:rsidRPr="008714DC">
        <w:rPr>
          <w:rFonts w:asciiTheme="minorHAnsi" w:eastAsia="Times New Roman" w:hAnsiTheme="minorHAnsi" w:cstheme="minorHAnsi"/>
          <w:bCs/>
          <w:color w:val="000000"/>
          <w:sz w:val="22"/>
          <w:lang w:eastAsia="pt-BR"/>
        </w:rPr>
        <w:t xml:space="preserve"> 87.47 m</w:t>
      </w:r>
      <w:r w:rsidR="00381602" w:rsidRPr="008714DC">
        <w:rPr>
          <w:rFonts w:asciiTheme="minorHAnsi" w:eastAsia="Times New Roman" w:hAnsiTheme="minorHAnsi" w:cstheme="minorHAnsi"/>
          <w:bCs/>
          <w:color w:val="000000"/>
          <w:sz w:val="22"/>
          <w:lang w:eastAsia="pt-BR"/>
        </w:rPr>
        <w:t>² e envolve:</w:t>
      </w:r>
    </w:p>
    <w:p w14:paraId="021BCCA7" w14:textId="39D7F922" w:rsidR="0088205D" w:rsidRPr="008714DC" w:rsidRDefault="001E2076" w:rsidP="00B35BC9">
      <w:pPr>
        <w:pStyle w:val="PargrafodaLista"/>
        <w:numPr>
          <w:ilvl w:val="0"/>
          <w:numId w:val="11"/>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Delimitação da área com gelo-</w:t>
      </w:r>
      <w:r w:rsidR="0088205D" w:rsidRPr="008714DC">
        <w:rPr>
          <w:rFonts w:asciiTheme="minorHAnsi" w:eastAsia="Times New Roman" w:hAnsiTheme="minorHAnsi" w:cstheme="minorHAnsi"/>
          <w:bCs/>
          <w:color w:val="000000"/>
          <w:sz w:val="22"/>
          <w:lang w:eastAsia="pt-BR"/>
        </w:rPr>
        <w:t>baiano</w:t>
      </w:r>
    </w:p>
    <w:p w14:paraId="7F86DDA2" w14:textId="77777777" w:rsidR="0088205D" w:rsidRPr="008714DC" w:rsidRDefault="0088205D" w:rsidP="00B35BC9">
      <w:pPr>
        <w:pStyle w:val="PargrafodaLista"/>
        <w:numPr>
          <w:ilvl w:val="0"/>
          <w:numId w:val="11"/>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Delimitação da área com pintura no piso na cor amarela </w:t>
      </w:r>
    </w:p>
    <w:p w14:paraId="73F18E2E" w14:textId="77777777" w:rsidR="0088205D" w:rsidRPr="008714DC" w:rsidRDefault="0088205D" w:rsidP="00B35BC9">
      <w:pPr>
        <w:pStyle w:val="PargrafodaLista"/>
        <w:numPr>
          <w:ilvl w:val="0"/>
          <w:numId w:val="11"/>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Instalação de placa</w:t>
      </w:r>
    </w:p>
    <w:p w14:paraId="14E87512" w14:textId="77777777" w:rsidR="00995482" w:rsidRPr="008714DC" w:rsidRDefault="00995482" w:rsidP="00B35BC9">
      <w:pPr>
        <w:spacing w:line="300" w:lineRule="auto"/>
        <w:ind w:right="-567" w:firstLine="567"/>
        <w:rPr>
          <w:rFonts w:asciiTheme="minorHAnsi" w:hAnsiTheme="minorHAnsi" w:cstheme="minorHAnsi"/>
          <w:sz w:val="22"/>
        </w:rPr>
      </w:pPr>
    </w:p>
    <w:p w14:paraId="63915AF8" w14:textId="77777777" w:rsidR="001B7D2D"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4DA9D10" wp14:editId="0B25928D">
            <wp:extent cx="3105150" cy="2330150"/>
            <wp:effectExtent l="19050" t="19050" r="19050" b="13335"/>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28053" cy="2347336"/>
                    </a:xfrm>
                    <a:prstGeom prst="rect">
                      <a:avLst/>
                    </a:prstGeom>
                    <a:noFill/>
                    <a:ln>
                      <a:solidFill>
                        <a:schemeClr val="tx1"/>
                      </a:solidFill>
                    </a:ln>
                  </pic:spPr>
                </pic:pic>
              </a:graphicData>
            </a:graphic>
          </wp:inline>
        </w:drawing>
      </w:r>
    </w:p>
    <w:p w14:paraId="7C1EDE7A" w14:textId="147F513B" w:rsidR="006232CA" w:rsidRDefault="001B7D2D" w:rsidP="00B35BC9">
      <w:pPr>
        <w:pStyle w:val="Legenda"/>
        <w:spacing w:line="300" w:lineRule="auto"/>
        <w:ind w:right="-567" w:firstLine="567"/>
        <w:rPr>
          <w:rFonts w:asciiTheme="minorHAnsi" w:hAnsiTheme="minorHAnsi" w:cstheme="minorHAnsi"/>
          <w:b w:val="0"/>
          <w:bCs w:val="0"/>
          <w:sz w:val="22"/>
        </w:rPr>
      </w:pPr>
      <w:bookmarkStart w:id="103" w:name="_Toc5590124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28</w:t>
      </w:r>
      <w:r w:rsidRPr="008714DC">
        <w:rPr>
          <w:rFonts w:asciiTheme="minorHAnsi" w:hAnsiTheme="minorHAnsi" w:cstheme="minorHAnsi"/>
          <w:sz w:val="22"/>
        </w:rPr>
        <w:fldChar w:fldCharType="end"/>
      </w:r>
      <w:r w:rsidR="00551C4E" w:rsidRPr="008714DC">
        <w:rPr>
          <w:rFonts w:asciiTheme="minorHAnsi" w:hAnsiTheme="minorHAnsi" w:cstheme="minorHAnsi"/>
          <w:sz w:val="22"/>
        </w:rPr>
        <w:t xml:space="preserve"> – </w:t>
      </w:r>
      <w:r w:rsidR="00551C4E" w:rsidRPr="008714DC">
        <w:rPr>
          <w:rFonts w:asciiTheme="minorHAnsi" w:hAnsiTheme="minorHAnsi" w:cstheme="minorHAnsi"/>
          <w:b w:val="0"/>
          <w:bCs w:val="0"/>
          <w:sz w:val="22"/>
        </w:rPr>
        <w:t>Local de instalação do Ponto de Encontro.</w:t>
      </w:r>
      <w:bookmarkEnd w:id="103"/>
    </w:p>
    <w:p w14:paraId="3194B2E8" w14:textId="77777777" w:rsidR="00042744" w:rsidRPr="00042744" w:rsidRDefault="00042744" w:rsidP="00B35BC9">
      <w:pPr>
        <w:spacing w:line="300" w:lineRule="auto"/>
      </w:pPr>
    </w:p>
    <w:p w14:paraId="7E2061D0" w14:textId="0B28C751" w:rsidR="001B7D2D" w:rsidRPr="008714DC" w:rsidRDefault="00350F9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36731EE8" wp14:editId="66D74ED6">
            <wp:extent cx="3581921" cy="2286869"/>
            <wp:effectExtent l="19050" t="19050" r="19050" b="18415"/>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611508" cy="2305759"/>
                    </a:xfrm>
                    <a:prstGeom prst="rect">
                      <a:avLst/>
                    </a:prstGeom>
                    <a:ln>
                      <a:solidFill>
                        <a:schemeClr val="tx1"/>
                      </a:solidFill>
                    </a:ln>
                  </pic:spPr>
                </pic:pic>
              </a:graphicData>
            </a:graphic>
          </wp:inline>
        </w:drawing>
      </w:r>
    </w:p>
    <w:p w14:paraId="1238069E" w14:textId="2866C293" w:rsidR="001E2076" w:rsidRDefault="001B7D2D" w:rsidP="00B35BC9">
      <w:pPr>
        <w:pStyle w:val="Legenda"/>
        <w:spacing w:line="300" w:lineRule="auto"/>
        <w:ind w:right="-567" w:firstLine="567"/>
        <w:rPr>
          <w:rFonts w:asciiTheme="minorHAnsi" w:hAnsiTheme="minorHAnsi" w:cstheme="minorHAnsi"/>
          <w:b w:val="0"/>
          <w:bCs w:val="0"/>
          <w:sz w:val="22"/>
        </w:rPr>
      </w:pPr>
      <w:bookmarkStart w:id="104" w:name="_Toc5590124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29</w:t>
      </w:r>
      <w:r w:rsidRPr="008714DC">
        <w:rPr>
          <w:rFonts w:asciiTheme="minorHAnsi" w:hAnsiTheme="minorHAnsi" w:cstheme="minorHAnsi"/>
          <w:sz w:val="22"/>
        </w:rPr>
        <w:fldChar w:fldCharType="end"/>
      </w:r>
      <w:r w:rsidR="00551C4E" w:rsidRPr="008714DC">
        <w:rPr>
          <w:rFonts w:asciiTheme="minorHAnsi" w:hAnsiTheme="minorHAnsi" w:cstheme="minorHAnsi"/>
          <w:sz w:val="22"/>
        </w:rPr>
        <w:t>:</w:t>
      </w:r>
      <w:r w:rsidR="00551C4E" w:rsidRPr="008714DC">
        <w:rPr>
          <w:rFonts w:asciiTheme="minorHAnsi" w:hAnsiTheme="minorHAnsi" w:cstheme="minorHAnsi"/>
          <w:b w:val="0"/>
          <w:bCs w:val="0"/>
          <w:sz w:val="22"/>
        </w:rPr>
        <w:t xml:space="preserve"> Planta com local de Instalação do Ponto de Encontro.</w:t>
      </w:r>
      <w:bookmarkEnd w:id="104"/>
    </w:p>
    <w:p w14:paraId="5F5E0C4D" w14:textId="07FA592E" w:rsidR="0042568A"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49728" behindDoc="1" locked="0" layoutInCell="1" allowOverlap="1" wp14:anchorId="398FC9EF" wp14:editId="5326E8AD">
                <wp:simplePos x="0" y="0"/>
                <wp:positionH relativeFrom="column">
                  <wp:posOffset>0</wp:posOffset>
                </wp:positionH>
                <wp:positionV relativeFrom="paragraph">
                  <wp:posOffset>217417</wp:posOffset>
                </wp:positionV>
                <wp:extent cx="5780809" cy="292100"/>
                <wp:effectExtent l="38100" t="57150" r="48895" b="50800"/>
                <wp:wrapNone/>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8B2995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98FC9EF" id="_x0000_s1036" type="#_x0000_t202" style="position:absolute;left:0;text-align:left;margin-left:0;margin-top:17.1pt;width:455.2pt;height:23pt;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" fillcolor="#1f497d [3215]" stroked="f" strokeweight="1.5pt">
                <v:textbox>
                  <w:txbxContent>
                    <w:p w14:paraId="48B2995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A41689F" w14:textId="67468B05" w:rsidR="00B61A09" w:rsidRPr="002D5832" w:rsidRDefault="00B61A09" w:rsidP="00B35BC9">
      <w:pPr>
        <w:pStyle w:val="PargrafodaLista"/>
        <w:numPr>
          <w:ilvl w:val="0"/>
          <w:numId w:val="15"/>
        </w:numPr>
        <w:spacing w:line="300" w:lineRule="auto"/>
        <w:ind w:left="0" w:right="-567" w:firstLine="567"/>
        <w:outlineLvl w:val="0"/>
        <w:rPr>
          <w:rFonts w:asciiTheme="minorHAnsi" w:hAnsiTheme="minorHAnsi" w:cstheme="minorHAnsi"/>
          <w:color w:val="FFFFFF" w:themeColor="background1"/>
          <w:sz w:val="22"/>
        </w:rPr>
      </w:pPr>
      <w:bookmarkStart w:id="105" w:name="_Toc55911281"/>
      <w:r w:rsidRPr="007258DA">
        <w:rPr>
          <w:rFonts w:asciiTheme="minorHAnsi" w:hAnsiTheme="minorHAnsi" w:cstheme="minorHAnsi"/>
          <w:color w:val="FFFFFF" w:themeColor="background1"/>
          <w:sz w:val="22"/>
        </w:rPr>
        <w:t>SINALIZAÇÃO</w:t>
      </w:r>
      <w:bookmarkEnd w:id="105"/>
    </w:p>
    <w:p w14:paraId="57410FC0" w14:textId="77777777" w:rsidR="002D5832" w:rsidRDefault="002D5832" w:rsidP="00B35BC9">
      <w:pPr>
        <w:spacing w:line="300" w:lineRule="auto"/>
        <w:ind w:right="-567" w:firstLine="567"/>
        <w:rPr>
          <w:rFonts w:asciiTheme="minorHAnsi" w:eastAsia="Times New Roman" w:hAnsiTheme="minorHAnsi" w:cstheme="minorHAnsi"/>
          <w:sz w:val="22"/>
        </w:rPr>
      </w:pPr>
    </w:p>
    <w:p w14:paraId="4545C1F2" w14:textId="4CF48B3A" w:rsidR="00C177A2" w:rsidRPr="008714DC" w:rsidRDefault="00C177A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deverá prever sinalização eficiente e proteção ao tráfego de veículos e pedestres contra acidentes nos locais das escavações.</w:t>
      </w:r>
    </w:p>
    <w:p w14:paraId="0EF2321C" w14:textId="177C584F" w:rsidR="00C177A2" w:rsidRDefault="00C177A2"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No caso de serviços no leito carroçável, deverão ser utilizados gelos baianos de plástico padrão rodoviário e placa de sinalização </w:t>
      </w:r>
      <w:r w:rsidR="00BE329C">
        <w:rPr>
          <w:rFonts w:asciiTheme="minorHAnsi" w:hAnsiTheme="minorHAnsi" w:cstheme="minorHAnsi"/>
          <w:sz w:val="22"/>
          <w:szCs w:val="22"/>
        </w:rPr>
        <w:t>com boneco sinalizador de trânsito</w:t>
      </w:r>
      <w:r w:rsidR="003D102A" w:rsidRPr="008714DC">
        <w:rPr>
          <w:rFonts w:asciiTheme="minorHAnsi" w:hAnsiTheme="minorHAnsi" w:cstheme="minorHAnsi"/>
          <w:sz w:val="22"/>
          <w:szCs w:val="22"/>
        </w:rPr>
        <w:t>, conforme orçamento</w:t>
      </w:r>
      <w:r w:rsidR="00BE329C">
        <w:rPr>
          <w:rFonts w:asciiTheme="minorHAnsi" w:hAnsiTheme="minorHAnsi" w:cstheme="minorHAnsi"/>
          <w:sz w:val="22"/>
          <w:szCs w:val="22"/>
        </w:rPr>
        <w:t>. No final devem ser entregues à</w:t>
      </w:r>
      <w:r w:rsidR="003D102A" w:rsidRPr="008714DC">
        <w:rPr>
          <w:rFonts w:asciiTheme="minorHAnsi" w:hAnsiTheme="minorHAnsi" w:cstheme="minorHAnsi"/>
          <w:sz w:val="22"/>
          <w:szCs w:val="22"/>
        </w:rPr>
        <w:t xml:space="preserve"> Operação.</w:t>
      </w:r>
    </w:p>
    <w:p w14:paraId="7ED335D7" w14:textId="49F90309" w:rsidR="00715270" w:rsidRDefault="00715270"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Acrescenta-se ainda no item 23.6 deste documento encontram-se sobre informações mais detalhadas acerca da sinalização das rampas que serão ampliadas.</w:t>
      </w:r>
    </w:p>
    <w:p w14:paraId="143B62B0" w14:textId="77777777" w:rsidR="00C177A2" w:rsidRPr="008714DC" w:rsidRDefault="00C177A2" w:rsidP="00B35BC9">
      <w:pPr>
        <w:spacing w:line="300" w:lineRule="auto"/>
        <w:ind w:right="-567" w:firstLine="0"/>
        <w:rPr>
          <w:rFonts w:asciiTheme="minorHAnsi" w:hAnsiTheme="minorHAnsi" w:cstheme="minorHAnsi"/>
          <w:sz w:val="22"/>
        </w:rPr>
      </w:pPr>
    </w:p>
    <w:p w14:paraId="1A57942D" w14:textId="2B22A6A6" w:rsidR="00B61A09" w:rsidRPr="008714DC" w:rsidRDefault="00EC7E16" w:rsidP="00B35BC9">
      <w:pPr>
        <w:spacing w:line="300" w:lineRule="auto"/>
        <w:ind w:right="-567" w:firstLine="567"/>
        <w:outlineLvl w:val="1"/>
        <w:rPr>
          <w:rFonts w:asciiTheme="minorHAnsi" w:hAnsiTheme="minorHAnsi" w:cstheme="minorHAnsi"/>
          <w:sz w:val="22"/>
        </w:rPr>
      </w:pPr>
      <w:bookmarkStart w:id="106" w:name="_Toc55911282"/>
      <w:r w:rsidRPr="008714DC">
        <w:rPr>
          <w:rFonts w:asciiTheme="minorHAnsi" w:hAnsiTheme="minorHAnsi" w:cstheme="minorHAnsi"/>
          <w:sz w:val="22"/>
        </w:rPr>
        <w:t>9</w:t>
      </w:r>
      <w:r w:rsidR="009F15E6" w:rsidRPr="008714DC">
        <w:rPr>
          <w:rFonts w:asciiTheme="minorHAnsi" w:hAnsiTheme="minorHAnsi" w:cstheme="minorHAnsi"/>
          <w:sz w:val="22"/>
        </w:rPr>
        <w:t xml:space="preserve">.1 </w:t>
      </w:r>
      <w:r w:rsidR="00B61A09" w:rsidRPr="008714DC">
        <w:rPr>
          <w:rFonts w:asciiTheme="minorHAnsi" w:hAnsiTheme="minorHAnsi" w:cstheme="minorHAnsi"/>
          <w:sz w:val="22"/>
        </w:rPr>
        <w:t>Horizontal</w:t>
      </w:r>
      <w:bookmarkEnd w:id="106"/>
    </w:p>
    <w:p w14:paraId="1671582E"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Sinalização horizontal é um subsistema de sinalização viária composta de marcas, símbolos, e legendas, apostos sobre o pavimento da pista de rolamento.</w:t>
      </w:r>
    </w:p>
    <w:p w14:paraId="1550AA57"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Deverão ser realizadas todas as sinalizações horizontais necessárias e pertinentes ao local, segundo o Código de Trânsito Brasileiro.</w:t>
      </w:r>
    </w:p>
    <w:p w14:paraId="52A385F9"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Este item compreende serviços de sinalização horizontal, com tintas de cor amarela, branca e preta, conforme Código de Trânsito Brasileiro, seguindo as seguintes orientações abaixo:</w:t>
      </w:r>
    </w:p>
    <w:p w14:paraId="66578E67"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Cor Amarela – Utilizada para:</w:t>
      </w:r>
    </w:p>
    <w:p w14:paraId="47FEE34E"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Separar movimentos veiculares de fluxos opostos;</w:t>
      </w:r>
    </w:p>
    <w:p w14:paraId="1862F1AB"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Regulamentar ultrapassagem e deslocamento lateral;</w:t>
      </w:r>
    </w:p>
    <w:p w14:paraId="26DDE7CB"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Delimitar espaços proibidos para estacionamento e/ou parada;</w:t>
      </w:r>
    </w:p>
    <w:p w14:paraId="2A1212D7" w14:textId="77777777" w:rsidR="00B61A09" w:rsidRPr="008714DC" w:rsidRDefault="00B61A09" w:rsidP="00B35BC9">
      <w:pPr>
        <w:spacing w:line="300" w:lineRule="auto"/>
        <w:ind w:right="-567" w:firstLine="0"/>
        <w:rPr>
          <w:rFonts w:asciiTheme="minorHAnsi" w:eastAsia="Times New Roman" w:hAnsiTheme="minorHAnsi" w:cstheme="minorHAnsi"/>
          <w:bCs/>
          <w:color w:val="000000"/>
          <w:sz w:val="22"/>
          <w:lang w:eastAsia="pt-BR"/>
        </w:rPr>
      </w:pPr>
    </w:p>
    <w:p w14:paraId="12698F82"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Cor Branca – Utilizada para:</w:t>
      </w:r>
    </w:p>
    <w:p w14:paraId="76B33A0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Separar movimentos veiculares de mesmo sentido;</w:t>
      </w:r>
    </w:p>
    <w:p w14:paraId="54C6FE08"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Delimitar áreas de circulação;</w:t>
      </w:r>
    </w:p>
    <w:p w14:paraId="710C55B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Delimitar trechos de pistas, destinados ao estacionamento regulamentado de veículos em condições especiais;</w:t>
      </w:r>
    </w:p>
    <w:p w14:paraId="014235E4"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Regulamentar faixas de travessias de pedestres;</w:t>
      </w:r>
    </w:p>
    <w:p w14:paraId="641A139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Regulamentar linha de transposição e ultrapassagem;</w:t>
      </w:r>
    </w:p>
    <w:p w14:paraId="576F592F"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Demarcar linha de retenção e linha de “Dê preferência”</w:t>
      </w:r>
    </w:p>
    <w:p w14:paraId="65BD3BA2"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Inscrever setas, símbolos e legendas.</w:t>
      </w:r>
    </w:p>
    <w:p w14:paraId="27A5B4B5"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1B124B17"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Cor Preta – Utilizada para:</w:t>
      </w:r>
    </w:p>
    <w:p w14:paraId="27D761D6"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Proporcionar contraste entre marca viária/inscrição e o pavimento, (utilizada principalmente em pavimento de concreto) não constituindo propriamente uma cor de sinalização.</w:t>
      </w:r>
    </w:p>
    <w:p w14:paraId="0CD1163A"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4C4E6D7C" w14:textId="5ACB6860"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utilização das cores deve obedecer aos critérios abaixo e ao padrão Munsell indicado ou outro que venha substituir, de acordo com as normas ABNT e aprovado pela </w:t>
      </w:r>
      <w:r w:rsidR="00AC3AC5">
        <w:rPr>
          <w:rFonts w:asciiTheme="minorHAnsi" w:eastAsia="Times New Roman" w:hAnsiTheme="minorHAnsi" w:cstheme="minorHAnsi"/>
          <w:bCs/>
          <w:color w:val="000000"/>
          <w:sz w:val="22"/>
          <w:lang w:eastAsia="pt-BR"/>
        </w:rPr>
        <w:t>Fiscalização</w:t>
      </w:r>
      <w:r w:rsidRPr="008714DC">
        <w:rPr>
          <w:rFonts w:asciiTheme="minorHAnsi" w:eastAsia="Times New Roman" w:hAnsiTheme="minorHAnsi" w:cstheme="minorHAnsi"/>
          <w:bCs/>
          <w:color w:val="000000"/>
          <w:sz w:val="22"/>
          <w:lang w:eastAsia="pt-BR"/>
        </w:rPr>
        <w:t>.</w:t>
      </w:r>
    </w:p>
    <w:p w14:paraId="79AC4F67" w14:textId="77777777" w:rsidR="00A00D1A" w:rsidRPr="008714DC" w:rsidRDefault="00A00D1A" w:rsidP="00B35BC9">
      <w:pPr>
        <w:spacing w:line="300" w:lineRule="auto"/>
        <w:ind w:right="-567" w:firstLine="567"/>
        <w:rPr>
          <w:rFonts w:asciiTheme="minorHAnsi" w:eastAsia="Times New Roman" w:hAnsiTheme="minorHAnsi" w:cstheme="minorHAnsi"/>
          <w:bCs/>
          <w:color w:val="000000"/>
          <w:sz w:val="22"/>
          <w:lang w:eastAsia="pt-BR"/>
        </w:rPr>
      </w:pPr>
    </w:p>
    <w:tbl>
      <w:tblPr>
        <w:tblStyle w:val="SombreamentoClaro"/>
        <w:tblpPr w:leftFromText="141" w:rightFromText="141" w:vertAnchor="text" w:horzAnchor="page" w:tblpX="4732" w:tblpY="58"/>
        <w:tblW w:w="0" w:type="auto"/>
        <w:tblLook w:val="04A0" w:firstRow="1" w:lastRow="0" w:firstColumn="1" w:lastColumn="0" w:noHBand="0" w:noVBand="1"/>
      </w:tblPr>
      <w:tblGrid>
        <w:gridCol w:w="1534"/>
        <w:gridCol w:w="1869"/>
      </w:tblGrid>
      <w:tr w:rsidR="00B61A09" w:rsidRPr="008714DC" w14:paraId="3B9C4604" w14:textId="77777777" w:rsidTr="008165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CB13A6"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Cor</w:t>
            </w:r>
          </w:p>
        </w:tc>
        <w:tc>
          <w:tcPr>
            <w:tcW w:w="0" w:type="auto"/>
          </w:tcPr>
          <w:p w14:paraId="44BDACD5" w14:textId="77777777" w:rsidR="00B61A09" w:rsidRPr="008714DC" w:rsidRDefault="00B61A09" w:rsidP="00B35BC9">
            <w:pPr>
              <w:spacing w:line="300" w:lineRule="auto"/>
              <w:ind w:right="-567" w:firstLine="567"/>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Tonalidade</w:t>
            </w:r>
          </w:p>
        </w:tc>
      </w:tr>
      <w:tr w:rsidR="00B61A09" w:rsidRPr="008714DC" w14:paraId="476A4EBF" w14:textId="77777777" w:rsidTr="00816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36CABC"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Amarela</w:t>
            </w:r>
          </w:p>
        </w:tc>
        <w:tc>
          <w:tcPr>
            <w:tcW w:w="0" w:type="auto"/>
          </w:tcPr>
          <w:p w14:paraId="520C92D8" w14:textId="77777777" w:rsidR="00B61A09" w:rsidRPr="008714DC" w:rsidRDefault="00B61A09"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10YR 7,5/14</w:t>
            </w:r>
          </w:p>
        </w:tc>
      </w:tr>
      <w:tr w:rsidR="00B61A09" w:rsidRPr="008714DC" w14:paraId="3DA740CE" w14:textId="77777777" w:rsidTr="008165DA">
        <w:tc>
          <w:tcPr>
            <w:cnfStyle w:val="001000000000" w:firstRow="0" w:lastRow="0" w:firstColumn="1" w:lastColumn="0" w:oddVBand="0" w:evenVBand="0" w:oddHBand="0" w:evenHBand="0" w:firstRowFirstColumn="0" w:firstRowLastColumn="0" w:lastRowFirstColumn="0" w:lastRowLastColumn="0"/>
            <w:tcW w:w="0" w:type="auto"/>
          </w:tcPr>
          <w:p w14:paraId="545BCCE7"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Branca</w:t>
            </w:r>
          </w:p>
        </w:tc>
        <w:tc>
          <w:tcPr>
            <w:tcW w:w="0" w:type="auto"/>
          </w:tcPr>
          <w:p w14:paraId="60D099C0" w14:textId="77777777" w:rsidR="00B61A09" w:rsidRPr="008714DC" w:rsidRDefault="00B61A09"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 9,5</w:t>
            </w:r>
          </w:p>
        </w:tc>
      </w:tr>
      <w:tr w:rsidR="00B61A09" w:rsidRPr="008714DC" w14:paraId="31934B9A" w14:textId="77777777" w:rsidTr="00816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6DE172"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Preta</w:t>
            </w:r>
          </w:p>
        </w:tc>
        <w:tc>
          <w:tcPr>
            <w:tcW w:w="0" w:type="auto"/>
          </w:tcPr>
          <w:p w14:paraId="166EBE9D" w14:textId="77777777" w:rsidR="00B61A09" w:rsidRPr="008714DC" w:rsidRDefault="00B61A09" w:rsidP="00B35BC9">
            <w:pPr>
              <w:keepNext/>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 0,5</w:t>
            </w:r>
          </w:p>
        </w:tc>
      </w:tr>
    </w:tbl>
    <w:p w14:paraId="3AF92C1A" w14:textId="6EAC392A"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6019FBD0" w14:textId="77777777" w:rsidR="002A732E" w:rsidRPr="008714DC" w:rsidRDefault="002A732E" w:rsidP="00B35BC9">
      <w:pPr>
        <w:spacing w:line="300" w:lineRule="auto"/>
        <w:ind w:right="-567" w:firstLine="567"/>
        <w:rPr>
          <w:rFonts w:asciiTheme="minorHAnsi" w:eastAsia="Times New Roman" w:hAnsiTheme="minorHAnsi" w:cstheme="minorHAnsi"/>
          <w:bCs/>
          <w:color w:val="000000"/>
          <w:sz w:val="22"/>
          <w:lang w:eastAsia="pt-BR"/>
        </w:rPr>
      </w:pPr>
    </w:p>
    <w:p w14:paraId="041DB525"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334B78B1"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740F6E58" w14:textId="78025D69" w:rsidR="008165DA" w:rsidRPr="008714DC" w:rsidRDefault="008165DA" w:rsidP="00B35BC9">
      <w:pPr>
        <w:pStyle w:val="Legenda"/>
        <w:framePr w:hSpace="141" w:wrap="around" w:vAnchor="text" w:hAnchor="page" w:x="3825" w:y="252"/>
        <w:spacing w:line="300" w:lineRule="auto"/>
        <w:ind w:right="-567" w:firstLine="567"/>
        <w:jc w:val="both"/>
        <w:rPr>
          <w:rFonts w:asciiTheme="minorHAnsi" w:hAnsiTheme="minorHAnsi" w:cstheme="minorHAnsi"/>
          <w:b w:val="0"/>
          <w:bCs w:val="0"/>
          <w:sz w:val="22"/>
        </w:rPr>
      </w:pPr>
      <w:r w:rsidRPr="008714DC">
        <w:rPr>
          <w:rFonts w:asciiTheme="minorHAnsi" w:hAnsiTheme="minorHAnsi" w:cstheme="minorHAnsi"/>
          <w:sz w:val="22"/>
        </w:rPr>
        <w:t xml:space="preserve">Tabela </w:t>
      </w:r>
      <w:r w:rsidR="0088716D">
        <w:rPr>
          <w:rFonts w:asciiTheme="minorHAnsi" w:hAnsiTheme="minorHAnsi" w:cstheme="minorHAnsi"/>
          <w:sz w:val="22"/>
        </w:rPr>
        <w:t>7</w:t>
      </w:r>
      <w:r w:rsidRPr="008714DC">
        <w:rPr>
          <w:rFonts w:asciiTheme="minorHAnsi" w:hAnsiTheme="minorHAnsi" w:cstheme="minorHAnsi"/>
          <w:sz w:val="22"/>
        </w:rPr>
        <w:t xml:space="preserve">: </w:t>
      </w:r>
      <w:r w:rsidRPr="008714DC">
        <w:rPr>
          <w:rFonts w:asciiTheme="minorHAnsi" w:hAnsiTheme="minorHAnsi" w:cstheme="minorHAnsi"/>
          <w:b w:val="0"/>
          <w:bCs w:val="0"/>
          <w:sz w:val="22"/>
        </w:rPr>
        <w:t>Tonalidade das cores padrão Munsell.</w:t>
      </w:r>
    </w:p>
    <w:p w14:paraId="56624FC9"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3242726C"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5727A77C"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02BAFBCD" w14:textId="3A2C78EB"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pintura deverá ser aplicada entre 5° e 40° C e umidade relativa do ar de 80%.</w:t>
      </w:r>
    </w:p>
    <w:p w14:paraId="5A5A9328"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Na sinalização horizontal deverá ser utilizada tinta retrorefletiva a base de resina acrílica com microesferas de vidro.</w:t>
      </w:r>
    </w:p>
    <w:p w14:paraId="5FCC3B66"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Para proporcionar melhor visibilidade noturna a sinalização horizontal deve ser sempre retrorefletiva.</w:t>
      </w:r>
    </w:p>
    <w:p w14:paraId="390FAF0B"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Para aplicação de sinalização em superfície com revestimento asfáltico ou de concretos novos, deve ser respeitado o período de cura do revestimento.</w:t>
      </w:r>
    </w:p>
    <w:p w14:paraId="29BAFD8F" w14:textId="07CB58B3"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superfície a ser sinalizada deve </w:t>
      </w:r>
      <w:r w:rsidR="00061232" w:rsidRPr="008714DC">
        <w:rPr>
          <w:rFonts w:asciiTheme="minorHAnsi" w:eastAsia="Times New Roman" w:hAnsiTheme="minorHAnsi" w:cstheme="minorHAnsi"/>
          <w:bCs/>
          <w:color w:val="000000"/>
          <w:sz w:val="22"/>
          <w:lang w:eastAsia="pt-BR"/>
        </w:rPr>
        <w:t>estar</w:t>
      </w:r>
      <w:r w:rsidRPr="008714DC">
        <w:rPr>
          <w:rFonts w:asciiTheme="minorHAnsi" w:eastAsia="Times New Roman" w:hAnsiTheme="minorHAnsi" w:cstheme="minorHAnsi"/>
          <w:bCs/>
          <w:color w:val="000000"/>
          <w:sz w:val="22"/>
          <w:lang w:eastAsia="pt-BR"/>
        </w:rPr>
        <w:t xml:space="preserve"> seca, livre de sujeira, óleos, graxas, ou qualquer outro material que possa prejudicar a aderência da sinalização ao pavimento.</w:t>
      </w:r>
    </w:p>
    <w:p w14:paraId="059E1225"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Sinalização Horizontal é classificada em:</w:t>
      </w:r>
    </w:p>
    <w:p w14:paraId="1C2ADBF4"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longitudinais - Separam e ordenam as correntes de tráfego;</w:t>
      </w:r>
    </w:p>
    <w:p w14:paraId="3344D032"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Transversais - Ordenam os deslocamentos frontais dos veículos e disciplinam os deslocamentos de pedestre;</w:t>
      </w:r>
    </w:p>
    <w:p w14:paraId="71F3DC9C"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de Canalização - Orientam fluxos de tráfego em uma via;</w:t>
      </w:r>
    </w:p>
    <w:p w14:paraId="336353B2"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de Delimitação e Controle de Parada e/ou estacionamento – Delimitam e propiciam o controle das áreas onde é proibido ou regulamentado o estacionamento e/ou parada de veículos na via;</w:t>
      </w:r>
    </w:p>
    <w:p w14:paraId="048E936F"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Inscrições no pavimento – melhoram a percepção do Condutor quanto as características de utilização da via.</w:t>
      </w:r>
    </w:p>
    <w:p w14:paraId="6CBAAC8A"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761960A1" w14:textId="1583BDAE" w:rsidR="00B61A09"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As marcas longitudinais separam e ordenam as correntes de tráfego, definindo a parte da pista destinada à circulação de veículos, a sua divisão em faixas de mesmo sentido, a divisão de fluxos opostos, as faixas de uso exclusivo ou preferencial de espécie de veículo, as faixas reversíveis, além de estabelecer as regras d</w:t>
      </w:r>
      <w:r w:rsidR="00042744">
        <w:rPr>
          <w:rFonts w:asciiTheme="minorHAnsi" w:eastAsia="Times New Roman" w:hAnsiTheme="minorHAnsi" w:cstheme="minorHAnsi"/>
          <w:bCs/>
          <w:color w:val="000000"/>
          <w:sz w:val="22"/>
          <w:lang w:eastAsia="pt-BR"/>
        </w:rPr>
        <w:t>e ultrapassagem e transposição.</w:t>
      </w:r>
    </w:p>
    <w:p w14:paraId="7A107381" w14:textId="77777777" w:rsidR="00042744" w:rsidRPr="008714DC" w:rsidRDefault="00042744" w:rsidP="00B35BC9">
      <w:pPr>
        <w:spacing w:line="300" w:lineRule="auto"/>
        <w:ind w:right="-567" w:firstLine="567"/>
        <w:rPr>
          <w:rFonts w:asciiTheme="minorHAnsi" w:eastAsia="Times New Roman" w:hAnsiTheme="minorHAnsi" w:cstheme="minorHAnsi"/>
          <w:bCs/>
          <w:color w:val="000000"/>
          <w:sz w:val="22"/>
          <w:lang w:eastAsia="pt-BR"/>
        </w:rPr>
      </w:pPr>
    </w:p>
    <w:p w14:paraId="469CF779"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Simples Contínua </w:t>
      </w:r>
    </w:p>
    <w:p w14:paraId="2DD6E44C" w14:textId="61870835" w:rsidR="00B61A09" w:rsidRPr="00536E17"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 Divide fluxos opostos de circulação, delimitando o espaço disponível para cada sentido e regulamentando os trechos em que a ultrapassagem e os deslocamentos laterais são proibidos para os dois sentidos, exceto para acesso a imóvel lindeiro.</w:t>
      </w:r>
    </w:p>
    <w:p w14:paraId="49219BD1" w14:textId="50AAD6F6" w:rsidR="00B61A09" w:rsidRPr="000C5AE0"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Branca: ordena fluxos de mesmo sentido de circulação delimitando o espaço disponível para cada faixa de trânsito e regulamentando as situações em que são proibidas a ultrapassagem e a transposição de faixa de trânsito, por comprometer a segurança viária.</w:t>
      </w:r>
    </w:p>
    <w:p w14:paraId="633F10C1" w14:textId="1AD51A68" w:rsidR="002A732E"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Dimensão: Esta linha deve ter medidas de largura ℓ = 0,10m</w:t>
      </w:r>
    </w:p>
    <w:p w14:paraId="7C62CB70" w14:textId="77777777" w:rsidR="00536E17" w:rsidRPr="008714DC" w:rsidRDefault="00536E17" w:rsidP="00B35BC9">
      <w:pPr>
        <w:spacing w:line="300" w:lineRule="auto"/>
        <w:ind w:right="-567" w:firstLine="567"/>
        <w:rPr>
          <w:rFonts w:asciiTheme="minorHAnsi" w:hAnsiTheme="minorHAnsi" w:cstheme="minorHAnsi"/>
          <w:bCs/>
          <w:color w:val="000000"/>
          <w:sz w:val="22"/>
        </w:rPr>
      </w:pPr>
    </w:p>
    <w:p w14:paraId="072CB51A" w14:textId="77777777" w:rsidR="008165DA" w:rsidRPr="008714DC" w:rsidRDefault="00B61A09"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09C5BDBC" wp14:editId="0D6B669C">
            <wp:extent cx="2770505" cy="2428809"/>
            <wp:effectExtent l="19050" t="19050" r="10795" b="1016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92829" cy="2448380"/>
                    </a:xfrm>
                    <a:prstGeom prst="rect">
                      <a:avLst/>
                    </a:prstGeom>
                    <a:noFill/>
                    <a:ln>
                      <a:solidFill>
                        <a:schemeClr val="tx1"/>
                      </a:solidFill>
                    </a:ln>
                  </pic:spPr>
                </pic:pic>
              </a:graphicData>
            </a:graphic>
          </wp:inline>
        </w:drawing>
      </w:r>
    </w:p>
    <w:p w14:paraId="3349F8DF" w14:textId="55BF629F" w:rsidR="001B7D2D" w:rsidRPr="008714DC" w:rsidRDefault="008165DA" w:rsidP="00B35BC9">
      <w:pPr>
        <w:pStyle w:val="Legenda"/>
        <w:spacing w:line="300" w:lineRule="auto"/>
        <w:ind w:right="-567" w:firstLine="567"/>
        <w:rPr>
          <w:rFonts w:asciiTheme="minorHAnsi" w:hAnsiTheme="minorHAnsi" w:cstheme="minorHAnsi"/>
          <w:sz w:val="22"/>
        </w:rPr>
      </w:pPr>
      <w:bookmarkStart w:id="107" w:name="_Toc5590124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30</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contínua.</w:t>
      </w:r>
      <w:bookmarkEnd w:id="107"/>
    </w:p>
    <w:p w14:paraId="4744229C" w14:textId="77777777" w:rsidR="00B61A09" w:rsidRPr="00BE329C" w:rsidRDefault="00B61A09" w:rsidP="00B35BC9">
      <w:pPr>
        <w:spacing w:line="300" w:lineRule="auto"/>
        <w:ind w:right="-567" w:firstLine="0"/>
        <w:rPr>
          <w:rFonts w:asciiTheme="minorHAnsi" w:hAnsiTheme="minorHAnsi" w:cstheme="minorHAnsi"/>
          <w:bCs/>
          <w:color w:val="000000"/>
          <w:sz w:val="22"/>
        </w:rPr>
      </w:pPr>
    </w:p>
    <w:p w14:paraId="1BF084A1"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Simples Seccionada</w:t>
      </w:r>
    </w:p>
    <w:p w14:paraId="751CD2AD"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p>
    <w:p w14:paraId="26AD0F40" w14:textId="04AF9CB2" w:rsidR="00B61A09" w:rsidRPr="00EC4876"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 Divide fluxos opostos de circulação, delimitando o espaço disponível para cada sentido e indicando os trechos em que a ultrapassagem e os deslocamentos laterais são permitidos.</w:t>
      </w:r>
    </w:p>
    <w:p w14:paraId="15C987E1" w14:textId="44600FD4" w:rsidR="00B61A09" w:rsidRPr="00042744"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Branca: Ordena fluxos de mesmo sentido de circulação, delimitando o espaço disponível para cada faixa de trânsito e indicando os trechos em que a ultrapassagem e a transposição são permitidas.</w:t>
      </w:r>
    </w:p>
    <w:p w14:paraId="7FF2BD06" w14:textId="1C44F348" w:rsidR="00B61A09" w:rsidRPr="00042744"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Dimensão: Esta linha deve ter medidas de traço e espaçamento (intervalo entre traços), sendo conforme projetos anexos.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AC3AC5" w14:paraId="380CB5D7" w14:textId="77777777" w:rsidTr="00FA688C">
        <w:tc>
          <w:tcPr>
            <w:tcW w:w="4530" w:type="dxa"/>
          </w:tcPr>
          <w:p w14:paraId="5F908D69" w14:textId="5FC09449" w:rsidR="00AC3AC5" w:rsidRPr="008714DC" w:rsidRDefault="00AC3AC5" w:rsidP="00FA688C">
            <w:pPr>
              <w:pStyle w:val="PargrafodaLista"/>
              <w:spacing w:line="300" w:lineRule="auto"/>
              <w:ind w:left="0" w:right="-567" w:firstLine="29"/>
              <w:rPr>
                <w:rFonts w:asciiTheme="minorHAnsi" w:hAnsiTheme="minorHAnsi" w:cstheme="minorHAnsi"/>
                <w:bCs/>
                <w:color w:val="000000"/>
                <w:sz w:val="22"/>
              </w:rPr>
            </w:pPr>
            <w:r w:rsidRPr="008714DC">
              <w:rPr>
                <w:rFonts w:asciiTheme="minorHAnsi" w:hAnsiTheme="minorHAnsi" w:cstheme="minorHAnsi"/>
                <w:bCs/>
                <w:color w:val="000000"/>
                <w:sz w:val="22"/>
              </w:rPr>
              <w:t>ℓ = 0,10m</w:t>
            </w:r>
          </w:p>
          <w:p w14:paraId="478DCB89" w14:textId="77777777" w:rsidR="00AC3AC5" w:rsidRPr="008714DC" w:rsidRDefault="00AC3AC5" w:rsidP="00FA688C">
            <w:pPr>
              <w:pStyle w:val="PargrafodaLista"/>
              <w:spacing w:line="300" w:lineRule="auto"/>
              <w:ind w:left="0" w:right="-567" w:firstLine="29"/>
              <w:rPr>
                <w:rFonts w:asciiTheme="minorHAnsi" w:hAnsiTheme="minorHAnsi" w:cstheme="minorHAnsi"/>
                <w:bCs/>
                <w:color w:val="000000"/>
                <w:sz w:val="22"/>
              </w:rPr>
            </w:pPr>
            <w:r w:rsidRPr="008714DC">
              <w:rPr>
                <w:rFonts w:asciiTheme="minorHAnsi" w:hAnsiTheme="minorHAnsi" w:cstheme="minorHAnsi"/>
                <w:bCs/>
                <w:color w:val="000000"/>
                <w:sz w:val="22"/>
              </w:rPr>
              <w:t>e = 3m</w:t>
            </w:r>
          </w:p>
          <w:p w14:paraId="25C6312B" w14:textId="77777777" w:rsidR="00AC3AC5" w:rsidRPr="00042744" w:rsidRDefault="00AC3AC5" w:rsidP="00FA688C">
            <w:pPr>
              <w:pStyle w:val="PargrafodaLista"/>
              <w:spacing w:line="300" w:lineRule="auto"/>
              <w:ind w:left="0" w:right="-567" w:firstLine="29"/>
              <w:rPr>
                <w:rFonts w:asciiTheme="minorHAnsi" w:hAnsiTheme="minorHAnsi" w:cstheme="minorHAnsi"/>
                <w:bCs/>
                <w:color w:val="000000"/>
                <w:sz w:val="22"/>
              </w:rPr>
            </w:pPr>
            <w:r w:rsidRPr="008714DC">
              <w:rPr>
                <w:rFonts w:asciiTheme="minorHAnsi" w:hAnsiTheme="minorHAnsi" w:cstheme="minorHAnsi"/>
                <w:bCs/>
                <w:color w:val="000000"/>
                <w:sz w:val="22"/>
              </w:rPr>
              <w:t>t = 3m</w:t>
            </w:r>
          </w:p>
          <w:p w14:paraId="181E6A29" w14:textId="3F5915C3" w:rsidR="00AC3AC5" w:rsidRDefault="00AC3AC5" w:rsidP="00AC3AC5">
            <w:pPr>
              <w:pStyle w:val="PargrafodaLista"/>
              <w:spacing w:line="300" w:lineRule="auto"/>
              <w:ind w:left="0" w:right="-567" w:firstLine="0"/>
              <w:rPr>
                <w:rFonts w:asciiTheme="minorHAnsi" w:hAnsiTheme="minorHAnsi" w:cstheme="minorHAnsi"/>
                <w:bCs/>
                <w:color w:val="000000"/>
                <w:sz w:val="22"/>
              </w:rPr>
            </w:pPr>
            <w:r w:rsidRPr="008714DC">
              <w:rPr>
                <w:rFonts w:asciiTheme="minorHAnsi" w:hAnsiTheme="minorHAnsi" w:cstheme="minorHAnsi"/>
                <w:bCs/>
                <w:color w:val="000000"/>
                <w:sz w:val="22"/>
              </w:rPr>
              <w:t>ou</w:t>
            </w:r>
          </w:p>
        </w:tc>
        <w:tc>
          <w:tcPr>
            <w:tcW w:w="4531" w:type="dxa"/>
          </w:tcPr>
          <w:p w14:paraId="5AA8BBB7" w14:textId="77777777" w:rsidR="00AC3AC5" w:rsidRPr="008714DC" w:rsidRDefault="00AC3AC5" w:rsidP="00AC3AC5">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ℓ = 0,10m</w:t>
            </w:r>
          </w:p>
          <w:p w14:paraId="163647AE" w14:textId="77777777" w:rsidR="00AC3AC5" w:rsidRPr="008714DC" w:rsidRDefault="00AC3AC5" w:rsidP="00AC3AC5">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e = 1m</w:t>
            </w:r>
          </w:p>
          <w:p w14:paraId="3B689CC7" w14:textId="77777777" w:rsidR="00AC3AC5" w:rsidRPr="002D5832" w:rsidRDefault="00AC3AC5" w:rsidP="00AC3AC5">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 = 1m</w:t>
            </w:r>
          </w:p>
          <w:p w14:paraId="61DB605D" w14:textId="77777777" w:rsidR="00AC3AC5" w:rsidRDefault="00AC3AC5" w:rsidP="00B35BC9">
            <w:pPr>
              <w:pStyle w:val="PargrafodaLista"/>
              <w:spacing w:line="300" w:lineRule="auto"/>
              <w:ind w:left="0" w:right="-567" w:firstLine="0"/>
              <w:rPr>
                <w:rFonts w:asciiTheme="minorHAnsi" w:hAnsiTheme="minorHAnsi" w:cstheme="minorHAnsi"/>
                <w:bCs/>
                <w:color w:val="000000"/>
                <w:sz w:val="22"/>
              </w:rPr>
            </w:pPr>
          </w:p>
        </w:tc>
      </w:tr>
    </w:tbl>
    <w:p w14:paraId="556E312F" w14:textId="5AA900BB" w:rsidR="00B61A09" w:rsidRPr="00042744" w:rsidRDefault="00B61A09" w:rsidP="00B35BC9">
      <w:pPr>
        <w:pStyle w:val="PargrafodaLista"/>
        <w:spacing w:line="300" w:lineRule="auto"/>
        <w:ind w:left="0" w:right="-567" w:firstLine="567"/>
        <w:rPr>
          <w:rFonts w:asciiTheme="minorHAnsi" w:hAnsiTheme="minorHAnsi" w:cstheme="minorHAnsi"/>
          <w:bCs/>
          <w:color w:val="000000"/>
          <w:sz w:val="22"/>
        </w:rPr>
      </w:pPr>
    </w:p>
    <w:p w14:paraId="492F8E47" w14:textId="77777777" w:rsidR="008165DA" w:rsidRPr="008714DC" w:rsidRDefault="008165DA"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382CA279" wp14:editId="430E37B7">
            <wp:extent cx="2920661" cy="2579730"/>
            <wp:effectExtent l="19050" t="19050" r="13335" b="1143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48168" cy="2604026"/>
                    </a:xfrm>
                    <a:prstGeom prst="rect">
                      <a:avLst/>
                    </a:prstGeom>
                    <a:noFill/>
                    <a:ln>
                      <a:solidFill>
                        <a:schemeClr val="tx1"/>
                      </a:solidFill>
                    </a:ln>
                  </pic:spPr>
                </pic:pic>
              </a:graphicData>
            </a:graphic>
          </wp:inline>
        </w:drawing>
      </w:r>
    </w:p>
    <w:p w14:paraId="4902ABA5" w14:textId="4FFB10B1" w:rsidR="00B61A09" w:rsidRDefault="008165DA" w:rsidP="00B35BC9">
      <w:pPr>
        <w:pStyle w:val="Legenda"/>
        <w:spacing w:line="300" w:lineRule="auto"/>
        <w:ind w:right="-567" w:firstLine="567"/>
        <w:rPr>
          <w:rFonts w:asciiTheme="minorHAnsi" w:hAnsiTheme="minorHAnsi" w:cstheme="minorHAnsi"/>
          <w:b w:val="0"/>
          <w:bCs w:val="0"/>
          <w:noProof/>
          <w:sz w:val="22"/>
        </w:rPr>
      </w:pPr>
      <w:bookmarkStart w:id="108" w:name="_Toc5590124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31</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noProof/>
          <w:sz w:val="22"/>
        </w:rPr>
        <w:t xml:space="preserve"> Exemplo de linha seccionada.</w:t>
      </w:r>
      <w:bookmarkEnd w:id="108"/>
    </w:p>
    <w:p w14:paraId="5651EF10" w14:textId="77777777" w:rsidR="00042744" w:rsidRPr="00042744" w:rsidRDefault="00042744" w:rsidP="00B35BC9">
      <w:pPr>
        <w:spacing w:line="300" w:lineRule="auto"/>
      </w:pPr>
    </w:p>
    <w:p w14:paraId="067FBAF4"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Dupla contínua - divide fluxos opostos de circulação, delimitando o espaço disponível para cada sentido e regulamentando os trechos em que a ultrapassagem e os deslocamentos laterais são proibidos para os dois sentidos, exceto para acesso a imóvel lindeiro.</w:t>
      </w:r>
    </w:p>
    <w:p w14:paraId="6D33C63B"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p>
    <w:p w14:paraId="7648A9FC"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w:t>
      </w:r>
    </w:p>
    <w:p w14:paraId="1F052F05" w14:textId="0D30F581" w:rsidR="00B61A09"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largura (ℓ) das linhas = 0,10m e a distância (d) entre elas é de no mínimo 0,10m.</w:t>
      </w:r>
    </w:p>
    <w:p w14:paraId="2A4714BB" w14:textId="77777777" w:rsidR="002D5832" w:rsidRPr="002D5832" w:rsidRDefault="002D5832" w:rsidP="00B35BC9">
      <w:pPr>
        <w:spacing w:line="300" w:lineRule="auto"/>
        <w:ind w:right="-567" w:firstLine="567"/>
        <w:rPr>
          <w:rFonts w:asciiTheme="minorHAnsi" w:hAnsiTheme="minorHAnsi" w:cstheme="minorHAnsi"/>
          <w:bCs/>
          <w:color w:val="000000"/>
          <w:sz w:val="22"/>
        </w:rPr>
      </w:pPr>
    </w:p>
    <w:p w14:paraId="0754642B" w14:textId="77777777" w:rsidR="008165DA" w:rsidRPr="008714DC" w:rsidRDefault="001B7D2D"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32F4BC97" wp14:editId="451E8F78">
            <wp:extent cx="2715872" cy="2100187"/>
            <wp:effectExtent l="19050" t="19050" r="27940" b="1460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15872" cy="2100187"/>
                    </a:xfrm>
                    <a:prstGeom prst="rect">
                      <a:avLst/>
                    </a:prstGeom>
                    <a:noFill/>
                    <a:ln>
                      <a:solidFill>
                        <a:schemeClr val="tx1"/>
                      </a:solidFill>
                    </a:ln>
                  </pic:spPr>
                </pic:pic>
              </a:graphicData>
            </a:graphic>
          </wp:inline>
        </w:drawing>
      </w:r>
    </w:p>
    <w:p w14:paraId="76E5EB96" w14:textId="6DBC280C" w:rsidR="00ED1D2E" w:rsidRDefault="008165DA" w:rsidP="00B35BC9">
      <w:pPr>
        <w:pStyle w:val="Legenda"/>
        <w:spacing w:line="300" w:lineRule="auto"/>
        <w:ind w:right="-567" w:firstLine="567"/>
        <w:rPr>
          <w:rFonts w:asciiTheme="minorHAnsi" w:hAnsiTheme="minorHAnsi" w:cstheme="minorHAnsi"/>
          <w:b w:val="0"/>
          <w:bCs w:val="0"/>
          <w:sz w:val="22"/>
        </w:rPr>
      </w:pPr>
      <w:bookmarkStart w:id="109" w:name="_Toc5590124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32</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contínua.</w:t>
      </w:r>
      <w:bookmarkEnd w:id="109"/>
    </w:p>
    <w:p w14:paraId="665934B7" w14:textId="77777777" w:rsidR="002D5832" w:rsidRPr="002D5832" w:rsidRDefault="002D5832" w:rsidP="00B35BC9">
      <w:pPr>
        <w:spacing w:line="300" w:lineRule="auto"/>
      </w:pPr>
    </w:p>
    <w:p w14:paraId="4A452F28"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Contínua/Seccionada - divide fluxos opostos de circulação, delimitando o espaço disponível para cada sentido e regulamentando os trechos em que a ultrapassagem, a transposição e deslocamento lateral são proibidos ou permitidos.</w:t>
      </w:r>
    </w:p>
    <w:p w14:paraId="5B2EF8EE"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w:t>
      </w:r>
    </w:p>
    <w:p w14:paraId="1F4F1E3D" w14:textId="6D4010ED" w:rsidR="008165DA" w:rsidRPr="002D5832"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largura das linhas ℓ = 0,10m e a distância entre elas são de no mínimo 0,10 m, com e=3m e t=3m ou e=1m e t=1m, conforme especificado em projetos anexos.</w:t>
      </w:r>
    </w:p>
    <w:p w14:paraId="680C7D02" w14:textId="77777777" w:rsidR="008165DA" w:rsidRPr="008714DC" w:rsidRDefault="00B61A0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00C992A6" wp14:editId="0EDC17DC">
            <wp:extent cx="2698827" cy="2375065"/>
            <wp:effectExtent l="19050" t="19050" r="25400" b="2540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9497" cy="2375655"/>
                    </a:xfrm>
                    <a:prstGeom prst="rect">
                      <a:avLst/>
                    </a:prstGeom>
                    <a:noFill/>
                    <a:ln>
                      <a:solidFill>
                        <a:schemeClr val="tx1"/>
                      </a:solidFill>
                    </a:ln>
                  </pic:spPr>
                </pic:pic>
              </a:graphicData>
            </a:graphic>
          </wp:inline>
        </w:drawing>
      </w:r>
    </w:p>
    <w:p w14:paraId="5906C0E7" w14:textId="55D49B15" w:rsidR="00906B1E" w:rsidRPr="008714DC" w:rsidRDefault="008165DA" w:rsidP="00B35BC9">
      <w:pPr>
        <w:pStyle w:val="Legenda"/>
        <w:spacing w:line="300" w:lineRule="auto"/>
        <w:ind w:right="-567" w:firstLine="567"/>
        <w:rPr>
          <w:rFonts w:asciiTheme="minorHAnsi" w:hAnsiTheme="minorHAnsi" w:cstheme="minorHAnsi"/>
          <w:bCs w:val="0"/>
          <w:color w:val="000000"/>
          <w:sz w:val="22"/>
        </w:rPr>
      </w:pPr>
      <w:bookmarkStart w:id="110" w:name="_Toc5590124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33</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contínua e seccionada.</w:t>
      </w:r>
      <w:bookmarkEnd w:id="110"/>
    </w:p>
    <w:p w14:paraId="0FC46D95" w14:textId="77777777" w:rsidR="008165DA" w:rsidRPr="008714DC" w:rsidRDefault="008165DA" w:rsidP="00B35BC9">
      <w:pPr>
        <w:spacing w:line="300" w:lineRule="auto"/>
        <w:ind w:right="-567" w:firstLine="567"/>
        <w:rPr>
          <w:rFonts w:asciiTheme="minorHAnsi" w:hAnsiTheme="minorHAnsi" w:cstheme="minorHAnsi"/>
          <w:bCs/>
          <w:color w:val="000000"/>
          <w:sz w:val="22"/>
        </w:rPr>
      </w:pPr>
    </w:p>
    <w:p w14:paraId="15C970A7" w14:textId="083B3198" w:rsidR="00B61A09" w:rsidRPr="00042744"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de Bordo - Delimita, através de linha contínua, a parte da pista destinada ao deslocamento dos veículos, estabelecendo seus limites laterais.</w:t>
      </w:r>
    </w:p>
    <w:p w14:paraId="6BF366B2"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Dimensão: A largura desta linha ℓ = 0,10m.</w:t>
      </w:r>
    </w:p>
    <w:p w14:paraId="73B7A50F"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position w:val="4"/>
          <w:sz w:val="22"/>
          <w:lang w:eastAsia="pt-BR"/>
        </w:rPr>
      </w:pPr>
    </w:p>
    <w:p w14:paraId="67442DF4"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lastRenderedPageBreak/>
        <w:t>As Linhas de borda de pista serão sempre contínuas, não se admitindo que sejam interrompidas, ainda que por razões de economia, devido ao risco de serem confundido com Linhas Delimitadoras de Faixas, o que representa sérios riscos de acidentes, especialmente à noite e sob condições severas de visibilidade.</w:t>
      </w:r>
    </w:p>
    <w:p w14:paraId="4E5B570D" w14:textId="690B246E" w:rsidR="008165DA"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As Linhas de borda de pista serão na cor branca, à exceção daquelas situadas à esquerda e que delimitam a pista de rolamento, separando-a da faixa de segurança do canteiro central em pistas duplas, ou da faixa de segurança dos ramos de interseção, que têm a cor amarela.</w:t>
      </w:r>
    </w:p>
    <w:p w14:paraId="7FB7113D" w14:textId="77777777" w:rsidR="008165DA" w:rsidRPr="008714DC" w:rsidRDefault="008165DA" w:rsidP="00B35BC9">
      <w:pPr>
        <w:spacing w:line="300" w:lineRule="auto"/>
        <w:ind w:right="-567" w:firstLine="567"/>
        <w:rPr>
          <w:rFonts w:asciiTheme="minorHAnsi" w:eastAsia="Times New Roman" w:hAnsiTheme="minorHAnsi" w:cstheme="minorHAnsi"/>
          <w:bCs/>
          <w:color w:val="000000"/>
          <w:sz w:val="22"/>
          <w:lang w:eastAsia="pt-BR"/>
        </w:rPr>
      </w:pPr>
    </w:p>
    <w:p w14:paraId="50435987" w14:textId="77777777" w:rsidR="008165DA"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71EBBDE5" wp14:editId="1608E442">
            <wp:extent cx="2838734" cy="2521557"/>
            <wp:effectExtent l="19050" t="19050" r="19050" b="1270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51231" cy="2532658"/>
                    </a:xfrm>
                    <a:prstGeom prst="rect">
                      <a:avLst/>
                    </a:prstGeom>
                    <a:noFill/>
                    <a:ln>
                      <a:solidFill>
                        <a:schemeClr val="tx1"/>
                      </a:solidFill>
                    </a:ln>
                  </pic:spPr>
                </pic:pic>
              </a:graphicData>
            </a:graphic>
          </wp:inline>
        </w:drawing>
      </w:r>
    </w:p>
    <w:p w14:paraId="5738CAB3" w14:textId="14E4ABB5" w:rsidR="008165DA" w:rsidRPr="008714DC" w:rsidRDefault="008165DA" w:rsidP="00B35BC9">
      <w:pPr>
        <w:pStyle w:val="Legenda"/>
        <w:spacing w:line="300" w:lineRule="auto"/>
        <w:ind w:right="-567" w:firstLine="567"/>
        <w:rPr>
          <w:rFonts w:asciiTheme="minorHAnsi" w:hAnsiTheme="minorHAnsi" w:cstheme="minorHAnsi"/>
          <w:b w:val="0"/>
          <w:bCs w:val="0"/>
          <w:noProof/>
          <w:color w:val="000000"/>
          <w:sz w:val="22"/>
        </w:rPr>
      </w:pPr>
      <w:bookmarkStart w:id="111" w:name="_Toc5590125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de bordo.</w:t>
      </w:r>
      <w:bookmarkEnd w:id="111"/>
    </w:p>
    <w:p w14:paraId="3660051C" w14:textId="2DE02C0F" w:rsidR="00B61A09" w:rsidRPr="008714DC" w:rsidRDefault="00B61A09" w:rsidP="00B35BC9">
      <w:pPr>
        <w:spacing w:line="300" w:lineRule="auto"/>
        <w:ind w:right="-567" w:firstLine="567"/>
        <w:rPr>
          <w:rFonts w:asciiTheme="minorHAnsi" w:hAnsiTheme="minorHAnsi" w:cstheme="minorHAnsi"/>
          <w:bCs/>
          <w:color w:val="000000"/>
          <w:sz w:val="22"/>
        </w:rPr>
      </w:pPr>
    </w:p>
    <w:p w14:paraId="1CB0C94F"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45278FC6"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Marcas Transversais ordenam os deslocamentos frontais dos veículos e os harmonizam com os deslocamentos de outros veículos e dos pedestres, assim como informam os condutores sobre a necessidade de reduzir a velocidade e indicam travessia de pedestre e posições de parada. De acordo com suas funções as marcas transversais são subdivididas em:</w:t>
      </w:r>
    </w:p>
    <w:p w14:paraId="19C381FD" w14:textId="77777777" w:rsidR="00B61A09" w:rsidRPr="008714DC" w:rsidRDefault="00B61A09" w:rsidP="00B35BC9">
      <w:pPr>
        <w:pStyle w:val="PargrafodaLista"/>
        <w:numPr>
          <w:ilvl w:val="0"/>
          <w:numId w:val="5"/>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de Retenção - Indica ao condutor o local limite em que deve parar o veículo. Têm a finalidade de reforçar a regulamentação de parada do sinal PARE ou da travessia de pedestres, além de complementar a advertência de local certo da parada. </w:t>
      </w:r>
    </w:p>
    <w:p w14:paraId="7C5E7F54"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São posicionadas transversalmente à pista para qual elas se aplicam, ocupando toda a sua largura, ao lado do correspondente sinal de regulamentação. Em situações de cruzamento de pista, elas se situam de forma paralela à via a ser cruzada, com afastamento mínimo de 0,6 m e máximo de 5 metros, da borda daquela via.</w:t>
      </w:r>
    </w:p>
    <w:p w14:paraId="5047B11A"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Quando existir faixa para travessia de pedestres, a linha de retenção deve ser locada a uma distância mínima de 1,20 m do início desta.</w:t>
      </w:r>
    </w:p>
    <w:p w14:paraId="69620863"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Quando não existir faixa para travessia de pedestres, a linha de retenção deverá ser locada a uma distância mínima de 1,00 m do prolongamento do meio fio da pista de rolamento transversal.</w:t>
      </w:r>
    </w:p>
    <w:p w14:paraId="70E8A4EA"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A Linha de Retenção é contínua, pintada na cor branca, com largura ℓ = 0,60 m e d=1,20m.</w:t>
      </w:r>
    </w:p>
    <w:p w14:paraId="280B94E1" w14:textId="4C907ACD" w:rsidR="00B61A09" w:rsidRPr="008714DC" w:rsidRDefault="00B61A09" w:rsidP="00B35BC9">
      <w:pPr>
        <w:spacing w:line="300" w:lineRule="auto"/>
        <w:ind w:right="-567" w:firstLine="567"/>
        <w:rPr>
          <w:rFonts w:asciiTheme="minorHAnsi" w:hAnsiTheme="minorHAnsi" w:cstheme="minorHAnsi"/>
          <w:bCs/>
          <w:color w:val="000000"/>
          <w:sz w:val="22"/>
        </w:rPr>
      </w:pPr>
    </w:p>
    <w:p w14:paraId="2966E25F" w14:textId="77777777" w:rsidR="008165DA" w:rsidRPr="008714DC" w:rsidRDefault="008165DA"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mc:AlternateContent>
          <mc:Choice Requires="wpg">
            <w:drawing>
              <wp:anchor distT="0" distB="0" distL="114300" distR="114300" simplePos="0" relativeHeight="251731968" behindDoc="0" locked="0" layoutInCell="1" allowOverlap="1" wp14:anchorId="20CB56EE" wp14:editId="59BA63EE">
                <wp:simplePos x="0" y="0"/>
                <wp:positionH relativeFrom="column">
                  <wp:posOffset>3364644</wp:posOffset>
                </wp:positionH>
                <wp:positionV relativeFrom="paragraph">
                  <wp:posOffset>1571046</wp:posOffset>
                </wp:positionV>
                <wp:extent cx="125252" cy="439172"/>
                <wp:effectExtent l="0" t="0" r="8255" b="18415"/>
                <wp:wrapNone/>
                <wp:docPr id="93" name="Grupo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252" cy="439172"/>
                          <a:chOff x="4281" y="5124"/>
                          <a:chExt cx="389" cy="629"/>
                        </a:xfrm>
                      </wpg:grpSpPr>
                      <wps:wsp>
                        <wps:cNvPr id="94" name="AutoShape 3"/>
                        <wps:cNvCnPr>
                          <a:cxnSpLocks noChangeShapeType="1"/>
                        </wps:cNvCnPr>
                        <wps:spPr bwMode="auto">
                          <a:xfrm flipV="1">
                            <a:off x="4383" y="5459"/>
                            <a:ext cx="0" cy="2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5" name="AutoShape 4"/>
                        <wps:cNvCnPr>
                          <a:cxnSpLocks noChangeShapeType="1"/>
                        </wps:cNvCnPr>
                        <wps:spPr bwMode="auto">
                          <a:xfrm flipV="1">
                            <a:off x="4558" y="5465"/>
                            <a:ext cx="0" cy="2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6" name="AutoShape 5"/>
                        <wps:cNvCnPr>
                          <a:cxnSpLocks noChangeShapeType="1"/>
                        </wps:cNvCnPr>
                        <wps:spPr bwMode="auto">
                          <a:xfrm>
                            <a:off x="4383" y="5459"/>
                            <a:ext cx="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Text Box 6"/>
                        <wps:cNvSpPr txBox="1">
                          <a:spLocks noChangeArrowheads="1"/>
                        </wps:cNvSpPr>
                        <wps:spPr bwMode="auto">
                          <a:xfrm>
                            <a:off x="4281" y="5124"/>
                            <a:ext cx="389"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AF1B1" w14:textId="77777777" w:rsidR="002C4669" w:rsidRDefault="002C4669" w:rsidP="00B61A09">
                              <w:r>
                                <w:t>d1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CB56EE" id="Grupo 93" o:spid="_x0000_s1037" style="position:absolute;left:0;text-align:left;margin-left:264.95pt;margin-top:123.7pt;width:9.85pt;height:34.6pt;z-index:251731968" coordorigin="4281,5124" coordsize="389,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">
                <v:shapetype id="_x0000_t32" coordsize="21600,21600" o:spt="32" o:oned="t" path="m,l21600,21600e" filled="f">
                  <v:path arrowok="t" fillok="f" o:connecttype="none"/>
                  <o:lock v:ext="edit" shapetype="t"/>
                </v:shapetype>
                <v:shape id="AutoShape 3" o:spid="_x0000_s1038" type="#_x0000_t32" style="position:absolute;left:4383;top:5459;width:0;height:2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LmxsYAAADbAAAADwAAAGRycy9kb3ducmV2LnhtbESPW2sCMRSE3wX/QzhC3zRbW6RujaJC&#10;qaUgeEH6eNicvdTNyTZJ3fXfm4LQx2FmvmFmi87U4kLOV5YVPI4SEMSZ1RUXCo6Ht+ELCB+QNdaW&#10;ScGVPCzm/d4MU21b3tFlHwoRIexTVFCG0KRS+qwkg35kG+Lo5dYZDFG6QmqHbYSbWo6TZCINVhwX&#10;SmxoXVJ23v8aBe9+93Ny+ar92C6zz+/106Zd5V9KPQy65SuIQF34D9/bG61g+gx/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i5sbGAAAA2wAAAA8AAAAAAAAA&#10;AAAAAAAAoQIAAGRycy9kb3ducmV2LnhtbFBLBQYAAAAABAAEAPkAAACUAwAAAAA=&#10;">
                  <v:stroke dashstyle="dash"/>
                </v:shape>
                <v:shape id="AutoShape 4" o:spid="_x0000_s1039" type="#_x0000_t32" style="position:absolute;left:4558;top:5465;width:0;height:2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5DXcYAAADbAAAADwAAAGRycy9kb3ducmV2LnhtbESPW2sCMRSE3wX/QzhC3zRbS6VujaJC&#10;qaUgeEH6eNicvdTNyTZJ3fXfm4LQx2FmvmFmi87U4kLOV5YVPI4SEMSZ1RUXCo6Ht+ELCB+QNdaW&#10;ScGVPCzm/d4MU21b3tFlHwoRIexTVFCG0KRS+qwkg35kG+Lo5dYZDFG6QmqHbYSbWo6TZCINVhwX&#10;SmxoXVJ23v8aBe9+93Ny+ar92C6zz+/106Zd5V9KPQy65SuIQF34D9/bG61g+gx/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uQ13GAAAA2wAAAA8AAAAAAAAA&#10;AAAAAAAAoQIAAGRycy9kb3ducmV2LnhtbFBLBQYAAAAABAAEAPkAAACUAwAAAAA=&#10;">
                  <v:stroke dashstyle="dash"/>
                </v:shape>
                <v:shape id="AutoShape 5" o:spid="_x0000_s1040" type="#_x0000_t32" style="position:absolute;left:4383;top:5459;width:1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0CMUAAADbAAAADwAAAGRycy9kb3ducmV2LnhtbESPQWsCMRSE7wX/Q3hCL6VmFSrt1iir&#10;IFTBg9v2/rp5boKbl3UTdfvvTaHgcZiZb5jZoneNuFAXrGcF41EGgrjy2nKt4Otz/fwKIkRkjY1n&#10;UvBLARbzwcMMc+2vvKdLGWuRIBxyVGBibHMpQ2XIYRj5ljh5B985jEl2tdQdXhPcNXKSZVPp0HJa&#10;MNjSylB1LM9OwW4zXhY/xm62+5PdvayL5lw/fSv1OOyLdxCR+ngP/7c/tIK3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0CMUAAADbAAAADwAAAAAAAAAA&#10;AAAAAAChAgAAZHJzL2Rvd25yZXYueG1sUEsFBgAAAAAEAAQA+QAAAJMDAAAAAA==&#10;"/>
                <v:shape id="Text Box 6" o:spid="_x0000_s1041" type="#_x0000_t202" style="position:absolute;left:4281;top:5124;width:389;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14:paraId="3ADAF1B1" w14:textId="77777777" w:rsidR="002C4669" w:rsidRDefault="002C4669" w:rsidP="00B61A09">
                        <w:r>
                          <w:t>d1</w:t>
                        </w:r>
                      </w:p>
                    </w:txbxContent>
                  </v:textbox>
                </v:shape>
              </v:group>
            </w:pict>
          </mc:Fallback>
        </mc:AlternateContent>
      </w:r>
      <w:r w:rsidR="0098668C" w:rsidRPr="008714DC">
        <w:rPr>
          <w:rFonts w:asciiTheme="minorHAnsi" w:hAnsiTheme="minorHAnsi" w:cstheme="minorHAnsi"/>
          <w:bCs/>
          <w:noProof/>
          <w:color w:val="000000"/>
          <w:sz w:val="22"/>
          <w:lang w:eastAsia="pt-BR"/>
        </w:rPr>
        <w:drawing>
          <wp:inline distT="0" distB="0" distL="0" distR="0" wp14:anchorId="68D3DB89" wp14:editId="4A0B64C6">
            <wp:extent cx="3106657" cy="2697429"/>
            <wp:effectExtent l="19050" t="19050" r="17780" b="27305"/>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22387" cy="2711087"/>
                    </a:xfrm>
                    <a:prstGeom prst="rect">
                      <a:avLst/>
                    </a:prstGeom>
                    <a:noFill/>
                    <a:ln>
                      <a:solidFill>
                        <a:schemeClr val="tx1"/>
                      </a:solidFill>
                    </a:ln>
                  </pic:spPr>
                </pic:pic>
              </a:graphicData>
            </a:graphic>
          </wp:inline>
        </w:drawing>
      </w:r>
    </w:p>
    <w:p w14:paraId="5DC3DDB7" w14:textId="586A671A" w:rsidR="0098668C" w:rsidRPr="008714DC" w:rsidRDefault="008165DA" w:rsidP="00B35BC9">
      <w:pPr>
        <w:pStyle w:val="Legenda"/>
        <w:spacing w:line="300" w:lineRule="auto"/>
        <w:ind w:right="-567" w:firstLine="567"/>
        <w:rPr>
          <w:rFonts w:asciiTheme="minorHAnsi" w:hAnsiTheme="minorHAnsi" w:cstheme="minorHAnsi"/>
          <w:bCs w:val="0"/>
          <w:color w:val="000000"/>
          <w:sz w:val="22"/>
        </w:rPr>
      </w:pPr>
      <w:bookmarkStart w:id="112" w:name="_Toc5590125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de retenção próxima a faixa de pedestre.</w:t>
      </w:r>
      <w:bookmarkEnd w:id="112"/>
    </w:p>
    <w:p w14:paraId="74F43F2A" w14:textId="711A4E25" w:rsidR="0098668C" w:rsidRPr="008714DC" w:rsidRDefault="0098668C" w:rsidP="00B35BC9">
      <w:pPr>
        <w:spacing w:line="300" w:lineRule="auto"/>
        <w:ind w:right="-567" w:firstLine="567"/>
        <w:rPr>
          <w:rFonts w:asciiTheme="minorHAnsi" w:hAnsiTheme="minorHAnsi" w:cstheme="minorHAnsi"/>
          <w:bCs/>
          <w:color w:val="000000"/>
          <w:sz w:val="22"/>
        </w:rPr>
      </w:pPr>
    </w:p>
    <w:p w14:paraId="5F5B368E" w14:textId="04336401" w:rsidR="00B61A09" w:rsidRPr="008714DC" w:rsidRDefault="00B61A09" w:rsidP="00B35BC9">
      <w:pPr>
        <w:spacing w:line="300" w:lineRule="auto"/>
        <w:ind w:right="-567" w:firstLine="567"/>
        <w:rPr>
          <w:rFonts w:asciiTheme="minorHAnsi" w:hAnsiTheme="minorHAnsi" w:cstheme="minorHAnsi"/>
          <w:bCs/>
          <w:color w:val="000000"/>
          <w:sz w:val="22"/>
        </w:rPr>
      </w:pPr>
    </w:p>
    <w:p w14:paraId="34F951D2" w14:textId="485C2134" w:rsidR="008165DA"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67ACD8CD" wp14:editId="6FB03CCA">
            <wp:extent cx="2822330" cy="2704490"/>
            <wp:effectExtent l="19050" t="19050" r="16510" b="1968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42723" cy="2724031"/>
                    </a:xfrm>
                    <a:prstGeom prst="rect">
                      <a:avLst/>
                    </a:prstGeom>
                    <a:noFill/>
                    <a:ln>
                      <a:solidFill>
                        <a:schemeClr val="tx1"/>
                      </a:solidFill>
                    </a:ln>
                  </pic:spPr>
                </pic:pic>
              </a:graphicData>
            </a:graphic>
          </wp:inline>
        </w:drawing>
      </w:r>
    </w:p>
    <w:p w14:paraId="2BAF8805" w14:textId="1D704133" w:rsidR="00B61A09" w:rsidRPr="008714DC" w:rsidRDefault="008165DA" w:rsidP="00B35BC9">
      <w:pPr>
        <w:pStyle w:val="Legenda"/>
        <w:spacing w:line="300" w:lineRule="auto"/>
        <w:ind w:right="-567" w:firstLine="567"/>
        <w:rPr>
          <w:rFonts w:asciiTheme="minorHAnsi" w:hAnsiTheme="minorHAnsi" w:cstheme="minorHAnsi"/>
          <w:bCs w:val="0"/>
          <w:color w:val="000000"/>
          <w:sz w:val="22"/>
        </w:rPr>
      </w:pPr>
      <w:bookmarkStart w:id="113" w:name="_Toc5590125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36</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Exemplo de linha de retenção próxima a sinalização PARE.</w:t>
      </w:r>
      <w:bookmarkEnd w:id="113"/>
    </w:p>
    <w:p w14:paraId="4EA1EBBD" w14:textId="2A72E57B" w:rsidR="00B61A09" w:rsidRPr="00EC4876" w:rsidRDefault="00B61A09" w:rsidP="00B35BC9">
      <w:pPr>
        <w:pStyle w:val="PargrafodaLista"/>
        <w:numPr>
          <w:ilvl w:val="0"/>
          <w:numId w:val="5"/>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de “Dê </w:t>
      </w:r>
      <w:r w:rsidR="00855421" w:rsidRPr="008714DC">
        <w:rPr>
          <w:rFonts w:asciiTheme="minorHAnsi" w:hAnsiTheme="minorHAnsi" w:cstheme="minorHAnsi"/>
          <w:bCs/>
          <w:color w:val="000000"/>
          <w:sz w:val="22"/>
        </w:rPr>
        <w:t>preferência</w:t>
      </w:r>
      <w:r w:rsidRPr="008714DC">
        <w:rPr>
          <w:rFonts w:asciiTheme="minorHAnsi" w:hAnsiTheme="minorHAnsi" w:cstheme="minorHAnsi"/>
          <w:bCs/>
          <w:color w:val="000000"/>
          <w:sz w:val="22"/>
        </w:rPr>
        <w:t xml:space="preserve">” - As Linhas de Dê a Preferência têm a finalidade de reforçar a regulamentação do sinal Dê a Preferência, indicando o local a partir do qual o veículo que vem de um ramo ou pista secundária deve dar passagem aos veículos da pista principal, ao dela se aproximar. A Linha de Dê a Preferência é interrompida na razão 1:1 com comprimento de faixa de 0,50 m, pintada na cor branca, com </w:t>
      </w:r>
      <w:r w:rsidRPr="008714DC">
        <w:rPr>
          <w:rFonts w:asciiTheme="minorHAnsi" w:hAnsiTheme="minorHAnsi" w:cstheme="minorHAnsi"/>
          <w:bCs/>
          <w:color w:val="000000"/>
          <w:sz w:val="22"/>
        </w:rPr>
        <w:lastRenderedPageBreak/>
        <w:t>largura de ℓ = 0,40 m. Ela deve ser posicionada de forma alinhada com o sinal correspondente. ser localizada/locada a uma distância mínima de d=1,60 m do alinhamento do meio fio da pista transversal.</w:t>
      </w:r>
    </w:p>
    <w:p w14:paraId="34DD9757" w14:textId="3A599C6E" w:rsidR="00B61A09" w:rsidRPr="008714DC" w:rsidRDefault="00B61A09" w:rsidP="00B35BC9">
      <w:pPr>
        <w:spacing w:line="300" w:lineRule="auto"/>
        <w:ind w:right="-567" w:firstLine="567"/>
        <w:rPr>
          <w:rFonts w:asciiTheme="minorHAnsi" w:hAnsiTheme="minorHAnsi" w:cstheme="minorHAnsi"/>
          <w:bCs/>
          <w:color w:val="000000"/>
          <w:sz w:val="22"/>
        </w:rPr>
      </w:pPr>
    </w:p>
    <w:p w14:paraId="0FCB9195" w14:textId="77777777" w:rsidR="00ED1D2E"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6F2A4BC5" wp14:editId="76434A91">
            <wp:extent cx="3446585" cy="1949180"/>
            <wp:effectExtent l="19050" t="19050" r="20955" b="1333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6216" t="8580" r="5821" b="6642"/>
                    <a:stretch/>
                  </pic:blipFill>
                  <pic:spPr bwMode="auto">
                    <a:xfrm>
                      <a:off x="0" y="0"/>
                      <a:ext cx="3493830" cy="19758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71F2005" w14:textId="181D7D04" w:rsidR="00B61A09" w:rsidRPr="008714DC" w:rsidRDefault="00ED1D2E" w:rsidP="00B35BC9">
      <w:pPr>
        <w:pStyle w:val="Legenda"/>
        <w:spacing w:line="300" w:lineRule="auto"/>
        <w:ind w:right="-567" w:firstLine="567"/>
        <w:rPr>
          <w:rFonts w:asciiTheme="minorHAnsi" w:hAnsiTheme="minorHAnsi" w:cstheme="minorHAnsi"/>
          <w:b w:val="0"/>
          <w:bCs w:val="0"/>
          <w:color w:val="000000"/>
          <w:sz w:val="22"/>
        </w:rPr>
      </w:pPr>
      <w:bookmarkStart w:id="114" w:name="_Toc5590125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007F740D" w:rsidRPr="008714DC">
        <w:rPr>
          <w:rFonts w:asciiTheme="minorHAnsi" w:hAnsiTheme="minorHAnsi" w:cstheme="minorHAnsi"/>
          <w:b w:val="0"/>
          <w:bCs w:val="0"/>
          <w:sz w:val="22"/>
        </w:rPr>
        <w:t>Exemplo de sinalização "DÊ PREFERÊNCIA".</w:t>
      </w:r>
      <w:bookmarkEnd w:id="114"/>
    </w:p>
    <w:p w14:paraId="6E6D4E5D" w14:textId="726446CF" w:rsidR="00ED1D2E" w:rsidRPr="008714DC" w:rsidRDefault="00ED1D2E" w:rsidP="00B35BC9">
      <w:pPr>
        <w:spacing w:line="300" w:lineRule="auto"/>
        <w:ind w:right="-567" w:firstLine="567"/>
        <w:rPr>
          <w:rFonts w:asciiTheme="minorHAnsi" w:hAnsiTheme="minorHAnsi" w:cstheme="minorHAnsi"/>
          <w:bCs/>
          <w:color w:val="000000"/>
          <w:sz w:val="22"/>
        </w:rPr>
      </w:pPr>
    </w:p>
    <w:p w14:paraId="0BFD6B50" w14:textId="77777777" w:rsidR="00ED1D2E" w:rsidRPr="008714DC" w:rsidRDefault="00ED1D2E" w:rsidP="00B35BC9">
      <w:pPr>
        <w:spacing w:line="300" w:lineRule="auto"/>
        <w:ind w:right="-567" w:firstLine="567"/>
        <w:rPr>
          <w:rFonts w:asciiTheme="minorHAnsi" w:hAnsiTheme="minorHAnsi" w:cstheme="minorHAnsi"/>
          <w:bCs/>
          <w:color w:val="000000"/>
          <w:sz w:val="22"/>
        </w:rPr>
      </w:pPr>
    </w:p>
    <w:p w14:paraId="51A048DF" w14:textId="41342CB6"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Faixa de Travessia de Pedestre – Tipo Zebrada - delimita a área destinada à travessia de pedestres e regulamenta a prioridade de passagem dos mesmos em relação aos veículos, nos casos previstos pelo Código de </w:t>
      </w:r>
      <w:r w:rsidR="007F740D" w:rsidRPr="008714DC">
        <w:rPr>
          <w:rFonts w:asciiTheme="minorHAnsi" w:hAnsiTheme="minorHAnsi" w:cstheme="minorHAnsi"/>
          <w:bCs/>
          <w:color w:val="000000"/>
          <w:sz w:val="22"/>
        </w:rPr>
        <w:t>Trânsito</w:t>
      </w:r>
      <w:r w:rsidRPr="008714DC">
        <w:rPr>
          <w:rFonts w:asciiTheme="minorHAnsi" w:hAnsiTheme="minorHAnsi" w:cstheme="minorHAnsi"/>
          <w:bCs/>
          <w:color w:val="000000"/>
          <w:sz w:val="22"/>
        </w:rPr>
        <w:t xml:space="preserve"> Brasileiro.</w:t>
      </w:r>
    </w:p>
    <w:p w14:paraId="0D187D7D"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p>
    <w:p w14:paraId="7F92DC27"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Linhas de Travessia de Pedestre são marcações dispostas transversalmente ao eixo da via, com a finalidade de conduzir, em segmentos de travessia urbana, os pedestres através de um percurso mais seguro, e de advertir os motoristas para a existência de pontos estabelecidos para essa travessia. Elas devem sempre ser associadas com dispositivos de redução de velocidade, com o sinal PARE.</w:t>
      </w:r>
    </w:p>
    <w:p w14:paraId="389DFE28" w14:textId="671A362C" w:rsidR="0098668C"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São compostas por linhas de cor branca, paralelas entre si e ao eixo da via, com largura e espaçamento entre elas de 50 centímetros (ℓ = 0,50 e d=0,50m), e comprimento de 4 metros distando 1,20 metros das Linhas de Retenção e se estendendo pelo acostamento quando este for pavimentado, como se observa na Figura 3</w:t>
      </w:r>
      <w:r w:rsidR="00FE1795">
        <w:rPr>
          <w:rFonts w:asciiTheme="minorHAnsi" w:hAnsiTheme="minorHAnsi" w:cstheme="minorHAnsi"/>
          <w:bCs/>
          <w:color w:val="000000"/>
          <w:sz w:val="22"/>
        </w:rPr>
        <w:t>8</w:t>
      </w:r>
      <w:r w:rsidRPr="008714DC">
        <w:rPr>
          <w:rFonts w:asciiTheme="minorHAnsi" w:hAnsiTheme="minorHAnsi" w:cstheme="minorHAnsi"/>
          <w:bCs/>
          <w:color w:val="000000"/>
          <w:sz w:val="22"/>
        </w:rPr>
        <w:t xml:space="preserve"> e 3</w:t>
      </w:r>
      <w:r w:rsidR="00FE1795">
        <w:rPr>
          <w:rFonts w:asciiTheme="minorHAnsi" w:hAnsiTheme="minorHAnsi" w:cstheme="minorHAnsi"/>
          <w:bCs/>
          <w:color w:val="000000"/>
          <w:sz w:val="22"/>
        </w:rPr>
        <w:t>9</w:t>
      </w:r>
      <w:r w:rsidRPr="008714DC">
        <w:rPr>
          <w:rFonts w:asciiTheme="minorHAnsi" w:hAnsiTheme="minorHAnsi" w:cstheme="minorHAnsi"/>
          <w:bCs/>
          <w:color w:val="000000"/>
          <w:sz w:val="22"/>
        </w:rPr>
        <w:t xml:space="preserve"> a seguir.</w:t>
      </w:r>
    </w:p>
    <w:p w14:paraId="6E54C252" w14:textId="77777777" w:rsidR="008165DA" w:rsidRPr="008714DC" w:rsidRDefault="008165DA" w:rsidP="00B35BC9">
      <w:pPr>
        <w:autoSpaceDE w:val="0"/>
        <w:autoSpaceDN w:val="0"/>
        <w:adjustRightInd w:val="0"/>
        <w:spacing w:line="300" w:lineRule="auto"/>
        <w:ind w:right="-567" w:firstLine="0"/>
        <w:rPr>
          <w:rFonts w:asciiTheme="minorHAnsi" w:hAnsiTheme="minorHAnsi" w:cstheme="minorHAnsi"/>
          <w:bCs/>
          <w:color w:val="000000"/>
          <w:sz w:val="22"/>
        </w:rPr>
      </w:pPr>
    </w:p>
    <w:p w14:paraId="1064FFF3" w14:textId="77777777" w:rsidR="00E00F39" w:rsidRPr="008714DC" w:rsidRDefault="0098668C"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5D6F1030" wp14:editId="5A5E3240">
            <wp:extent cx="2822998" cy="2450414"/>
            <wp:effectExtent l="19050" t="19050" r="15875" b="2667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49468" cy="2473390"/>
                    </a:xfrm>
                    <a:prstGeom prst="rect">
                      <a:avLst/>
                    </a:prstGeom>
                    <a:noFill/>
                    <a:ln>
                      <a:solidFill>
                        <a:schemeClr val="tx1"/>
                      </a:solidFill>
                    </a:ln>
                  </pic:spPr>
                </pic:pic>
              </a:graphicData>
            </a:graphic>
          </wp:inline>
        </w:drawing>
      </w:r>
    </w:p>
    <w:p w14:paraId="5B30ED0E" w14:textId="15314170" w:rsidR="00E00F39" w:rsidRPr="008714DC" w:rsidRDefault="00E00F39" w:rsidP="00B35BC9">
      <w:pPr>
        <w:pStyle w:val="Legenda"/>
        <w:spacing w:line="300" w:lineRule="auto"/>
        <w:ind w:right="-567" w:firstLine="567"/>
        <w:rPr>
          <w:rFonts w:asciiTheme="minorHAnsi" w:hAnsiTheme="minorHAnsi" w:cstheme="minorHAnsi"/>
          <w:noProof/>
          <w:color w:val="000000"/>
          <w:sz w:val="22"/>
        </w:rPr>
      </w:pPr>
      <w:bookmarkStart w:id="115" w:name="_Toc5590125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38</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faixa de pedestre</w:t>
      </w:r>
      <w:bookmarkEnd w:id="115"/>
    </w:p>
    <w:p w14:paraId="65E55CFA" w14:textId="4D0ACDDB" w:rsidR="00B61A09" w:rsidRDefault="00B61A09" w:rsidP="00B35BC9">
      <w:pPr>
        <w:spacing w:line="300" w:lineRule="auto"/>
        <w:ind w:right="-567" w:firstLine="567"/>
        <w:rPr>
          <w:rFonts w:asciiTheme="minorHAnsi" w:hAnsiTheme="minorHAnsi" w:cstheme="minorHAnsi"/>
          <w:bCs/>
          <w:color w:val="000000"/>
          <w:sz w:val="22"/>
        </w:rPr>
      </w:pPr>
    </w:p>
    <w:p w14:paraId="328839D4" w14:textId="77777777" w:rsidR="000C5AE0" w:rsidRPr="008714DC" w:rsidRDefault="000C5AE0" w:rsidP="00B35BC9">
      <w:pPr>
        <w:spacing w:line="300" w:lineRule="auto"/>
        <w:ind w:right="-567" w:firstLine="567"/>
        <w:rPr>
          <w:rFonts w:asciiTheme="minorHAnsi" w:hAnsiTheme="minorHAnsi" w:cstheme="minorHAnsi"/>
          <w:bCs/>
          <w:color w:val="000000"/>
          <w:sz w:val="22"/>
        </w:rPr>
      </w:pPr>
    </w:p>
    <w:p w14:paraId="6255B0E2" w14:textId="77777777" w:rsidR="00E00F39" w:rsidRPr="008714DC" w:rsidRDefault="00E00F3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2EBFFCD1" wp14:editId="68489532">
            <wp:extent cx="4353635" cy="1550083"/>
            <wp:effectExtent l="0" t="0" r="8890"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69827" cy="1555848"/>
                    </a:xfrm>
                    <a:prstGeom prst="rect">
                      <a:avLst/>
                    </a:prstGeom>
                    <a:noFill/>
                    <a:ln>
                      <a:noFill/>
                    </a:ln>
                  </pic:spPr>
                </pic:pic>
              </a:graphicData>
            </a:graphic>
          </wp:inline>
        </w:drawing>
      </w:r>
    </w:p>
    <w:p w14:paraId="2B2CD05E" w14:textId="2495048E" w:rsidR="00B61A09" w:rsidRPr="008714DC" w:rsidRDefault="00E00F39" w:rsidP="00B35BC9">
      <w:pPr>
        <w:pStyle w:val="Legenda"/>
        <w:spacing w:line="300" w:lineRule="auto"/>
        <w:ind w:right="-567" w:firstLine="567"/>
        <w:rPr>
          <w:rFonts w:asciiTheme="minorHAnsi" w:hAnsiTheme="minorHAnsi" w:cstheme="minorHAnsi"/>
          <w:bCs w:val="0"/>
          <w:color w:val="000000"/>
          <w:sz w:val="22"/>
        </w:rPr>
      </w:pPr>
      <w:bookmarkStart w:id="116" w:name="_Toc5590125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39</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Distância da faixa de pedestre.</w:t>
      </w:r>
      <w:bookmarkEnd w:id="116"/>
    </w:p>
    <w:p w14:paraId="71426F0D" w14:textId="27F5BE9C" w:rsidR="00B61A09" w:rsidRPr="008714DC" w:rsidRDefault="00B61A09" w:rsidP="00B35BC9">
      <w:pPr>
        <w:spacing w:line="300" w:lineRule="auto"/>
        <w:ind w:right="-567" w:firstLine="567"/>
        <w:rPr>
          <w:rFonts w:asciiTheme="minorHAnsi" w:hAnsiTheme="minorHAnsi" w:cstheme="minorHAnsi"/>
          <w:bCs/>
          <w:color w:val="000000"/>
          <w:sz w:val="22"/>
        </w:rPr>
      </w:pPr>
    </w:p>
    <w:p w14:paraId="3996E4F3"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6CDA2082" w14:textId="1ED626C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Marcas de Canalização são utilizadas para orientar e regulamentar os fluxos de veículos em uma via, direcionando-os de modo a propiciar maior segurança e melhor desempenho, em situações que exijam uma reorganização de seu encaminhamento. São constituídas pelas marcas de canalização e pelo zebrado no preenchimento da área de pavimento não utilizável. Geralmente são complementadas com sinalizações auxiliares. Podem ser de cor branca (quando direciona fluxo de mesmo sentido) ou amarela (quando direciona fluxo de sentido oposto). </w:t>
      </w:r>
    </w:p>
    <w:p w14:paraId="07880EBB" w14:textId="09A9DDCD" w:rsidR="0098668C" w:rsidRPr="000C5AE0" w:rsidRDefault="0098668C" w:rsidP="00B35BC9">
      <w:pPr>
        <w:spacing w:line="300" w:lineRule="auto"/>
        <w:ind w:right="-567" w:firstLine="0"/>
        <w:rPr>
          <w:rFonts w:asciiTheme="minorHAnsi" w:hAnsiTheme="minorHAnsi" w:cstheme="minorHAnsi"/>
          <w:bCs/>
          <w:color w:val="000000"/>
          <w:sz w:val="22"/>
        </w:rPr>
      </w:pPr>
    </w:p>
    <w:p w14:paraId="094F7796" w14:textId="77777777" w:rsidR="0098668C" w:rsidRPr="000C5AE0" w:rsidRDefault="0098668C" w:rsidP="00B35BC9">
      <w:pPr>
        <w:spacing w:line="300" w:lineRule="auto"/>
        <w:ind w:right="-567" w:firstLine="0"/>
        <w:rPr>
          <w:rFonts w:asciiTheme="minorHAnsi" w:hAnsiTheme="minorHAnsi" w:cstheme="minorHAnsi"/>
          <w:bCs/>
          <w:color w:val="000000"/>
          <w:sz w:val="22"/>
        </w:rPr>
      </w:pPr>
    </w:p>
    <w:p w14:paraId="1EF06A5B" w14:textId="77777777" w:rsidR="00E00F39" w:rsidRPr="008714DC" w:rsidRDefault="0098668C"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4EA7D416" wp14:editId="138936C8">
            <wp:extent cx="4252980" cy="2289681"/>
            <wp:effectExtent l="19050" t="19050" r="14605" b="15875"/>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72751" cy="2300325"/>
                    </a:xfrm>
                    <a:prstGeom prst="rect">
                      <a:avLst/>
                    </a:prstGeom>
                    <a:noFill/>
                    <a:ln>
                      <a:solidFill>
                        <a:schemeClr val="tx1"/>
                      </a:solidFill>
                    </a:ln>
                  </pic:spPr>
                </pic:pic>
              </a:graphicData>
            </a:graphic>
          </wp:inline>
        </w:drawing>
      </w:r>
    </w:p>
    <w:p w14:paraId="56A38336" w14:textId="6E05FDB2" w:rsidR="00B61A09" w:rsidRPr="008714DC" w:rsidRDefault="00E00F39" w:rsidP="00B35BC9">
      <w:pPr>
        <w:pStyle w:val="Legenda"/>
        <w:spacing w:line="300" w:lineRule="auto"/>
        <w:ind w:right="-567" w:firstLine="567"/>
        <w:rPr>
          <w:rFonts w:asciiTheme="minorHAnsi" w:hAnsiTheme="minorHAnsi" w:cstheme="minorHAnsi"/>
          <w:b w:val="0"/>
          <w:bCs w:val="0"/>
          <w:noProof/>
          <w:color w:val="000000"/>
          <w:sz w:val="22"/>
        </w:rPr>
      </w:pPr>
      <w:bookmarkStart w:id="117" w:name="_Toc5590125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40</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Marcas de Canalização.</w:t>
      </w:r>
      <w:bookmarkEnd w:id="117"/>
    </w:p>
    <w:p w14:paraId="6A7332B6" w14:textId="4FA69BA7" w:rsidR="00B61A09" w:rsidRPr="008714DC" w:rsidRDefault="00B61A09" w:rsidP="00B35BC9">
      <w:pPr>
        <w:spacing w:line="300" w:lineRule="auto"/>
        <w:ind w:right="-567" w:firstLine="567"/>
        <w:rPr>
          <w:rFonts w:asciiTheme="minorHAnsi" w:hAnsiTheme="minorHAnsi" w:cstheme="minorHAnsi"/>
          <w:bCs/>
          <w:color w:val="000000"/>
          <w:sz w:val="22"/>
        </w:rPr>
      </w:pPr>
    </w:p>
    <w:p w14:paraId="606D61DB"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5F50046B"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Marcas de Delimitação e Controle de Estacionamento e/ou Parada delimitam e proporcionam melhor controle de áreas onde é proibido ou regulamentado o estacionamento e a parada de veículos, quando associadas à sinalização vertical de regulamentação. De acordo com sua função as marcas de delimitação e controle e parada são subdivididas nos seguintes tipos:</w:t>
      </w:r>
    </w:p>
    <w:p w14:paraId="1BC6725C"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de indicação de proibição de estacionamento e/ou parada;</w:t>
      </w:r>
    </w:p>
    <w:p w14:paraId="271E0612"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 delimitadora de Parada de veículos específicos;</w:t>
      </w:r>
    </w:p>
    <w:p w14:paraId="45DBA16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 delimitadora de estacionamento regulamentado;</w:t>
      </w:r>
    </w:p>
    <w:p w14:paraId="15CCB7FB"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69BAC271"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Inscrições nos Pavimentos melhoram a percepção do condutor quanto às condições de operação da via, permitindo-lhe tomar a decisão adequada, no tempo apropriado, para as situações que se lhes apresentarem. Possuem função complementar ao restante da sinalização, orientando e, em alguns casos, advertindo certos tipos de operação ao longo da via.</w:t>
      </w:r>
    </w:p>
    <w:p w14:paraId="3CC253F9"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Podem ser de três tipos:</w:t>
      </w:r>
    </w:p>
    <w:p w14:paraId="061C5904"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Setas Direcionais;</w:t>
      </w:r>
    </w:p>
    <w:p w14:paraId="088FB4F7"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Símbolos;</w:t>
      </w:r>
    </w:p>
    <w:p w14:paraId="0C1E184A"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Legendas;</w:t>
      </w:r>
    </w:p>
    <w:p w14:paraId="799676F7" w14:textId="77777777" w:rsidR="00B61A09" w:rsidRPr="008714DC" w:rsidRDefault="00B61A09" w:rsidP="00B35BC9">
      <w:pPr>
        <w:spacing w:line="300" w:lineRule="auto"/>
        <w:ind w:right="-567" w:firstLine="567"/>
        <w:rPr>
          <w:rFonts w:asciiTheme="minorHAnsi" w:hAnsiTheme="minorHAnsi" w:cstheme="minorHAnsi"/>
          <w:sz w:val="22"/>
        </w:rPr>
      </w:pPr>
    </w:p>
    <w:p w14:paraId="1C5EE8C1" w14:textId="0D36C7E5" w:rsidR="00B61A09" w:rsidRPr="008714DC" w:rsidRDefault="00EC7E16" w:rsidP="00B35BC9">
      <w:pPr>
        <w:spacing w:line="300" w:lineRule="auto"/>
        <w:ind w:right="-567" w:firstLine="567"/>
        <w:outlineLvl w:val="1"/>
        <w:rPr>
          <w:rFonts w:asciiTheme="minorHAnsi" w:hAnsiTheme="minorHAnsi" w:cstheme="minorHAnsi"/>
          <w:sz w:val="22"/>
        </w:rPr>
      </w:pPr>
      <w:bookmarkStart w:id="118" w:name="_Toc55911283"/>
      <w:r w:rsidRPr="008714DC">
        <w:rPr>
          <w:rFonts w:asciiTheme="minorHAnsi" w:hAnsiTheme="minorHAnsi" w:cstheme="minorHAnsi"/>
          <w:sz w:val="22"/>
        </w:rPr>
        <w:t>9</w:t>
      </w:r>
      <w:r w:rsidR="00B61A09" w:rsidRPr="008714DC">
        <w:rPr>
          <w:rFonts w:asciiTheme="minorHAnsi" w:hAnsiTheme="minorHAnsi" w:cstheme="minorHAnsi"/>
          <w:sz w:val="22"/>
        </w:rPr>
        <w:t>.2 Vertical</w:t>
      </w:r>
      <w:bookmarkEnd w:id="118"/>
    </w:p>
    <w:p w14:paraId="0013F3E2" w14:textId="77777777" w:rsidR="00B61A09" w:rsidRPr="008714DC" w:rsidRDefault="00B61A09" w:rsidP="00B35BC9">
      <w:pPr>
        <w:spacing w:line="300" w:lineRule="auto"/>
        <w:ind w:right="-567" w:firstLine="567"/>
        <w:rPr>
          <w:rFonts w:asciiTheme="minorHAnsi" w:hAnsiTheme="minorHAnsi" w:cstheme="minorHAnsi"/>
          <w:sz w:val="22"/>
        </w:rPr>
      </w:pPr>
    </w:p>
    <w:p w14:paraId="187FC852"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sinalização vertical é um subsistema da sinalização viária, que se utiliza de sinais apostos sobre placas fixadas na posição vertical, ao lado ou suspensas sobre a pista, transmitindo mensagens de caráter permanente ou, eventualmente, variável, mediante símbolos e/ou legendas preestabelecidas e legalmente instituídas.</w:t>
      </w:r>
    </w:p>
    <w:p w14:paraId="7934B380" w14:textId="0D6BC6E8" w:rsidR="00B61A09" w:rsidRPr="008714DC" w:rsidRDefault="00B61A09"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bCs/>
          <w:color w:val="000000"/>
          <w:sz w:val="22"/>
        </w:rPr>
        <w:lastRenderedPageBreak/>
        <w:t xml:space="preserve">As placas atuais instaladas devem ser avaliadas em conjunto com a </w:t>
      </w:r>
      <w:r w:rsidR="00AC3AC5">
        <w:rPr>
          <w:rFonts w:asciiTheme="minorHAnsi" w:hAnsiTheme="minorHAnsi" w:cstheme="minorHAnsi"/>
          <w:sz w:val="22"/>
        </w:rPr>
        <w:t>Fiscalização</w:t>
      </w:r>
      <w:r w:rsidRPr="008714DC">
        <w:rPr>
          <w:rFonts w:asciiTheme="minorHAnsi" w:hAnsiTheme="minorHAnsi" w:cstheme="minorHAnsi"/>
          <w:bCs/>
          <w:color w:val="000000"/>
          <w:sz w:val="22"/>
        </w:rPr>
        <w:t>, aquelas que estiverem em condições de reaproveitamento poderão ser feito. As novas placas a serem confeccionadas devem ser em chapas de alumínio, com tamanhos conforme indicado em projetos anexos, submetidas a tratamento anticorrosivo, posterior ao corte e à execução dos furos para sua fixação ao suporte</w:t>
      </w:r>
      <w:r w:rsidRPr="008714DC">
        <w:rPr>
          <w:rFonts w:asciiTheme="minorHAnsi" w:hAnsiTheme="minorHAnsi" w:cstheme="minorHAnsi"/>
          <w:sz w:val="22"/>
        </w:rPr>
        <w:t>.</w:t>
      </w:r>
    </w:p>
    <w:p w14:paraId="75D72875"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placas, após cortadas em suas dimensões finais e furadas, deverão ter as bordas arredondadas e lixadas, além de receberem tratamento com desengraxamento, decapagem e fosfatização, com espessura de camada mínima igual a 5 micras.</w:t>
      </w:r>
    </w:p>
    <w:p w14:paraId="5A37FAFA" w14:textId="171FC5B5"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O acabamento final deverá ser feito com pintura eletrostática a pó poliéster, com no mínimo de 50 micras, com fundo na cor </w:t>
      </w:r>
      <w:r w:rsidR="008165DA" w:rsidRPr="008714DC">
        <w:rPr>
          <w:rFonts w:asciiTheme="minorHAnsi" w:hAnsiTheme="minorHAnsi" w:cstheme="minorHAnsi"/>
          <w:bCs/>
          <w:color w:val="000000"/>
          <w:sz w:val="22"/>
        </w:rPr>
        <w:t>específica</w:t>
      </w:r>
      <w:r w:rsidRPr="008714DC">
        <w:rPr>
          <w:rFonts w:asciiTheme="minorHAnsi" w:hAnsiTheme="minorHAnsi" w:cstheme="minorHAnsi"/>
          <w:bCs/>
          <w:color w:val="000000"/>
          <w:sz w:val="22"/>
        </w:rPr>
        <w:t xml:space="preserve"> de cada tipo de placa, para a frente e preta para o verso, com secagem em estufa à temperatura de 200ºC. Os símbolos, letras, legendas, números e tarjas deverão ser executados em processo “silk-screen” ou em película refletiva grau técnico, nas cores específicas legalmente regulamentadas para cada tipo de placa.</w:t>
      </w:r>
    </w:p>
    <w:p w14:paraId="30A42702" w14:textId="375CBE5E"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placas devem atender aos padrões e normas estabelecidos pelo Código Nacional de Trânsito</w:t>
      </w:r>
      <w:r w:rsidR="007674A7" w:rsidRPr="008714DC">
        <w:rPr>
          <w:rFonts w:asciiTheme="minorHAnsi" w:hAnsiTheme="minorHAnsi" w:cstheme="minorHAnsi"/>
          <w:bCs/>
          <w:color w:val="000000"/>
          <w:sz w:val="22"/>
        </w:rPr>
        <w:t>.</w:t>
      </w:r>
    </w:p>
    <w:p w14:paraId="24793791" w14:textId="53665B8D"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 Todas as placas deverão ter estampadas no verso, na cor branca, pelo processo de aplicação de “silk-screen”, a data (mês/ano) e da identificação da </w:t>
      </w:r>
      <w:r w:rsidR="00AC3AC5">
        <w:rPr>
          <w:rFonts w:asciiTheme="minorHAnsi" w:hAnsiTheme="minorHAnsi" w:cstheme="minorHAnsi"/>
          <w:bCs/>
          <w:color w:val="000000"/>
          <w:sz w:val="22"/>
        </w:rPr>
        <w:t>Contratada</w:t>
      </w:r>
      <w:r w:rsidRPr="008714DC">
        <w:rPr>
          <w:rFonts w:asciiTheme="minorHAnsi" w:hAnsiTheme="minorHAnsi" w:cstheme="minorHAnsi"/>
          <w:bCs/>
          <w:color w:val="000000"/>
          <w:sz w:val="22"/>
        </w:rPr>
        <w:t>.</w:t>
      </w:r>
    </w:p>
    <w:p w14:paraId="59558639"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Colunas de sustentação: Tubo de Aço Galvanizado com costura de diâmetro 2 1/2” de diâmetro comprimento;</w:t>
      </w:r>
    </w:p>
    <w:p w14:paraId="410B1CA9"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Deverão ser utilizadas travessas, também metálicas, para fixação da placa. As travessas deverão ser galvanizadas a fogo, e garantir uma altura livre entre a placa e o solo.</w:t>
      </w:r>
    </w:p>
    <w:p w14:paraId="62576512" w14:textId="2DA18A03"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No tocante ao seu posicionamento transversal, os sinais de regulamentação são colocados normalmente à margem direita da via, com ângulo de 3° graus, dela guardando uma distância segura, porém dentro do cone visual do motorista, e frontais ao fluxo de tráfego, conforme mostrado na Figura </w:t>
      </w:r>
      <w:r w:rsidR="00855421" w:rsidRPr="008714DC">
        <w:rPr>
          <w:rFonts w:asciiTheme="minorHAnsi" w:hAnsiTheme="minorHAnsi" w:cstheme="minorHAnsi"/>
          <w:bCs/>
          <w:color w:val="000000"/>
          <w:sz w:val="22"/>
        </w:rPr>
        <w:t>4</w:t>
      </w:r>
      <w:r w:rsidR="00FE1795">
        <w:rPr>
          <w:rFonts w:asciiTheme="minorHAnsi" w:hAnsiTheme="minorHAnsi" w:cstheme="minorHAnsi"/>
          <w:bCs/>
          <w:color w:val="000000"/>
          <w:sz w:val="22"/>
        </w:rPr>
        <w:t>2</w:t>
      </w:r>
      <w:r w:rsidRPr="008714DC">
        <w:rPr>
          <w:rFonts w:asciiTheme="minorHAnsi" w:hAnsiTheme="minorHAnsi" w:cstheme="minorHAnsi"/>
          <w:bCs/>
          <w:color w:val="000000"/>
          <w:sz w:val="22"/>
        </w:rPr>
        <w:t>.</w:t>
      </w:r>
    </w:p>
    <w:p w14:paraId="4DCD5009" w14:textId="06AFEBD9"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Serão instaladas em bases de concreto medindo 30 x 30 x 50 cm, traço 1:2 ½ :3 e 15mpa de resistência de modo a ficarem fixas e resistentes em seu local determinado.</w:t>
      </w:r>
    </w:p>
    <w:p w14:paraId="25F79FDA" w14:textId="77777777" w:rsidR="0098668C" w:rsidRPr="008714DC" w:rsidRDefault="0098668C" w:rsidP="00B35BC9">
      <w:pPr>
        <w:autoSpaceDE w:val="0"/>
        <w:autoSpaceDN w:val="0"/>
        <w:adjustRightInd w:val="0"/>
        <w:spacing w:line="300" w:lineRule="auto"/>
        <w:ind w:right="-567" w:firstLine="567"/>
        <w:rPr>
          <w:rFonts w:asciiTheme="minorHAnsi" w:hAnsiTheme="minorHAnsi" w:cstheme="minorHAnsi"/>
          <w:bCs/>
          <w:color w:val="000000"/>
          <w:sz w:val="22"/>
        </w:rPr>
      </w:pPr>
    </w:p>
    <w:p w14:paraId="20B1591D" w14:textId="77777777" w:rsidR="00E00F39" w:rsidRPr="008714DC" w:rsidRDefault="00B61A09"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8DC76F3" wp14:editId="3D4C252B">
            <wp:extent cx="4635062" cy="1866832"/>
            <wp:effectExtent l="19050" t="19050" r="13335" b="1968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59096" cy="1876512"/>
                    </a:xfrm>
                    <a:prstGeom prst="rect">
                      <a:avLst/>
                    </a:prstGeom>
                    <a:noFill/>
                    <a:ln>
                      <a:solidFill>
                        <a:schemeClr val="tx1"/>
                      </a:solidFill>
                    </a:ln>
                  </pic:spPr>
                </pic:pic>
              </a:graphicData>
            </a:graphic>
          </wp:inline>
        </w:drawing>
      </w:r>
    </w:p>
    <w:p w14:paraId="588443B5" w14:textId="35C99E92" w:rsidR="00B61A09" w:rsidRPr="008714DC" w:rsidRDefault="00E00F39" w:rsidP="00B35BC9">
      <w:pPr>
        <w:pStyle w:val="Legenda"/>
        <w:spacing w:line="300" w:lineRule="auto"/>
        <w:ind w:right="-567" w:firstLine="567"/>
        <w:rPr>
          <w:rFonts w:asciiTheme="minorHAnsi" w:eastAsia="Times New Roman" w:hAnsiTheme="minorHAnsi" w:cstheme="minorHAnsi"/>
          <w:bCs w:val="0"/>
          <w:color w:val="000000"/>
          <w:sz w:val="22"/>
          <w:lang w:eastAsia="pt-BR"/>
        </w:rPr>
      </w:pPr>
      <w:bookmarkStart w:id="119" w:name="_Toc5590125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41</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Placa padrão conforme CTB.</w:t>
      </w:r>
      <w:bookmarkEnd w:id="119"/>
    </w:p>
    <w:p w14:paraId="118715FF" w14:textId="77777777" w:rsidR="00B61A09" w:rsidRPr="008714DC" w:rsidRDefault="00B61A09" w:rsidP="00B35BC9">
      <w:pPr>
        <w:spacing w:line="300" w:lineRule="auto"/>
        <w:ind w:right="-567" w:firstLine="0"/>
        <w:rPr>
          <w:rFonts w:asciiTheme="minorHAnsi" w:hAnsiTheme="minorHAnsi" w:cstheme="minorHAnsi"/>
          <w:sz w:val="22"/>
        </w:rPr>
      </w:pPr>
    </w:p>
    <w:p w14:paraId="6B1710E9" w14:textId="77777777" w:rsidR="00E00F39"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19EDA7E7" wp14:editId="430ED903">
            <wp:extent cx="4070962" cy="3005642"/>
            <wp:effectExtent l="19050" t="19050" r="25400" b="23495"/>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97483" cy="3025223"/>
                    </a:xfrm>
                    <a:prstGeom prst="rect">
                      <a:avLst/>
                    </a:prstGeom>
                    <a:noFill/>
                    <a:ln>
                      <a:solidFill>
                        <a:schemeClr val="tx1"/>
                      </a:solidFill>
                    </a:ln>
                  </pic:spPr>
                </pic:pic>
              </a:graphicData>
            </a:graphic>
          </wp:inline>
        </w:drawing>
      </w:r>
    </w:p>
    <w:p w14:paraId="066381AD" w14:textId="42AE0784" w:rsidR="00B61A09" w:rsidRPr="008714DC" w:rsidRDefault="00E00F39" w:rsidP="00B35BC9">
      <w:pPr>
        <w:pStyle w:val="Legenda"/>
        <w:spacing w:line="300" w:lineRule="auto"/>
        <w:ind w:right="-567" w:firstLine="567"/>
        <w:rPr>
          <w:rFonts w:asciiTheme="minorHAnsi" w:hAnsiTheme="minorHAnsi" w:cstheme="minorHAnsi"/>
          <w:sz w:val="22"/>
        </w:rPr>
      </w:pPr>
      <w:bookmarkStart w:id="120" w:name="_Toc5590125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42</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Posicionamento de sinalização vertical fazendo ângulo de 3° graus com a transversal da via.</w:t>
      </w:r>
      <w:bookmarkEnd w:id="120"/>
    </w:p>
    <w:p w14:paraId="32727981" w14:textId="77777777" w:rsidR="00B61A09" w:rsidRPr="008714DC" w:rsidRDefault="00B61A09" w:rsidP="00B35BC9">
      <w:pPr>
        <w:spacing w:line="300" w:lineRule="auto"/>
        <w:ind w:right="-567" w:firstLine="567"/>
        <w:rPr>
          <w:rFonts w:asciiTheme="minorHAnsi" w:hAnsiTheme="minorHAnsi" w:cstheme="minorHAnsi"/>
          <w:sz w:val="22"/>
        </w:rPr>
      </w:pPr>
    </w:p>
    <w:p w14:paraId="3FE30520" w14:textId="77777777" w:rsidR="00ED1D2E" w:rsidRPr="008714DC" w:rsidRDefault="00ED1D2E" w:rsidP="00B35BC9">
      <w:pPr>
        <w:spacing w:line="300" w:lineRule="auto"/>
        <w:ind w:right="-567" w:firstLine="567"/>
        <w:rPr>
          <w:rFonts w:asciiTheme="minorHAnsi" w:hAnsiTheme="minorHAnsi" w:cstheme="minorHAnsi"/>
          <w:bCs/>
          <w:color w:val="000000"/>
          <w:sz w:val="22"/>
        </w:rPr>
      </w:pPr>
    </w:p>
    <w:p w14:paraId="606A0DE1" w14:textId="0CD5F19B" w:rsidR="00B61A09" w:rsidRPr="008714DC" w:rsidRDefault="00EC7E16" w:rsidP="00B35BC9">
      <w:pPr>
        <w:pStyle w:val="Ttulo3"/>
        <w:spacing w:line="300" w:lineRule="auto"/>
        <w:ind w:right="-567" w:firstLine="567"/>
        <w:rPr>
          <w:rFonts w:asciiTheme="minorHAnsi" w:eastAsia="Times New Roman" w:hAnsiTheme="minorHAnsi" w:cstheme="minorHAnsi"/>
          <w:b w:val="0"/>
          <w:bCs w:val="0"/>
          <w:color w:val="000000"/>
          <w:sz w:val="22"/>
          <w:lang w:eastAsia="pt-BR"/>
        </w:rPr>
      </w:pPr>
      <w:bookmarkStart w:id="121" w:name="_Toc429146981"/>
      <w:bookmarkStart w:id="122" w:name="_Toc458600377"/>
      <w:bookmarkStart w:id="123" w:name="_Toc55911284"/>
      <w:r w:rsidRPr="008714DC">
        <w:rPr>
          <w:rFonts w:asciiTheme="minorHAnsi" w:hAnsiTheme="minorHAnsi" w:cstheme="minorHAnsi"/>
          <w:b w:val="0"/>
          <w:bCs w:val="0"/>
          <w:color w:val="000000"/>
          <w:sz w:val="22"/>
        </w:rPr>
        <w:t>9</w:t>
      </w:r>
      <w:r w:rsidR="00B61A09" w:rsidRPr="008714DC">
        <w:rPr>
          <w:rFonts w:asciiTheme="minorHAnsi" w:hAnsiTheme="minorHAnsi" w:cstheme="minorHAnsi"/>
          <w:b w:val="0"/>
          <w:bCs w:val="0"/>
          <w:color w:val="000000"/>
          <w:sz w:val="22"/>
        </w:rPr>
        <w:t xml:space="preserve">.2.1 </w:t>
      </w:r>
      <w:r w:rsidR="00B61A09" w:rsidRPr="008714DC">
        <w:rPr>
          <w:rFonts w:asciiTheme="minorHAnsi" w:eastAsia="Times New Roman" w:hAnsiTheme="minorHAnsi" w:cstheme="minorHAnsi"/>
          <w:b w:val="0"/>
          <w:bCs w:val="0"/>
          <w:color w:val="000000"/>
          <w:sz w:val="22"/>
          <w:lang w:eastAsia="pt-BR"/>
        </w:rPr>
        <w:t>Dispositivos Auxiliares</w:t>
      </w:r>
      <w:bookmarkEnd w:id="121"/>
      <w:bookmarkEnd w:id="122"/>
      <w:bookmarkEnd w:id="123"/>
    </w:p>
    <w:p w14:paraId="16EF5BC0"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Os Dispositivos Auxiliares da Sinalização Horizontal são constituídos por superfícies refletivas aplicadas ao pavimento da rodovia e/ou bloquete, dispostas em geral sobre as linhas pintadas, de modo a delimitar a pista, as faixas de rolamento e as áreas neutras (áreas zebradas), permitindo ao condutor melhores condições de operação, principalmente em áreas sujeitas a altos indicadores pluviométricos, ou em operações portuárias à noite.</w:t>
      </w:r>
    </w:p>
    <w:p w14:paraId="779F9243"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Os Dispositivos Auxiliares da Sinalização Horizontal são do tipo Tacha ou Tachão, possuindo a forma quadrada ou retangular, com as dimensões e com os elementos refletivos na cor branca, vermelha ou amarela, conforme a cor da linha à qual estejam associados.</w:t>
      </w:r>
    </w:p>
    <w:p w14:paraId="3FBB196A"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07CAC1C4" w14:textId="0DFFD36D" w:rsidR="00B61A09" w:rsidRPr="008714DC" w:rsidRDefault="00EC7E16" w:rsidP="00B35BC9">
      <w:pPr>
        <w:pStyle w:val="Ttulo3"/>
        <w:spacing w:line="300" w:lineRule="auto"/>
        <w:ind w:right="-567" w:firstLine="567"/>
        <w:rPr>
          <w:rFonts w:asciiTheme="minorHAnsi" w:eastAsia="Times New Roman" w:hAnsiTheme="minorHAnsi" w:cstheme="minorHAnsi"/>
          <w:b w:val="0"/>
          <w:color w:val="000000"/>
          <w:sz w:val="22"/>
          <w:lang w:eastAsia="pt-BR"/>
        </w:rPr>
      </w:pPr>
      <w:bookmarkStart w:id="124" w:name="_Toc55911285"/>
      <w:r w:rsidRPr="008714DC">
        <w:rPr>
          <w:rFonts w:asciiTheme="minorHAnsi" w:eastAsia="Times New Roman" w:hAnsiTheme="minorHAnsi" w:cstheme="minorHAnsi"/>
          <w:b w:val="0"/>
          <w:color w:val="000000"/>
          <w:sz w:val="22"/>
          <w:lang w:eastAsia="pt-BR"/>
        </w:rPr>
        <w:t>9</w:t>
      </w:r>
      <w:r w:rsidR="00B61A09" w:rsidRPr="008714DC">
        <w:rPr>
          <w:rFonts w:asciiTheme="minorHAnsi" w:eastAsia="Times New Roman" w:hAnsiTheme="minorHAnsi" w:cstheme="minorHAnsi"/>
          <w:b w:val="0"/>
          <w:color w:val="000000"/>
          <w:sz w:val="22"/>
          <w:lang w:eastAsia="pt-BR"/>
        </w:rPr>
        <w:t>.2.2 Tachas</w:t>
      </w:r>
      <w:bookmarkEnd w:id="124"/>
    </w:p>
    <w:p w14:paraId="05D29780" w14:textId="073C3686"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As tachas a serem usadas são do tipo </w:t>
      </w:r>
      <w:r w:rsidR="00BE329C">
        <w:rPr>
          <w:rFonts w:asciiTheme="minorHAnsi" w:eastAsia="Times New Roman" w:hAnsiTheme="minorHAnsi" w:cstheme="minorHAnsi"/>
          <w:bCs/>
          <w:color w:val="000000"/>
          <w:sz w:val="22"/>
          <w:lang w:eastAsia="pt-BR"/>
        </w:rPr>
        <w:t xml:space="preserve">monodirecional e </w:t>
      </w:r>
      <w:r w:rsidRPr="008714DC">
        <w:rPr>
          <w:rFonts w:asciiTheme="minorHAnsi" w:eastAsia="Times New Roman" w:hAnsiTheme="minorHAnsi" w:cstheme="minorHAnsi"/>
          <w:bCs/>
          <w:color w:val="000000"/>
          <w:sz w:val="22"/>
          <w:lang w:eastAsia="pt-BR"/>
        </w:rPr>
        <w:t>bidirecional (com element</w:t>
      </w:r>
      <w:r w:rsidR="00BE329C">
        <w:rPr>
          <w:rFonts w:asciiTheme="minorHAnsi" w:eastAsia="Times New Roman" w:hAnsiTheme="minorHAnsi" w:cstheme="minorHAnsi"/>
          <w:bCs/>
          <w:color w:val="000000"/>
          <w:sz w:val="22"/>
          <w:lang w:eastAsia="pt-BR"/>
        </w:rPr>
        <w:t>os refletivos)</w:t>
      </w:r>
      <w:r w:rsidRPr="008714DC">
        <w:rPr>
          <w:rFonts w:asciiTheme="minorHAnsi" w:eastAsia="Times New Roman" w:hAnsiTheme="minorHAnsi" w:cstheme="minorHAnsi"/>
          <w:bCs/>
          <w:color w:val="000000"/>
          <w:sz w:val="22"/>
          <w:lang w:eastAsia="pt-BR"/>
        </w:rPr>
        <w:t xml:space="preserve"> e são dispostas segundo as regras adiante</w:t>
      </w:r>
      <w:r w:rsidRPr="008714DC">
        <w:rPr>
          <w:rFonts w:asciiTheme="minorHAnsi" w:hAnsiTheme="minorHAnsi" w:cstheme="minorHAnsi"/>
          <w:sz w:val="22"/>
        </w:rPr>
        <w:t>:</w:t>
      </w:r>
    </w:p>
    <w:p w14:paraId="7B0AB029"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64150A9B"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Pista Simples:</w:t>
      </w:r>
    </w:p>
    <w:p w14:paraId="1644C3F0"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Linhas de Borda - tachas bidirecionais na cor amarela âmbar com elementos refletivos na cor branca na face frontal e elementos refletivos na cor vermelha na face posterior, com os seguintes espaçamentos:</w:t>
      </w:r>
    </w:p>
    <w:p w14:paraId="671D89AE" w14:textId="77777777" w:rsidR="00B61A09" w:rsidRPr="008714DC" w:rsidRDefault="00B61A09" w:rsidP="00B35BC9">
      <w:pPr>
        <w:pStyle w:val="PargrafodaLista"/>
        <w:numPr>
          <w:ilvl w:val="0"/>
          <w:numId w:val="8"/>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tangente: uma tacha a cada 3,0 metros;</w:t>
      </w:r>
    </w:p>
    <w:p w14:paraId="3BFE1FA7" w14:textId="00829FD8" w:rsidR="00B61A09" w:rsidRPr="00EC4876" w:rsidRDefault="00B61A09" w:rsidP="00B35BC9">
      <w:pPr>
        <w:pStyle w:val="PargrafodaLista"/>
        <w:numPr>
          <w:ilvl w:val="0"/>
          <w:numId w:val="8"/>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Trechos em curva: uma tacha a cada 3,0 metros;</w:t>
      </w:r>
    </w:p>
    <w:p w14:paraId="1F11199E" w14:textId="2E3ADE3D" w:rsidR="00B61A09"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As tachas deverão ser coladas com material sintético, pré-acelerado, à base de resina de poliéster catalisada de cura rápida e oferecer perfeita aderência dos dispositivos ao pavimento de concreto ou asfáltico; seu tempo de secagem é de aproximadamente 30 minutos.</w:t>
      </w:r>
    </w:p>
    <w:p w14:paraId="236C898E" w14:textId="77777777" w:rsidR="00EC4876" w:rsidRPr="008714DC" w:rsidRDefault="00EC4876"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63C83F48" w14:textId="77777777" w:rsidR="00E00F39" w:rsidRPr="008714DC" w:rsidRDefault="00B61A0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6ABD229F" wp14:editId="1B973DD0">
            <wp:extent cx="3966359" cy="2190014"/>
            <wp:effectExtent l="0" t="0" r="0" b="127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66359" cy="2190014"/>
                    </a:xfrm>
                    <a:prstGeom prst="rect">
                      <a:avLst/>
                    </a:prstGeom>
                    <a:noFill/>
                    <a:ln>
                      <a:noFill/>
                    </a:ln>
                  </pic:spPr>
                </pic:pic>
              </a:graphicData>
            </a:graphic>
          </wp:inline>
        </w:drawing>
      </w:r>
    </w:p>
    <w:p w14:paraId="7DBDA9AC" w14:textId="66988150" w:rsidR="00B61A09" w:rsidRPr="00EC4876" w:rsidRDefault="00E00F39" w:rsidP="00B35BC9">
      <w:pPr>
        <w:pStyle w:val="Legenda"/>
        <w:spacing w:line="300" w:lineRule="auto"/>
        <w:ind w:right="-567" w:firstLine="567"/>
        <w:rPr>
          <w:rFonts w:asciiTheme="minorHAnsi" w:eastAsia="Times New Roman" w:hAnsiTheme="minorHAnsi" w:cstheme="minorHAnsi"/>
          <w:noProof/>
          <w:sz w:val="22"/>
        </w:rPr>
      </w:pPr>
      <w:bookmarkStart w:id="125" w:name="_Toc5590125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43</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Dimensionamento básico das taxas</w:t>
      </w:r>
      <w:r w:rsidR="00EC4876">
        <w:rPr>
          <w:rFonts w:asciiTheme="minorHAnsi" w:hAnsiTheme="minorHAnsi" w:cstheme="minorHAnsi"/>
          <w:b w:val="0"/>
          <w:bCs w:val="0"/>
          <w:sz w:val="22"/>
        </w:rPr>
        <w:t>.</w:t>
      </w:r>
      <w:bookmarkEnd w:id="125"/>
    </w:p>
    <w:p w14:paraId="702321CB"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Pistas Múltiplas:</w:t>
      </w:r>
    </w:p>
    <w:p w14:paraId="0ED461C2"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04B71071" w14:textId="285263EE"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Linhas de Borda - tachas bidirecionais na cor amarela âmbar com elementos refletivos na cor branca na face frontal e elementos refletivos na cor vermelha na face posterior, com os seguintes espaçamentos:</w:t>
      </w:r>
    </w:p>
    <w:p w14:paraId="7DFE8508" w14:textId="77777777" w:rsidR="00B61A09" w:rsidRPr="008714DC" w:rsidRDefault="00B61A09" w:rsidP="00B35BC9">
      <w:pPr>
        <w:pStyle w:val="PargrafodaLista"/>
        <w:numPr>
          <w:ilvl w:val="0"/>
          <w:numId w:val="9"/>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tangente: uma tacha a cada 3,0 metros;</w:t>
      </w:r>
    </w:p>
    <w:p w14:paraId="284276C6" w14:textId="77777777" w:rsidR="00B61A09" w:rsidRPr="008714DC" w:rsidRDefault="00B61A09" w:rsidP="00B35BC9">
      <w:pPr>
        <w:pStyle w:val="PargrafodaLista"/>
        <w:numPr>
          <w:ilvl w:val="0"/>
          <w:numId w:val="9"/>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curva: uma tacha a cada 3,0 metros;</w:t>
      </w:r>
    </w:p>
    <w:p w14:paraId="18D34EF1" w14:textId="77777777" w:rsidR="00B61A09" w:rsidRPr="008714DC" w:rsidRDefault="00B61A09" w:rsidP="00B35BC9">
      <w:pPr>
        <w:pStyle w:val="PargrafodaLista"/>
        <w:autoSpaceDE w:val="0"/>
        <w:autoSpaceDN w:val="0"/>
        <w:adjustRightInd w:val="0"/>
        <w:spacing w:line="300" w:lineRule="auto"/>
        <w:ind w:left="0" w:right="-567" w:firstLine="567"/>
        <w:rPr>
          <w:rFonts w:asciiTheme="minorHAnsi" w:hAnsiTheme="minorHAnsi" w:cstheme="minorHAnsi"/>
          <w:bCs/>
          <w:color w:val="000000"/>
          <w:sz w:val="22"/>
        </w:rPr>
      </w:pPr>
    </w:p>
    <w:p w14:paraId="5ABFFE27" w14:textId="0DCEAA2D" w:rsidR="00B61A09" w:rsidRPr="00EC4876"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Linhas de Eixo - tachas bidirecionais na cor amarela âmbar com elementos refletivos na cor branca na face frontal e elementos refletivos na cor vermelha na face posterior, agrupados em um grupo de quatro tachas espaçadas entre si de 3,00 metros e posicionadas no meio do segmento interrompido da pintura. </w:t>
      </w:r>
    </w:p>
    <w:p w14:paraId="1DCD56AA" w14:textId="77777777" w:rsidR="00E00F39" w:rsidRPr="008714DC" w:rsidRDefault="0098668C"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04300BFE" wp14:editId="2D445D78">
            <wp:extent cx="3302758" cy="1309429"/>
            <wp:effectExtent l="0" t="0" r="0" b="5080"/>
            <wp:docPr id="76" name="Imagem 76" descr="Untitled-131-VERMELH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131-VERMELHO-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30473" cy="1399710"/>
                    </a:xfrm>
                    <a:prstGeom prst="rect">
                      <a:avLst/>
                    </a:prstGeom>
                    <a:noFill/>
                    <a:ln>
                      <a:noFill/>
                    </a:ln>
                  </pic:spPr>
                </pic:pic>
              </a:graphicData>
            </a:graphic>
          </wp:inline>
        </w:drawing>
      </w:r>
    </w:p>
    <w:p w14:paraId="1D94FAC4" w14:textId="5EE2B3FA" w:rsidR="00B61A09" w:rsidRPr="008714DC" w:rsidRDefault="00E00F39" w:rsidP="00B35BC9">
      <w:pPr>
        <w:pStyle w:val="Legenda"/>
        <w:spacing w:line="300" w:lineRule="auto"/>
        <w:ind w:right="-567" w:firstLine="567"/>
        <w:rPr>
          <w:rFonts w:asciiTheme="minorHAnsi" w:hAnsiTheme="minorHAnsi" w:cstheme="minorHAnsi"/>
          <w:b w:val="0"/>
          <w:bCs w:val="0"/>
          <w:color w:val="000000"/>
          <w:sz w:val="22"/>
        </w:rPr>
      </w:pPr>
      <w:bookmarkStart w:id="126" w:name="_Toc5590126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Modelo de tacha refletiva amarela bidirecional.</w:t>
      </w:r>
      <w:bookmarkEnd w:id="126"/>
    </w:p>
    <w:p w14:paraId="7764FB01" w14:textId="273F2A24"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p>
    <w:p w14:paraId="77FE5257" w14:textId="77777777"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p>
    <w:p w14:paraId="72A9D2E8" w14:textId="08D6D27B"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lastRenderedPageBreak/>
        <w:tab/>
        <w:t>As tachas deverão ser coladas com material sintético, pré-acelerado, à base de resina de poliéster catalisada de cura rápida e oferecer perfeita aderência dos dispositivos ao pavimento de concreto ou asfáltico; seu tempo de secagem é de aproximadamente 30 minutos.</w:t>
      </w:r>
    </w:p>
    <w:p w14:paraId="780CFF7F" w14:textId="77777777"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p>
    <w:p w14:paraId="5BC93BCF" w14:textId="100D4954" w:rsidR="00D520D0" w:rsidRPr="008714DC" w:rsidRDefault="00D520D0" w:rsidP="00B35BC9">
      <w:pPr>
        <w:spacing w:line="300" w:lineRule="auto"/>
        <w:ind w:right="-567" w:firstLine="567"/>
        <w:outlineLvl w:val="1"/>
        <w:rPr>
          <w:rFonts w:asciiTheme="minorHAnsi" w:hAnsiTheme="minorHAnsi" w:cstheme="minorHAnsi"/>
          <w:sz w:val="22"/>
        </w:rPr>
      </w:pPr>
      <w:bookmarkStart w:id="127" w:name="_Toc55911286"/>
      <w:r w:rsidRPr="008714DC">
        <w:rPr>
          <w:rFonts w:asciiTheme="minorHAnsi" w:hAnsiTheme="minorHAnsi" w:cstheme="minorHAnsi"/>
          <w:sz w:val="22"/>
        </w:rPr>
        <w:t>9.3 Tapumes</w:t>
      </w:r>
      <w:bookmarkEnd w:id="127"/>
    </w:p>
    <w:p w14:paraId="239847F4"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pranchas deverão ser colocadas em sequência e em número suficiente para fechar completamente o local. Junto às interseções o Tapume deverá ter altura mínima de 1,00 m e máxima de 3,00 m do alinhamento da construção da via transversal, para permitir visibilidade aos veículos. Além disso, deverão estar acompanhadas de dispositivos luminosos de luz fixa. </w:t>
      </w:r>
    </w:p>
    <w:p w14:paraId="240D2346"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serviços noturnos, devem-se utilizar dispositivos luminosos de luz intermitente ou fixa, dependendo da periculosidade do local, bem como da duração dos trabalhos e facilidade de implantação dos mesmos dispositivos. </w:t>
      </w:r>
    </w:p>
    <w:p w14:paraId="270F00C9" w14:textId="56C7ADF3"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w:t>
      </w:r>
      <w:r w:rsidR="0013370E" w:rsidRPr="008714DC">
        <w:rPr>
          <w:rFonts w:asciiTheme="minorHAnsi" w:hAnsiTheme="minorHAnsi" w:cstheme="minorHAnsi"/>
          <w:sz w:val="22"/>
          <w:szCs w:val="22"/>
        </w:rPr>
        <w:t>a</w:t>
      </w:r>
      <w:r w:rsidRPr="008714DC">
        <w:rPr>
          <w:rFonts w:asciiTheme="minorHAnsi" w:hAnsiTheme="minorHAnsi" w:cstheme="minorHAnsi"/>
          <w:sz w:val="22"/>
          <w:szCs w:val="22"/>
        </w:rPr>
        <w:t>ra as obras que serão na via de acesso, implantação de drenagem na entrada do porto, reformas nas cabines e qualquer outro serviço na área de pavimentação, será utilizado cavaletes ou disciplinadores de via, profissional sinaleiro além de sinalização noturna.</w:t>
      </w:r>
    </w:p>
    <w:p w14:paraId="059DD605"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sinalização poderá ser constituída por lanternas "pisca-pisca" específicas para esse tipo de sinalização ou, simplesmente, por baldes plásticos de cor vermelha ou amarela, no fundo dos quais se adapta um soquete de porcelana, destinado a receber a lâmpada. </w:t>
      </w:r>
    </w:p>
    <w:p w14:paraId="13283DBC"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À distância entre dois sinalizadores contíguos não deve ultrapassar 10 metros, e a ligação elétrica deverá ser em paralelo. </w:t>
      </w:r>
    </w:p>
    <w:p w14:paraId="09D50674"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cada 100 metros de tapume deverão ser colocados placa de identificação “CUIDADO OBRAS” de acordo com padrão visual preestabelecido. Tais placas deverão ser pintadas em tinta esmalte sobre superfície lisa, de acordo com desenho e cores recomendadas pela CAESB. </w:t>
      </w:r>
    </w:p>
    <w:p w14:paraId="1325612F" w14:textId="142B0259" w:rsidR="00D520D0" w:rsidRDefault="00D520D0"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hAnsiTheme="minorHAnsi" w:cstheme="minorHAnsi"/>
          <w:sz w:val="22"/>
        </w:rPr>
        <w:t xml:space="preserve">    Os tapumes devem se apresentar com a sinalização em permanente estado de funcionamento, de modo a manter a segurança do tráfego, noturno e diurno, de pedestres e veículos.</w:t>
      </w:r>
    </w:p>
    <w:p w14:paraId="5105C322" w14:textId="77777777" w:rsidR="00042744" w:rsidRPr="00042744" w:rsidRDefault="00042744" w:rsidP="00B35BC9">
      <w:pPr>
        <w:tabs>
          <w:tab w:val="left" w:pos="567"/>
        </w:tabs>
        <w:spacing w:line="300" w:lineRule="auto"/>
        <w:ind w:right="-567" w:firstLine="567"/>
        <w:rPr>
          <w:rFonts w:asciiTheme="minorHAnsi" w:eastAsia="Times New Roman" w:hAnsiTheme="minorHAnsi" w:cstheme="minorHAnsi"/>
          <w:sz w:val="22"/>
        </w:rPr>
      </w:pPr>
    </w:p>
    <w:p w14:paraId="25B296A9" w14:textId="08C540D4" w:rsidR="00B61A09" w:rsidRPr="008714DC" w:rsidRDefault="00EC7E16" w:rsidP="00B35BC9">
      <w:pPr>
        <w:pStyle w:val="Ttulo3"/>
        <w:spacing w:line="300" w:lineRule="auto"/>
        <w:ind w:right="-567" w:firstLine="567"/>
        <w:rPr>
          <w:rFonts w:asciiTheme="minorHAnsi" w:eastAsia="Times New Roman" w:hAnsiTheme="minorHAnsi" w:cstheme="minorHAnsi"/>
          <w:b w:val="0"/>
          <w:color w:val="000000"/>
          <w:sz w:val="22"/>
          <w:lang w:eastAsia="pt-BR"/>
        </w:rPr>
      </w:pPr>
      <w:bookmarkStart w:id="128" w:name="_Toc55911287"/>
      <w:r w:rsidRPr="008714DC">
        <w:rPr>
          <w:rFonts w:asciiTheme="minorHAnsi" w:eastAsia="Times New Roman" w:hAnsiTheme="minorHAnsi" w:cstheme="minorHAnsi"/>
          <w:b w:val="0"/>
          <w:color w:val="000000"/>
          <w:sz w:val="22"/>
          <w:lang w:eastAsia="pt-BR"/>
        </w:rPr>
        <w:t>9</w:t>
      </w:r>
      <w:r w:rsidR="00B61A09" w:rsidRPr="008714DC">
        <w:rPr>
          <w:rFonts w:asciiTheme="minorHAnsi" w:eastAsia="Times New Roman" w:hAnsiTheme="minorHAnsi" w:cstheme="minorHAnsi"/>
          <w:b w:val="0"/>
          <w:color w:val="000000"/>
          <w:sz w:val="22"/>
          <w:lang w:eastAsia="pt-BR"/>
        </w:rPr>
        <w:t>.2.3 Tachões</w:t>
      </w:r>
      <w:bookmarkEnd w:id="128"/>
    </w:p>
    <w:p w14:paraId="7C9E053A" w14:textId="32C28243"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sz w:val="22"/>
          <w:szCs w:val="22"/>
        </w:rPr>
        <w:tab/>
      </w:r>
      <w:r w:rsidRPr="008714DC">
        <w:rPr>
          <w:rFonts w:asciiTheme="minorHAnsi" w:hAnsiTheme="minorHAnsi" w:cstheme="minorHAnsi"/>
          <w:bCs/>
          <w:color w:val="000000"/>
          <w:sz w:val="22"/>
          <w:szCs w:val="22"/>
        </w:rPr>
        <w:t>Além da função delineadora especialmente à noite e chuvas intensas, os tachões são muito importantes na função de canalização devido à sua forma e dimensões, implicando num desconforto, acentuado no caso de automóveis, para sua transposição.</w:t>
      </w:r>
    </w:p>
    <w:p w14:paraId="553B7E3A"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Nas Linhas de Canalização de áreas de narizes, são do tipo bidirecional, conforme se situem em áreas de narizes separando faixas com mesmo sentido ou com sentido oposto de tráfego.</w:t>
      </w:r>
    </w:p>
    <w:p w14:paraId="66665028" w14:textId="4D901AF6"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Nessa situação, os tachões bidirecionais </w:t>
      </w:r>
      <w:r w:rsidR="0011255A" w:rsidRPr="008714DC">
        <w:rPr>
          <w:rFonts w:asciiTheme="minorHAnsi" w:eastAsia="Times New Roman" w:hAnsiTheme="minorHAnsi" w:cstheme="minorHAnsi"/>
          <w:bCs/>
          <w:color w:val="000000"/>
          <w:sz w:val="22"/>
          <w:lang w:eastAsia="pt-BR"/>
        </w:rPr>
        <w:t>amarelos âmbares</w:t>
      </w:r>
      <w:r w:rsidRPr="008714DC">
        <w:rPr>
          <w:rFonts w:asciiTheme="minorHAnsi" w:eastAsia="Times New Roman" w:hAnsiTheme="minorHAnsi" w:cstheme="minorHAnsi"/>
          <w:bCs/>
          <w:color w:val="000000"/>
          <w:sz w:val="22"/>
          <w:lang w:eastAsia="pt-BR"/>
        </w:rPr>
        <w:t xml:space="preserve"> com elementos refletivos na cor amarela (ver figura </w:t>
      </w:r>
      <w:r w:rsidR="007674A7" w:rsidRPr="008714DC">
        <w:rPr>
          <w:rFonts w:asciiTheme="minorHAnsi" w:eastAsia="Times New Roman" w:hAnsiTheme="minorHAnsi" w:cstheme="minorHAnsi"/>
          <w:bCs/>
          <w:color w:val="000000"/>
          <w:sz w:val="22"/>
          <w:lang w:eastAsia="pt-BR"/>
        </w:rPr>
        <w:t>4</w:t>
      </w:r>
      <w:r w:rsidR="00734ECD">
        <w:rPr>
          <w:rFonts w:asciiTheme="minorHAnsi" w:eastAsia="Times New Roman" w:hAnsiTheme="minorHAnsi" w:cstheme="minorHAnsi"/>
          <w:bCs/>
          <w:color w:val="000000"/>
          <w:sz w:val="22"/>
          <w:lang w:eastAsia="pt-BR"/>
        </w:rPr>
        <w:t>5</w:t>
      </w:r>
      <w:r w:rsidRPr="008714DC">
        <w:rPr>
          <w:rFonts w:asciiTheme="minorHAnsi" w:eastAsia="Times New Roman" w:hAnsiTheme="minorHAnsi" w:cstheme="minorHAnsi"/>
          <w:bCs/>
          <w:color w:val="000000"/>
          <w:sz w:val="22"/>
          <w:lang w:eastAsia="pt-BR"/>
        </w:rPr>
        <w:t>)</w:t>
      </w:r>
      <w:r w:rsidR="00734ECD">
        <w:rPr>
          <w:rFonts w:asciiTheme="minorHAnsi" w:eastAsia="Times New Roman" w:hAnsiTheme="minorHAnsi" w:cstheme="minorHAnsi"/>
          <w:bCs/>
          <w:color w:val="000000"/>
          <w:sz w:val="22"/>
          <w:lang w:eastAsia="pt-BR"/>
        </w:rPr>
        <w:t>.</w:t>
      </w:r>
    </w:p>
    <w:p w14:paraId="7E1E0D9B"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Em trechos de faixa dupla para evitar ultrapassagem dentro das vias de acesso ao Porto do Itaqui.</w:t>
      </w:r>
    </w:p>
    <w:p w14:paraId="61FCF5E8"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Nessas situações, os tachões são implantados, na cor amarela âmbar e com espaçamento de 3,0 metros,</w:t>
      </w:r>
    </w:p>
    <w:p w14:paraId="4072B633"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lastRenderedPageBreak/>
        <w:t>Os tachões deverão ser colados com material sintético, pré-acelerado, à base de resina de poliéster catalisada de cura rápida e oferecer perfeita aderência dos dispositivos ao pavimento de concreto ou asfáltico; seu tempo de secagem é de aproximadamente 30 minutos.</w:t>
      </w:r>
    </w:p>
    <w:p w14:paraId="0BC4921B"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0F25C58B" w14:textId="63593567" w:rsidR="00B61A09" w:rsidRDefault="00B61A09" w:rsidP="00B35BC9">
      <w:pPr>
        <w:pStyle w:val="Corpodetexto"/>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Todo o material acima citado deverá estar de acordo com o relacionado na estimativa orçamentária e atender as normas da ABNT e/ou do INMETRO.</w:t>
      </w:r>
    </w:p>
    <w:p w14:paraId="663780EA" w14:textId="278EE842" w:rsidR="00E00F39" w:rsidRPr="008714DC" w:rsidRDefault="00E00F39" w:rsidP="00B35BC9">
      <w:pPr>
        <w:pStyle w:val="Corpodetexto"/>
        <w:spacing w:after="0" w:line="300" w:lineRule="auto"/>
        <w:ind w:right="-567" w:firstLine="567"/>
        <w:rPr>
          <w:rFonts w:asciiTheme="minorHAnsi" w:hAnsiTheme="minorHAnsi" w:cstheme="minorHAnsi"/>
          <w:bCs/>
          <w:color w:val="000000"/>
          <w:sz w:val="22"/>
          <w:szCs w:val="22"/>
        </w:rPr>
      </w:pPr>
    </w:p>
    <w:p w14:paraId="35EACF8F" w14:textId="77777777" w:rsidR="00E00F39" w:rsidRPr="008714DC" w:rsidRDefault="00B61A0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3E8E4692" wp14:editId="612D2194">
            <wp:extent cx="4660796" cy="1428750"/>
            <wp:effectExtent l="0" t="0" r="6985" b="0"/>
            <wp:docPr id="77" name="Imagem 77" descr="Untitle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08891" cy="1443493"/>
                    </a:xfrm>
                    <a:prstGeom prst="rect">
                      <a:avLst/>
                    </a:prstGeom>
                    <a:noFill/>
                    <a:ln>
                      <a:noFill/>
                    </a:ln>
                  </pic:spPr>
                </pic:pic>
              </a:graphicData>
            </a:graphic>
          </wp:inline>
        </w:drawing>
      </w:r>
    </w:p>
    <w:p w14:paraId="0C5FF1D9" w14:textId="05979724" w:rsidR="00B61A09" w:rsidRPr="008714DC" w:rsidRDefault="00E00F39" w:rsidP="00B35BC9">
      <w:pPr>
        <w:pStyle w:val="Legenda"/>
        <w:spacing w:line="300" w:lineRule="auto"/>
        <w:ind w:right="-567" w:firstLine="567"/>
        <w:rPr>
          <w:rFonts w:asciiTheme="minorHAnsi" w:eastAsia="Times New Roman" w:hAnsiTheme="minorHAnsi" w:cstheme="minorHAnsi"/>
          <w:b w:val="0"/>
          <w:bCs w:val="0"/>
          <w:noProof/>
          <w:sz w:val="22"/>
        </w:rPr>
      </w:pPr>
      <w:bookmarkStart w:id="129" w:name="_Toc5590126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Modelo de tachões sem pino de fixação.</w:t>
      </w:r>
      <w:bookmarkEnd w:id="129"/>
    </w:p>
    <w:p w14:paraId="65E01171" w14:textId="734C40BC" w:rsidR="00B61A09" w:rsidRPr="008714DC" w:rsidRDefault="00B61A09" w:rsidP="00B35BC9">
      <w:pPr>
        <w:spacing w:line="300" w:lineRule="auto"/>
        <w:ind w:right="-567" w:firstLine="567"/>
        <w:rPr>
          <w:rFonts w:asciiTheme="minorHAnsi" w:hAnsiTheme="minorHAnsi" w:cstheme="minorHAnsi"/>
          <w:sz w:val="22"/>
        </w:rPr>
      </w:pPr>
    </w:p>
    <w:p w14:paraId="6A6FF838" w14:textId="7F9F0563" w:rsidR="000E4420" w:rsidRPr="008714DC" w:rsidRDefault="000E4420" w:rsidP="00B35BC9">
      <w:pPr>
        <w:pStyle w:val="PargrafodaLista"/>
        <w:numPr>
          <w:ilvl w:val="1"/>
          <w:numId w:val="15"/>
        </w:numPr>
        <w:spacing w:line="300" w:lineRule="auto"/>
        <w:ind w:left="0" w:right="-567" w:firstLine="567"/>
        <w:outlineLvl w:val="1"/>
        <w:rPr>
          <w:rFonts w:asciiTheme="minorHAnsi" w:hAnsiTheme="minorHAnsi" w:cstheme="minorHAnsi"/>
          <w:sz w:val="22"/>
        </w:rPr>
      </w:pPr>
      <w:bookmarkStart w:id="130" w:name="_Toc55911288"/>
      <w:r w:rsidRPr="008714DC">
        <w:rPr>
          <w:rFonts w:asciiTheme="minorHAnsi" w:hAnsiTheme="minorHAnsi" w:cstheme="minorHAnsi"/>
          <w:sz w:val="22"/>
        </w:rPr>
        <w:t>Sonorizador</w:t>
      </w:r>
      <w:bookmarkEnd w:id="130"/>
    </w:p>
    <w:p w14:paraId="49EAEBE6" w14:textId="236E62A0" w:rsidR="0013370E" w:rsidRPr="008714DC" w:rsidRDefault="00554BA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Serão instalados sonorizadores</w:t>
      </w:r>
      <w:r w:rsidR="00BC4066" w:rsidRPr="008714DC">
        <w:rPr>
          <w:rFonts w:asciiTheme="minorHAnsi" w:hAnsiTheme="minorHAnsi" w:cstheme="minorHAnsi"/>
          <w:sz w:val="22"/>
        </w:rPr>
        <w:t xml:space="preserve"> em CBUQ,</w:t>
      </w:r>
      <w:r w:rsidRPr="008714DC">
        <w:rPr>
          <w:rFonts w:asciiTheme="minorHAnsi" w:hAnsiTheme="minorHAnsi" w:cstheme="minorHAnsi"/>
          <w:sz w:val="22"/>
        </w:rPr>
        <w:t xml:space="preserve"> na MA-106 na entrada do Terminal conforme projetos nº </w:t>
      </w:r>
      <w:r w:rsidR="00A00D1A" w:rsidRPr="008714DC">
        <w:rPr>
          <w:rFonts w:asciiTheme="minorHAnsi" w:hAnsiTheme="minorHAnsi" w:cstheme="minorHAnsi"/>
          <w:sz w:val="22"/>
        </w:rPr>
        <w:t>2020.05-DS-ARQ-3001-0001-R00</w:t>
      </w:r>
      <w:r w:rsidR="00A82A2A">
        <w:rPr>
          <w:rFonts w:asciiTheme="minorHAnsi" w:hAnsiTheme="minorHAnsi" w:cstheme="minorHAnsi"/>
          <w:sz w:val="22"/>
        </w:rPr>
        <w:t xml:space="preserve"> e </w:t>
      </w:r>
      <w:r w:rsidR="00A82A2A" w:rsidRPr="000B698B">
        <w:rPr>
          <w:rFonts w:asciiTheme="minorHAnsi" w:eastAsia="Calibri" w:hAnsiTheme="minorHAnsi" w:cstheme="minorHAnsi"/>
          <w:sz w:val="22"/>
        </w:rPr>
        <w:t>2020.05-DS-ARQ-3001-0002-R00</w:t>
      </w:r>
      <w:r w:rsidR="00BC4066" w:rsidRPr="008714DC">
        <w:rPr>
          <w:rFonts w:asciiTheme="minorHAnsi" w:hAnsiTheme="minorHAnsi" w:cstheme="minorHAnsi"/>
          <w:sz w:val="22"/>
        </w:rPr>
        <w:t xml:space="preserve">. </w:t>
      </w:r>
    </w:p>
    <w:p w14:paraId="121249F6" w14:textId="5E92DA36" w:rsidR="0013370E" w:rsidRPr="008714DC" w:rsidRDefault="0013370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implantação deve seguir a Resolução COTRAN nº 601 de 2016 sobre sonorizadores e também deve apresentar o certificado do material do fornecedor.</w:t>
      </w:r>
    </w:p>
    <w:p w14:paraId="57D167EE" w14:textId="511CEAED" w:rsidR="00BC4066" w:rsidRPr="008714DC" w:rsidRDefault="00BC406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Etapas para a execução do projeto:</w:t>
      </w:r>
    </w:p>
    <w:p w14:paraId="264480EF" w14:textId="438F1C4B" w:rsidR="00E31E52" w:rsidRPr="008714DC" w:rsidRDefault="00E31E52"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Limpar o pavimento;</w:t>
      </w:r>
    </w:p>
    <w:p w14:paraId="643D3380" w14:textId="35282C1A" w:rsidR="00E31E52" w:rsidRPr="008714DC" w:rsidRDefault="00E31E52"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Aplicar </w:t>
      </w:r>
      <w:r w:rsidR="00BC4066" w:rsidRPr="008714DC">
        <w:rPr>
          <w:rFonts w:asciiTheme="minorHAnsi" w:hAnsiTheme="minorHAnsi" w:cstheme="minorHAnsi"/>
          <w:sz w:val="22"/>
        </w:rPr>
        <w:t>a pintura de ligação;</w:t>
      </w:r>
    </w:p>
    <w:p w14:paraId="6130B031" w14:textId="68C74872"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Colocar a forma de madeira previamente untada com óleo diesel e prende-la ao pavimento com pregos;</w:t>
      </w:r>
    </w:p>
    <w:p w14:paraId="752EE4C9" w14:textId="77777777"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Preencher os vazios com CBUQ;</w:t>
      </w:r>
    </w:p>
    <w:p w14:paraId="5A7085E2" w14:textId="3197B95D"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Compactação com rolo CG 11, previamente untado com óleo </w:t>
      </w:r>
      <w:r w:rsidR="00734ECD" w:rsidRPr="008714DC">
        <w:rPr>
          <w:rFonts w:asciiTheme="minorHAnsi" w:hAnsiTheme="minorHAnsi" w:cstheme="minorHAnsi"/>
          <w:sz w:val="22"/>
        </w:rPr>
        <w:t>diesel</w:t>
      </w:r>
      <w:r w:rsidRPr="008714DC">
        <w:rPr>
          <w:rFonts w:asciiTheme="minorHAnsi" w:hAnsiTheme="minorHAnsi" w:cstheme="minorHAnsi"/>
          <w:sz w:val="22"/>
        </w:rPr>
        <w:t xml:space="preserve"> no do </w:t>
      </w:r>
      <w:r w:rsidR="0011255A" w:rsidRPr="008714DC">
        <w:rPr>
          <w:rFonts w:asciiTheme="minorHAnsi" w:hAnsiTheme="minorHAnsi" w:cstheme="minorHAnsi"/>
          <w:sz w:val="22"/>
        </w:rPr>
        <w:t>tráfego</w:t>
      </w:r>
      <w:r w:rsidRPr="008714DC">
        <w:rPr>
          <w:rFonts w:asciiTheme="minorHAnsi" w:hAnsiTheme="minorHAnsi" w:cstheme="minorHAnsi"/>
          <w:sz w:val="22"/>
        </w:rPr>
        <w:t>;</w:t>
      </w:r>
    </w:p>
    <w:p w14:paraId="40332364" w14:textId="7E2747EB"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Preencher os vazios restantes com CBUQ;</w:t>
      </w:r>
    </w:p>
    <w:p w14:paraId="43FEF2D7" w14:textId="2D416624"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Compactar novamente com o rolo e vibrá-lo em seguinte;</w:t>
      </w:r>
    </w:p>
    <w:p w14:paraId="40F82FD8" w14:textId="3147BBCC"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Retirar a forma;</w:t>
      </w:r>
    </w:p>
    <w:p w14:paraId="27FC424C" w14:textId="6860A1E6"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Tempo ideal de cura: 4 horas</w:t>
      </w:r>
    </w:p>
    <w:p w14:paraId="3CF15AFC" w14:textId="77777777" w:rsidR="00BC4066" w:rsidRPr="008714DC" w:rsidRDefault="00BC4066" w:rsidP="00B35BC9">
      <w:pPr>
        <w:spacing w:line="300" w:lineRule="auto"/>
        <w:ind w:right="-567" w:firstLine="567"/>
        <w:rPr>
          <w:rFonts w:asciiTheme="minorHAnsi" w:hAnsiTheme="minorHAnsi" w:cstheme="minorHAnsi"/>
          <w:sz w:val="22"/>
        </w:rPr>
      </w:pPr>
    </w:p>
    <w:p w14:paraId="6F72EE2F" w14:textId="77777777" w:rsidR="00BC4066" w:rsidRPr="008714DC" w:rsidRDefault="00BC4066"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0707ED49" wp14:editId="48005E23">
            <wp:extent cx="2954216" cy="1604504"/>
            <wp:effectExtent l="19050" t="19050" r="17780" b="1524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8976" r="10227" b="59604"/>
                    <a:stretch/>
                  </pic:blipFill>
                  <pic:spPr bwMode="auto">
                    <a:xfrm>
                      <a:off x="0" y="0"/>
                      <a:ext cx="2984075" cy="16207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4CA3445" w14:textId="3C8D840C" w:rsidR="003F6D48" w:rsidRPr="008714DC" w:rsidRDefault="00BC4066" w:rsidP="00B35BC9">
      <w:pPr>
        <w:pStyle w:val="Legenda"/>
        <w:spacing w:line="300" w:lineRule="auto"/>
        <w:ind w:right="-567" w:firstLine="567"/>
        <w:rPr>
          <w:rFonts w:asciiTheme="minorHAnsi" w:hAnsiTheme="minorHAnsi" w:cstheme="minorHAnsi"/>
          <w:b w:val="0"/>
          <w:bCs w:val="0"/>
          <w:sz w:val="22"/>
        </w:rPr>
      </w:pPr>
      <w:bookmarkStart w:id="131" w:name="_Toc5590126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46</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Detalhe executivo do sonorizador.</w:t>
      </w:r>
      <w:bookmarkEnd w:id="131"/>
    </w:p>
    <w:p w14:paraId="4E6673F4" w14:textId="5819FB71" w:rsidR="000E4420" w:rsidRDefault="000E4420" w:rsidP="00B35BC9">
      <w:pPr>
        <w:spacing w:line="300" w:lineRule="auto"/>
        <w:ind w:right="-567" w:firstLine="0"/>
        <w:rPr>
          <w:rFonts w:asciiTheme="minorHAnsi" w:hAnsiTheme="minorHAnsi" w:cstheme="minorHAnsi"/>
          <w:sz w:val="22"/>
        </w:rPr>
      </w:pPr>
    </w:p>
    <w:p w14:paraId="77CFF1D1" w14:textId="77777777" w:rsidR="00EC4876" w:rsidRPr="008714DC" w:rsidRDefault="00EC4876" w:rsidP="00B35BC9">
      <w:pPr>
        <w:spacing w:line="300" w:lineRule="auto"/>
        <w:ind w:right="-567" w:firstLine="0"/>
        <w:rPr>
          <w:rFonts w:asciiTheme="minorHAnsi" w:hAnsiTheme="minorHAnsi" w:cstheme="minorHAnsi"/>
          <w:sz w:val="22"/>
        </w:rPr>
      </w:pPr>
    </w:p>
    <w:p w14:paraId="109D3450" w14:textId="77777777" w:rsidR="00A00D1A" w:rsidRPr="008714DC" w:rsidRDefault="0098668C"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6A6B280" wp14:editId="101CDD73">
            <wp:extent cx="2778369" cy="1935637"/>
            <wp:effectExtent l="19050" t="19050" r="22225" b="2667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8976" t="43202" r="10227" b="4980"/>
                    <a:stretch/>
                  </pic:blipFill>
                  <pic:spPr bwMode="auto">
                    <a:xfrm>
                      <a:off x="0" y="0"/>
                      <a:ext cx="2808882" cy="19568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3476C57" w14:textId="1AECE798" w:rsidR="0098668C" w:rsidRPr="008714DC" w:rsidRDefault="00A00D1A" w:rsidP="00B35BC9">
      <w:pPr>
        <w:pStyle w:val="Legenda"/>
        <w:spacing w:line="300" w:lineRule="auto"/>
        <w:ind w:right="-567" w:firstLine="567"/>
        <w:rPr>
          <w:rFonts w:asciiTheme="minorHAnsi" w:hAnsiTheme="minorHAnsi" w:cstheme="minorHAnsi"/>
          <w:sz w:val="22"/>
        </w:rPr>
      </w:pPr>
      <w:bookmarkStart w:id="132" w:name="_Toc5590126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Detalhe executivo do sonorizador.</w:t>
      </w:r>
      <w:bookmarkEnd w:id="132"/>
    </w:p>
    <w:p w14:paraId="79F780B7" w14:textId="77777777" w:rsidR="0098668C" w:rsidRPr="008714DC" w:rsidRDefault="0098668C" w:rsidP="00B35BC9">
      <w:pPr>
        <w:spacing w:line="300" w:lineRule="auto"/>
        <w:ind w:right="-567" w:firstLine="567"/>
        <w:rPr>
          <w:rFonts w:asciiTheme="minorHAnsi" w:hAnsiTheme="minorHAnsi" w:cstheme="minorHAnsi"/>
          <w:sz w:val="22"/>
        </w:rPr>
      </w:pPr>
    </w:p>
    <w:p w14:paraId="3F148CE0" w14:textId="77777777" w:rsidR="0098668C" w:rsidRPr="008714DC" w:rsidRDefault="0098668C" w:rsidP="00B35BC9">
      <w:pPr>
        <w:spacing w:line="300" w:lineRule="auto"/>
        <w:ind w:right="-567" w:firstLine="567"/>
        <w:jc w:val="center"/>
        <w:rPr>
          <w:rFonts w:asciiTheme="minorHAnsi" w:hAnsiTheme="minorHAnsi" w:cstheme="minorHAnsi"/>
          <w:sz w:val="22"/>
        </w:rPr>
      </w:pPr>
    </w:p>
    <w:p w14:paraId="22DF4C96" w14:textId="77086D49" w:rsidR="001B7D2D" w:rsidRPr="008714DC" w:rsidRDefault="00A919A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6F1AB12B" wp14:editId="420BC736">
            <wp:extent cx="4298013" cy="1740877"/>
            <wp:effectExtent l="19050" t="19050" r="26670" b="12065"/>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239" t="2113" r="1722" b="4117"/>
                    <a:stretch/>
                  </pic:blipFill>
                  <pic:spPr bwMode="auto">
                    <a:xfrm>
                      <a:off x="0" y="0"/>
                      <a:ext cx="4352413" cy="176291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B89E70A" w14:textId="09C59449" w:rsidR="001B7D2D" w:rsidRPr="008714DC" w:rsidRDefault="001B7D2D" w:rsidP="00B35BC9">
      <w:pPr>
        <w:pStyle w:val="Legenda"/>
        <w:spacing w:line="300" w:lineRule="auto"/>
        <w:ind w:right="-567" w:firstLine="567"/>
        <w:rPr>
          <w:rFonts w:asciiTheme="minorHAnsi" w:hAnsiTheme="minorHAnsi" w:cstheme="minorHAnsi"/>
          <w:b w:val="0"/>
          <w:bCs w:val="0"/>
          <w:sz w:val="22"/>
        </w:rPr>
      </w:pPr>
      <w:bookmarkStart w:id="133" w:name="_Toc5590126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48</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 </w:t>
      </w:r>
      <w:r w:rsidR="00015CE2" w:rsidRPr="008714DC">
        <w:rPr>
          <w:rFonts w:asciiTheme="minorHAnsi" w:hAnsiTheme="minorHAnsi" w:cstheme="minorHAnsi"/>
          <w:b w:val="0"/>
          <w:bCs w:val="0"/>
          <w:sz w:val="22"/>
        </w:rPr>
        <w:t>Instalação de sonorizador.</w:t>
      </w:r>
      <w:bookmarkEnd w:id="133"/>
    </w:p>
    <w:p w14:paraId="19FADE2F" w14:textId="4A6D9039" w:rsidR="000E4420" w:rsidRPr="008714DC" w:rsidRDefault="000E4420" w:rsidP="00B35BC9">
      <w:pPr>
        <w:spacing w:line="300" w:lineRule="auto"/>
        <w:ind w:right="-567" w:firstLine="567"/>
        <w:rPr>
          <w:rFonts w:asciiTheme="minorHAnsi" w:hAnsiTheme="minorHAnsi" w:cstheme="minorHAnsi"/>
          <w:sz w:val="22"/>
        </w:rPr>
      </w:pPr>
    </w:p>
    <w:p w14:paraId="451DBB66" w14:textId="7EC0F02C" w:rsidR="00BB2EE8" w:rsidRPr="008714DC" w:rsidRDefault="00BB2EE8" w:rsidP="00B35BC9">
      <w:pPr>
        <w:pStyle w:val="PargrafodaLista"/>
        <w:numPr>
          <w:ilvl w:val="1"/>
          <w:numId w:val="15"/>
        </w:numPr>
        <w:spacing w:line="300" w:lineRule="auto"/>
        <w:ind w:left="0" w:right="-567" w:firstLine="567"/>
        <w:outlineLvl w:val="1"/>
        <w:rPr>
          <w:rFonts w:asciiTheme="minorHAnsi" w:hAnsiTheme="minorHAnsi" w:cstheme="minorHAnsi"/>
          <w:sz w:val="22"/>
        </w:rPr>
      </w:pPr>
      <w:bookmarkStart w:id="134" w:name="_Toc55911289"/>
      <w:r w:rsidRPr="008714DC">
        <w:rPr>
          <w:rFonts w:asciiTheme="minorHAnsi" w:hAnsiTheme="minorHAnsi" w:cstheme="minorHAnsi"/>
          <w:sz w:val="22"/>
        </w:rPr>
        <w:t>Faixa Elevada</w:t>
      </w:r>
      <w:r w:rsidR="00F7454C" w:rsidRPr="008714DC">
        <w:rPr>
          <w:rFonts w:asciiTheme="minorHAnsi" w:hAnsiTheme="minorHAnsi" w:cstheme="minorHAnsi"/>
          <w:sz w:val="22"/>
        </w:rPr>
        <w:t xml:space="preserve"> ou Lombofaixa</w:t>
      </w:r>
      <w:bookmarkEnd w:id="134"/>
    </w:p>
    <w:p w14:paraId="20A78A82" w14:textId="251D8AD5" w:rsidR="00BB2EE8" w:rsidRPr="008714DC" w:rsidRDefault="00BB2EE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Dentro do Terminal, faixas elevadas para travessia de pedestres serão construídas conforme projeto nº </w:t>
      </w:r>
      <w:r w:rsidR="00A00D1A" w:rsidRPr="008714DC">
        <w:rPr>
          <w:rFonts w:asciiTheme="minorHAnsi" w:hAnsiTheme="minorHAnsi" w:cstheme="minorHAnsi"/>
          <w:sz w:val="22"/>
        </w:rPr>
        <w:t>2020.05-DS-PAV-3001-0002-R00</w:t>
      </w:r>
      <w:r w:rsidRPr="008714DC">
        <w:rPr>
          <w:rFonts w:asciiTheme="minorHAnsi" w:hAnsiTheme="minorHAnsi" w:cstheme="minorHAnsi"/>
          <w:sz w:val="22"/>
        </w:rPr>
        <w:t>.</w:t>
      </w:r>
    </w:p>
    <w:p w14:paraId="7E794FB5" w14:textId="0EF3D834" w:rsidR="00262C1C"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Segundo a Resolução nº 738, de 6 de setembro de 2018</w:t>
      </w:r>
      <w:r w:rsidR="00FB4EDD" w:rsidRPr="008714DC">
        <w:rPr>
          <w:rFonts w:asciiTheme="minorHAnsi" w:hAnsiTheme="minorHAnsi" w:cstheme="minorHAnsi"/>
          <w:sz w:val="22"/>
        </w:rPr>
        <w:t>, publicada no Diário Oficial da União pelo Conselho Nacional de Trânsito (Contran)</w:t>
      </w:r>
      <w:r w:rsidRPr="008714DC">
        <w:rPr>
          <w:rFonts w:asciiTheme="minorHAnsi" w:hAnsiTheme="minorHAnsi" w:cstheme="minorHAnsi"/>
          <w:sz w:val="22"/>
        </w:rPr>
        <w:t>, no Art. 4º, a faixa elevada para travessia de pedestres deve atender ao projeto-tipo constante do ANEXO I da presente Resolução e apresentar as seguintes dimensões:</w:t>
      </w:r>
    </w:p>
    <w:p w14:paraId="6959FC7C" w14:textId="7777777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 - Comprimento da plataforma: igual à largura da pista, garantidas as condições de drenagem superficial;</w:t>
      </w:r>
    </w:p>
    <w:p w14:paraId="3C3812CA" w14:textId="1F60D2D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II - Largura da plataforma (L1): no mínimo 5,0m e no máximo 7,0m, garantidas as condições de drenagem superficial. Larguras acima desse intervalo podem ser admitidas, desde que devidamente justificadas pelo </w:t>
      </w:r>
      <w:r w:rsidR="00A00D1A" w:rsidRPr="008714DC">
        <w:rPr>
          <w:rFonts w:asciiTheme="minorHAnsi" w:hAnsiTheme="minorHAnsi" w:cstheme="minorHAnsi"/>
          <w:sz w:val="22"/>
        </w:rPr>
        <w:t>órgão ou entidade executivos</w:t>
      </w:r>
      <w:r w:rsidRPr="008714DC">
        <w:rPr>
          <w:rFonts w:asciiTheme="minorHAnsi" w:hAnsiTheme="minorHAnsi" w:cstheme="minorHAnsi"/>
          <w:sz w:val="22"/>
        </w:rPr>
        <w:t xml:space="preserve"> de trânsito;</w:t>
      </w:r>
    </w:p>
    <w:p w14:paraId="4E359EE2" w14:textId="7777777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III - Rampas: o seu comprimento deve ser igual ao da plataforma. A sua largura (L2) deve ser calculada de acordo com a altura da faixa elevada, com inclinação entre 5% e 10% a ser estabelecida por estudos de engenharia, em função da velocidade e composição do tráfego;</w:t>
      </w:r>
    </w:p>
    <w:p w14:paraId="7A1D1339" w14:textId="7777777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IV - Altura (H): deve ser igual à altura da calçada, desde que não ultrapasse 15,0cm. Em locais em que a calçada tenha altura superior a 15,0cm, a concordância entre o nível da faixa elevada e o da calçada deve ser feita por meio de rebaixamento da calçada, conforme estabelecido na norma ABNT NBR 9050.</w:t>
      </w:r>
    </w:p>
    <w:p w14:paraId="63F172D5" w14:textId="29063623" w:rsidR="00BB2EE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V - O sistema de drenagem deve ser feito de forma a garantir a continuidade de circulação dos</w:t>
      </w:r>
      <w:r w:rsidR="003341D3" w:rsidRPr="008714DC">
        <w:rPr>
          <w:rFonts w:asciiTheme="minorHAnsi" w:hAnsiTheme="minorHAnsi" w:cstheme="minorHAnsi"/>
          <w:sz w:val="22"/>
        </w:rPr>
        <w:t xml:space="preserve"> </w:t>
      </w:r>
      <w:r w:rsidRPr="008714DC">
        <w:rPr>
          <w:rFonts w:asciiTheme="minorHAnsi" w:hAnsiTheme="minorHAnsi" w:cstheme="minorHAnsi"/>
          <w:sz w:val="22"/>
        </w:rPr>
        <w:t>pedestres, sem obstáculos e riscos à sua segurança.</w:t>
      </w:r>
    </w:p>
    <w:p w14:paraId="6E57B3DB" w14:textId="77777777" w:rsidR="00A00D1A" w:rsidRPr="008714DC" w:rsidRDefault="00A00D1A" w:rsidP="00B35BC9">
      <w:pPr>
        <w:spacing w:line="300" w:lineRule="auto"/>
        <w:ind w:right="-567" w:firstLine="567"/>
        <w:rPr>
          <w:rFonts w:asciiTheme="minorHAnsi" w:hAnsiTheme="minorHAnsi" w:cstheme="minorHAnsi"/>
          <w:sz w:val="22"/>
        </w:rPr>
      </w:pPr>
    </w:p>
    <w:p w14:paraId="2A11073B" w14:textId="77777777" w:rsidR="003341D3" w:rsidRPr="008714DC" w:rsidRDefault="003341D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3621BB87" wp14:editId="15A9CF29">
            <wp:extent cx="3076885" cy="3522118"/>
            <wp:effectExtent l="19050" t="19050" r="9525" b="2159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1699"/>
                    <a:stretch/>
                  </pic:blipFill>
                  <pic:spPr bwMode="auto">
                    <a:xfrm>
                      <a:off x="0" y="0"/>
                      <a:ext cx="3158581" cy="361563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0FA57D2" w14:textId="6DF4B43E" w:rsidR="00743E08" w:rsidRPr="008714DC" w:rsidRDefault="003341D3" w:rsidP="00B35BC9">
      <w:pPr>
        <w:pStyle w:val="Legenda"/>
        <w:spacing w:line="300" w:lineRule="auto"/>
        <w:ind w:right="-567" w:firstLine="567"/>
        <w:rPr>
          <w:rFonts w:asciiTheme="minorHAnsi" w:hAnsiTheme="minorHAnsi" w:cstheme="minorHAnsi"/>
          <w:b w:val="0"/>
          <w:bCs w:val="0"/>
          <w:sz w:val="22"/>
        </w:rPr>
      </w:pPr>
      <w:bookmarkStart w:id="135" w:name="_Toc55901265"/>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49</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Anexo I da Resolução nº 738, de 6 de setembro de 2018</w:t>
      </w:r>
      <w:bookmarkEnd w:id="135"/>
    </w:p>
    <w:p w14:paraId="636691B4" w14:textId="77777777" w:rsidR="0098668C" w:rsidRPr="008714DC" w:rsidRDefault="0098668C" w:rsidP="00B35BC9">
      <w:pPr>
        <w:spacing w:line="300" w:lineRule="auto"/>
        <w:ind w:right="-567" w:firstLine="567"/>
        <w:rPr>
          <w:rFonts w:asciiTheme="minorHAnsi" w:hAnsiTheme="minorHAnsi" w:cstheme="minorHAnsi"/>
          <w:sz w:val="22"/>
        </w:rPr>
      </w:pPr>
    </w:p>
    <w:p w14:paraId="4E67A6D6" w14:textId="79783A54" w:rsidR="003341D3" w:rsidRPr="008714DC" w:rsidRDefault="003341D3" w:rsidP="00B35BC9">
      <w:pPr>
        <w:spacing w:line="300" w:lineRule="auto"/>
        <w:ind w:right="-567" w:firstLine="567"/>
        <w:rPr>
          <w:rFonts w:asciiTheme="minorHAnsi" w:hAnsiTheme="minorHAnsi" w:cstheme="minorHAnsi"/>
          <w:sz w:val="22"/>
        </w:rPr>
      </w:pPr>
    </w:p>
    <w:p w14:paraId="19CE7019" w14:textId="77777777" w:rsidR="003341D3" w:rsidRDefault="003341D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00815E47" wp14:editId="0D6695FB">
            <wp:extent cx="2904483" cy="3217984"/>
            <wp:effectExtent l="19050" t="19050" r="10795" b="20955"/>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39554" cy="3256840"/>
                    </a:xfrm>
                    <a:prstGeom prst="rect">
                      <a:avLst/>
                    </a:prstGeom>
                    <a:ln>
                      <a:solidFill>
                        <a:schemeClr val="tx1"/>
                      </a:solidFill>
                    </a:ln>
                  </pic:spPr>
                </pic:pic>
              </a:graphicData>
            </a:graphic>
          </wp:inline>
        </w:drawing>
      </w:r>
    </w:p>
    <w:p w14:paraId="6EA3D4C6" w14:textId="77777777" w:rsidR="00D6001E" w:rsidRPr="008714DC" w:rsidRDefault="00D6001E" w:rsidP="00B35BC9">
      <w:pPr>
        <w:keepNext/>
        <w:spacing w:line="300" w:lineRule="auto"/>
        <w:ind w:right="-567" w:firstLine="567"/>
        <w:jc w:val="center"/>
        <w:rPr>
          <w:rFonts w:asciiTheme="minorHAnsi" w:hAnsiTheme="minorHAnsi" w:cstheme="minorHAnsi"/>
          <w:sz w:val="22"/>
        </w:rPr>
      </w:pPr>
    </w:p>
    <w:p w14:paraId="6DC04599" w14:textId="0F5227BD" w:rsidR="003341D3" w:rsidRPr="00042744" w:rsidRDefault="003341D3" w:rsidP="00B35BC9">
      <w:pPr>
        <w:pStyle w:val="Legenda"/>
        <w:spacing w:line="300" w:lineRule="auto"/>
        <w:ind w:right="-567" w:firstLine="567"/>
        <w:rPr>
          <w:rFonts w:asciiTheme="minorHAnsi" w:hAnsiTheme="minorHAnsi" w:cstheme="minorHAnsi"/>
          <w:b w:val="0"/>
          <w:bCs w:val="0"/>
          <w:sz w:val="22"/>
        </w:rPr>
      </w:pPr>
      <w:bookmarkStart w:id="136" w:name="_Toc55901266"/>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50</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Anexo III da Resolução nº 738, de 6 de setembro de 2018 sobre a instalação da faixa elevada</w:t>
      </w:r>
      <w:bookmarkEnd w:id="136"/>
    </w:p>
    <w:p w14:paraId="7EE4B3C9" w14:textId="64FFD8D0" w:rsidR="000D2A0A" w:rsidRPr="008714DC" w:rsidRDefault="000D2A0A" w:rsidP="00B35BC9">
      <w:pPr>
        <w:pStyle w:val="PargrafodaLista"/>
        <w:numPr>
          <w:ilvl w:val="1"/>
          <w:numId w:val="15"/>
        </w:numPr>
        <w:spacing w:line="300" w:lineRule="auto"/>
        <w:ind w:left="0" w:right="-567" w:firstLine="567"/>
        <w:outlineLvl w:val="1"/>
        <w:rPr>
          <w:rFonts w:asciiTheme="minorHAnsi" w:hAnsiTheme="minorHAnsi" w:cstheme="minorHAnsi"/>
          <w:sz w:val="22"/>
        </w:rPr>
      </w:pPr>
      <w:bookmarkStart w:id="137" w:name="_Toc55911290"/>
      <w:r w:rsidRPr="008714DC">
        <w:rPr>
          <w:rFonts w:asciiTheme="minorHAnsi" w:hAnsiTheme="minorHAnsi" w:cstheme="minorHAnsi"/>
          <w:sz w:val="22"/>
        </w:rPr>
        <w:t xml:space="preserve">Piso </w:t>
      </w:r>
      <w:r w:rsidR="00082706" w:rsidRPr="008714DC">
        <w:rPr>
          <w:rFonts w:asciiTheme="minorHAnsi" w:hAnsiTheme="minorHAnsi" w:cstheme="minorHAnsi"/>
          <w:sz w:val="22"/>
        </w:rPr>
        <w:t>T</w:t>
      </w:r>
      <w:r w:rsidRPr="008714DC">
        <w:rPr>
          <w:rFonts w:asciiTheme="minorHAnsi" w:hAnsiTheme="minorHAnsi" w:cstheme="minorHAnsi"/>
          <w:sz w:val="22"/>
        </w:rPr>
        <w:t>átil</w:t>
      </w:r>
      <w:bookmarkEnd w:id="137"/>
    </w:p>
    <w:p w14:paraId="4456D6FA" w14:textId="6339D266" w:rsidR="000D2A0A" w:rsidRPr="008714DC" w:rsidRDefault="000D2A0A" w:rsidP="00B35BC9">
      <w:pPr>
        <w:spacing w:line="300" w:lineRule="auto"/>
        <w:ind w:right="-567" w:firstLine="567"/>
        <w:rPr>
          <w:rFonts w:asciiTheme="minorHAnsi" w:hAnsiTheme="minorHAnsi" w:cstheme="minorHAnsi"/>
          <w:sz w:val="22"/>
        </w:rPr>
      </w:pPr>
    </w:p>
    <w:p w14:paraId="38228AC6" w14:textId="03B56254" w:rsidR="006E5163" w:rsidRPr="008714DC" w:rsidRDefault="000D2A0A"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Haverá a instalação de piso </w:t>
      </w:r>
      <w:r w:rsidR="00082706" w:rsidRPr="008714DC">
        <w:rPr>
          <w:rFonts w:asciiTheme="minorHAnsi" w:eastAsia="Times New Roman" w:hAnsiTheme="minorHAnsi" w:cstheme="minorHAnsi"/>
          <w:sz w:val="22"/>
        </w:rPr>
        <w:t>tá</w:t>
      </w:r>
      <w:r w:rsidRPr="008714DC">
        <w:rPr>
          <w:rFonts w:asciiTheme="minorHAnsi" w:eastAsia="Times New Roman" w:hAnsiTheme="minorHAnsi" w:cstheme="minorHAnsi"/>
          <w:sz w:val="22"/>
        </w:rPr>
        <w:t>til de inox dentro do Terminal e piso</w:t>
      </w:r>
      <w:r w:rsidR="00082706" w:rsidRPr="008714DC">
        <w:rPr>
          <w:rFonts w:asciiTheme="minorHAnsi" w:eastAsia="Times New Roman" w:hAnsiTheme="minorHAnsi" w:cstheme="minorHAnsi"/>
          <w:sz w:val="22"/>
        </w:rPr>
        <w:t xml:space="preserve"> t</w:t>
      </w:r>
      <w:r w:rsidRPr="008714DC">
        <w:rPr>
          <w:rFonts w:asciiTheme="minorHAnsi" w:eastAsia="Times New Roman" w:hAnsiTheme="minorHAnsi" w:cstheme="minorHAnsi"/>
          <w:sz w:val="22"/>
        </w:rPr>
        <w:t>átil de concreto no calçamento do Novo Estacionamento</w:t>
      </w:r>
      <w:r w:rsidR="00A57A8B" w:rsidRPr="008714DC">
        <w:rPr>
          <w:rFonts w:asciiTheme="minorHAnsi" w:eastAsia="Times New Roman" w:hAnsiTheme="minorHAnsi" w:cstheme="minorHAnsi"/>
          <w:sz w:val="22"/>
        </w:rPr>
        <w:t xml:space="preserve">, </w:t>
      </w:r>
      <w:r w:rsidR="00A00D1A" w:rsidRPr="008714DC">
        <w:rPr>
          <w:rFonts w:asciiTheme="minorHAnsi" w:eastAsia="Times New Roman" w:hAnsiTheme="minorHAnsi" w:cstheme="minorHAnsi"/>
          <w:sz w:val="22"/>
        </w:rPr>
        <w:t>com quantidade conforme orçamento.</w:t>
      </w:r>
    </w:p>
    <w:p w14:paraId="7C2B4DCE" w14:textId="77777777" w:rsidR="006E5163" w:rsidRPr="008714DC" w:rsidRDefault="006E51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Aconselha-se limpar o piso com álcool isopropílico, para remoção de todo resíduo oleoso, garantindo uma melhor aderência do produto. </w:t>
      </w:r>
    </w:p>
    <w:p w14:paraId="2454DFFC" w14:textId="229B7339" w:rsidR="006E5163" w:rsidRPr="008714DC" w:rsidRDefault="006E51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Instruções para instalação do piso tátil de </w:t>
      </w:r>
      <w:r w:rsidR="001668AE" w:rsidRPr="008714DC">
        <w:rPr>
          <w:rFonts w:asciiTheme="minorHAnsi" w:eastAsia="Times New Roman" w:hAnsiTheme="minorHAnsi" w:cstheme="minorHAnsi"/>
          <w:sz w:val="22"/>
        </w:rPr>
        <w:t>inox</w:t>
      </w:r>
      <w:r w:rsidRPr="008714DC">
        <w:rPr>
          <w:rFonts w:asciiTheme="minorHAnsi" w:eastAsia="Times New Roman" w:hAnsiTheme="minorHAnsi" w:cstheme="minorHAnsi"/>
          <w:sz w:val="22"/>
        </w:rPr>
        <w:t xml:space="preserve">: </w:t>
      </w:r>
    </w:p>
    <w:p w14:paraId="67217BAB" w14:textId="4C44166F" w:rsidR="006E5163" w:rsidRPr="008714DC" w:rsidRDefault="006E5163"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Demarcar o layout do piso tátil, usando como gabarito, as placas a serem aplicadas</w:t>
      </w:r>
      <w:r w:rsidR="00682525">
        <w:rPr>
          <w:rFonts w:asciiTheme="minorHAnsi" w:eastAsia="Times New Roman" w:hAnsiTheme="minorHAnsi" w:cstheme="minorHAnsi"/>
          <w:sz w:val="22"/>
        </w:rPr>
        <w:t>;</w:t>
      </w:r>
    </w:p>
    <w:p w14:paraId="3F813C64" w14:textId="22C3CAB4" w:rsidR="006E5163" w:rsidRPr="008714DC" w:rsidRDefault="006E5163"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Após a demarcação, furar nos pontos indicados e aplicar as buchas</w:t>
      </w:r>
      <w:r w:rsidR="00682525">
        <w:rPr>
          <w:rFonts w:asciiTheme="minorHAnsi" w:eastAsia="Times New Roman" w:hAnsiTheme="minorHAnsi" w:cstheme="minorHAnsi"/>
          <w:sz w:val="22"/>
        </w:rPr>
        <w:t>;</w:t>
      </w:r>
    </w:p>
    <w:p w14:paraId="778001C0" w14:textId="2DC61296" w:rsidR="006E5163" w:rsidRPr="008714DC" w:rsidRDefault="006E5163"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Usar martelo de borracha para afundar as buchas nos furos</w:t>
      </w:r>
      <w:r w:rsidR="00682525">
        <w:rPr>
          <w:rFonts w:asciiTheme="minorHAnsi" w:eastAsia="Times New Roman" w:hAnsiTheme="minorHAnsi" w:cstheme="minorHAnsi"/>
          <w:sz w:val="22"/>
        </w:rPr>
        <w:t>;</w:t>
      </w:r>
    </w:p>
    <w:p w14:paraId="5CDC9D11" w14:textId="1F441D30" w:rsidR="006E5163" w:rsidRPr="008714DC" w:rsidRDefault="001668AE"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Colocar parafuso juntamente com o pino e parafusar no furo</w:t>
      </w:r>
      <w:r w:rsidR="00A45266" w:rsidRPr="008714DC">
        <w:rPr>
          <w:rFonts w:asciiTheme="minorHAnsi" w:eastAsia="Times New Roman" w:hAnsiTheme="minorHAnsi" w:cstheme="minorHAnsi"/>
          <w:sz w:val="22"/>
        </w:rPr>
        <w:t xml:space="preserve">, </w:t>
      </w:r>
      <w:r w:rsidR="00A45266" w:rsidRPr="00AD72A3">
        <w:rPr>
          <w:rFonts w:asciiTheme="minorHAnsi" w:eastAsia="Times New Roman" w:hAnsiTheme="minorHAnsi" w:cstheme="minorHAnsi"/>
          <w:sz w:val="22"/>
        </w:rPr>
        <w:t xml:space="preserve">conforme figura </w:t>
      </w:r>
      <w:r w:rsidR="00734ECD">
        <w:rPr>
          <w:rFonts w:asciiTheme="minorHAnsi" w:eastAsia="Times New Roman" w:hAnsiTheme="minorHAnsi" w:cstheme="minorHAnsi"/>
          <w:sz w:val="22"/>
        </w:rPr>
        <w:t>51</w:t>
      </w:r>
      <w:r w:rsidR="00682525">
        <w:rPr>
          <w:rFonts w:asciiTheme="minorHAnsi" w:eastAsia="Times New Roman" w:hAnsiTheme="minorHAnsi" w:cstheme="minorHAnsi"/>
          <w:sz w:val="22"/>
        </w:rPr>
        <w:t>;</w:t>
      </w:r>
    </w:p>
    <w:p w14:paraId="53EC4551" w14:textId="6B1D7F42" w:rsidR="001668AE" w:rsidRPr="008714DC" w:rsidRDefault="001668AE"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Retirar a película de proteção</w:t>
      </w:r>
      <w:r w:rsidR="00682525">
        <w:rPr>
          <w:rFonts w:asciiTheme="minorHAnsi" w:eastAsia="Times New Roman" w:hAnsiTheme="minorHAnsi" w:cstheme="minorHAnsi"/>
          <w:sz w:val="22"/>
        </w:rPr>
        <w:t>.</w:t>
      </w:r>
    </w:p>
    <w:p w14:paraId="118D0D69" w14:textId="44793E28" w:rsidR="00A45266" w:rsidRPr="008714DC" w:rsidRDefault="00A45266" w:rsidP="00B35BC9">
      <w:pPr>
        <w:spacing w:line="300" w:lineRule="auto"/>
        <w:ind w:right="-567" w:firstLine="567"/>
        <w:rPr>
          <w:rFonts w:asciiTheme="minorHAnsi" w:eastAsia="Times New Roman" w:hAnsiTheme="minorHAnsi" w:cstheme="minorHAnsi"/>
          <w:sz w:val="22"/>
        </w:rPr>
      </w:pPr>
    </w:p>
    <w:p w14:paraId="0722EA2B" w14:textId="24A49B2B" w:rsidR="00A45266" w:rsidRPr="008714DC" w:rsidRDefault="00A45266"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53E8CC33" wp14:editId="59E17A51">
            <wp:extent cx="3068516" cy="2031246"/>
            <wp:effectExtent l="19050" t="19050" r="17780" b="2667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01783" cy="2053268"/>
                    </a:xfrm>
                    <a:prstGeom prst="rect">
                      <a:avLst/>
                    </a:prstGeom>
                    <a:noFill/>
                    <a:ln>
                      <a:solidFill>
                        <a:schemeClr val="tx1"/>
                      </a:solidFill>
                    </a:ln>
                  </pic:spPr>
                </pic:pic>
              </a:graphicData>
            </a:graphic>
          </wp:inline>
        </w:drawing>
      </w:r>
    </w:p>
    <w:p w14:paraId="7A526051" w14:textId="7076C903" w:rsidR="00A45266" w:rsidRPr="008714DC" w:rsidRDefault="00A45266" w:rsidP="00B35BC9">
      <w:pPr>
        <w:pStyle w:val="Legenda"/>
        <w:spacing w:line="300" w:lineRule="auto"/>
        <w:ind w:right="-567" w:firstLine="567"/>
        <w:rPr>
          <w:rFonts w:asciiTheme="minorHAnsi" w:eastAsia="Times New Roman" w:hAnsiTheme="minorHAnsi" w:cstheme="minorHAnsi"/>
          <w:b w:val="0"/>
          <w:bCs w:val="0"/>
          <w:sz w:val="22"/>
        </w:rPr>
      </w:pPr>
      <w:bookmarkStart w:id="138" w:name="_Toc55901267"/>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51</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Pinos, buchas e parafusos.</w:t>
      </w:r>
      <w:bookmarkEnd w:id="138"/>
    </w:p>
    <w:p w14:paraId="03CEEF44" w14:textId="77777777" w:rsidR="001668AE" w:rsidRPr="008714DC" w:rsidRDefault="001668AE" w:rsidP="00B35BC9">
      <w:pPr>
        <w:spacing w:line="300" w:lineRule="auto"/>
        <w:ind w:right="-567" w:firstLine="567"/>
        <w:rPr>
          <w:rFonts w:asciiTheme="minorHAnsi" w:hAnsiTheme="minorHAnsi" w:cstheme="minorHAnsi"/>
          <w:sz w:val="22"/>
        </w:rPr>
      </w:pPr>
    </w:p>
    <w:p w14:paraId="22F21588" w14:textId="279B1705" w:rsidR="001668AE" w:rsidRPr="008714DC" w:rsidRDefault="001668AE"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Instruções para instalação do piso tátil de concreto: </w:t>
      </w:r>
    </w:p>
    <w:p w14:paraId="6253DFF3" w14:textId="046DB3D8" w:rsidR="00D306E6" w:rsidRPr="0011255A" w:rsidRDefault="00D306E6"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Antes de realizar a concretagem, colocar ripas de madeira para um fixamento melhor das placas, conforme </w:t>
      </w:r>
      <w:r w:rsidRPr="0011255A">
        <w:rPr>
          <w:rFonts w:asciiTheme="minorHAnsi" w:eastAsia="Times New Roman" w:hAnsiTheme="minorHAnsi" w:cstheme="minorHAnsi"/>
          <w:sz w:val="22"/>
        </w:rPr>
        <w:t xml:space="preserve">figura </w:t>
      </w:r>
      <w:r w:rsidR="007674A7" w:rsidRPr="0011255A">
        <w:rPr>
          <w:rFonts w:asciiTheme="minorHAnsi" w:eastAsia="Times New Roman" w:hAnsiTheme="minorHAnsi" w:cstheme="minorHAnsi"/>
          <w:sz w:val="22"/>
        </w:rPr>
        <w:t>5</w:t>
      </w:r>
      <w:r w:rsidR="00734ECD">
        <w:rPr>
          <w:rFonts w:asciiTheme="minorHAnsi" w:eastAsia="Times New Roman" w:hAnsiTheme="minorHAnsi" w:cstheme="minorHAnsi"/>
          <w:sz w:val="22"/>
        </w:rPr>
        <w:t>2</w:t>
      </w:r>
      <w:r w:rsidRPr="0011255A">
        <w:rPr>
          <w:rFonts w:asciiTheme="minorHAnsi" w:eastAsia="Times New Roman" w:hAnsiTheme="minorHAnsi" w:cstheme="minorHAnsi"/>
          <w:sz w:val="22"/>
        </w:rPr>
        <w:t>.</w:t>
      </w:r>
    </w:p>
    <w:p w14:paraId="71FB8BFC" w14:textId="13208272" w:rsidR="00D306E6" w:rsidRPr="008714DC" w:rsidRDefault="00D306E6" w:rsidP="00B35BC9">
      <w:pPr>
        <w:pStyle w:val="PargrafodaLista"/>
        <w:numPr>
          <w:ilvl w:val="0"/>
          <w:numId w:val="56"/>
        </w:numPr>
        <w:spacing w:line="300" w:lineRule="auto"/>
        <w:ind w:right="-567"/>
        <w:rPr>
          <w:rFonts w:asciiTheme="minorHAnsi" w:eastAsia="Times New Roman" w:hAnsiTheme="minorHAnsi" w:cstheme="minorHAnsi"/>
          <w:sz w:val="22"/>
        </w:rPr>
      </w:pPr>
      <w:r w:rsidRPr="0011255A">
        <w:rPr>
          <w:rFonts w:asciiTheme="minorHAnsi" w:eastAsia="Times New Roman" w:hAnsiTheme="minorHAnsi" w:cstheme="minorHAnsi"/>
          <w:sz w:val="22"/>
        </w:rPr>
        <w:t>Após concretar a calçada, respeitando</w:t>
      </w:r>
      <w:r w:rsidRPr="008714DC">
        <w:rPr>
          <w:rFonts w:asciiTheme="minorHAnsi" w:eastAsia="Times New Roman" w:hAnsiTheme="minorHAnsi" w:cstheme="minorHAnsi"/>
          <w:sz w:val="22"/>
        </w:rPr>
        <w:t xml:space="preserve"> o tempo de cura, deixar uma vala/</w:t>
      </w:r>
      <w:r w:rsidR="00262C1C" w:rsidRPr="008714DC">
        <w:rPr>
          <w:rFonts w:asciiTheme="minorHAnsi" w:eastAsia="Times New Roman" w:hAnsiTheme="minorHAnsi" w:cstheme="minorHAnsi"/>
          <w:sz w:val="22"/>
        </w:rPr>
        <w:t>vão</w:t>
      </w:r>
      <w:r w:rsidRPr="008714DC">
        <w:rPr>
          <w:rFonts w:asciiTheme="minorHAnsi" w:eastAsia="Times New Roman" w:hAnsiTheme="minorHAnsi" w:cstheme="minorHAnsi"/>
          <w:sz w:val="22"/>
        </w:rPr>
        <w:t xml:space="preserve"> com 3cm de profundidade</w:t>
      </w:r>
    </w:p>
    <w:p w14:paraId="51A99665" w14:textId="72EB7606" w:rsidR="00D306E6" w:rsidRPr="008714DC" w:rsidRDefault="00D306E6"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Concretar e sarrafear esse </w:t>
      </w:r>
      <w:r w:rsidR="00042744" w:rsidRPr="008714DC">
        <w:rPr>
          <w:rFonts w:asciiTheme="minorHAnsi" w:eastAsia="Times New Roman" w:hAnsiTheme="minorHAnsi" w:cstheme="minorHAnsi"/>
          <w:sz w:val="22"/>
        </w:rPr>
        <w:t>vão deixando</w:t>
      </w:r>
      <w:r w:rsidRPr="008714DC">
        <w:rPr>
          <w:rFonts w:asciiTheme="minorHAnsi" w:eastAsia="Times New Roman" w:hAnsiTheme="minorHAnsi" w:cstheme="minorHAnsi"/>
          <w:sz w:val="22"/>
        </w:rPr>
        <w:t xml:space="preserve"> espaço para colocação do piso, de forma que fique nivelado com a calçada</w:t>
      </w:r>
    </w:p>
    <w:p w14:paraId="59C6851D" w14:textId="7072AA72" w:rsidR="00D306E6" w:rsidRPr="008714DC" w:rsidRDefault="00D306E6" w:rsidP="00B35BC9">
      <w:pPr>
        <w:pStyle w:val="PargrafodaLista"/>
        <w:spacing w:line="300" w:lineRule="auto"/>
        <w:ind w:left="0" w:right="-567" w:firstLine="567"/>
        <w:rPr>
          <w:rFonts w:asciiTheme="minorHAnsi" w:eastAsia="Times New Roman" w:hAnsiTheme="minorHAnsi" w:cstheme="minorHAnsi"/>
          <w:sz w:val="22"/>
        </w:rPr>
      </w:pPr>
    </w:p>
    <w:p w14:paraId="318542F2" w14:textId="77777777" w:rsidR="00D306E6" w:rsidRPr="008714DC" w:rsidRDefault="00D306E6"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drawing>
          <wp:inline distT="0" distB="0" distL="0" distR="0" wp14:anchorId="0B668AF3" wp14:editId="370A7E6E">
            <wp:extent cx="3974123" cy="2519047"/>
            <wp:effectExtent l="19050" t="19050" r="26670" b="14605"/>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08366" cy="2540752"/>
                    </a:xfrm>
                    <a:prstGeom prst="rect">
                      <a:avLst/>
                    </a:prstGeom>
                    <a:ln>
                      <a:solidFill>
                        <a:schemeClr val="tx1"/>
                      </a:solidFill>
                    </a:ln>
                  </pic:spPr>
                </pic:pic>
              </a:graphicData>
            </a:graphic>
          </wp:inline>
        </w:drawing>
      </w:r>
    </w:p>
    <w:p w14:paraId="493424C0" w14:textId="29D45951" w:rsidR="00D306E6" w:rsidRDefault="00D306E6" w:rsidP="00B35BC9">
      <w:pPr>
        <w:pStyle w:val="Legenda"/>
        <w:spacing w:line="300" w:lineRule="auto"/>
        <w:ind w:right="-567" w:firstLine="567"/>
        <w:rPr>
          <w:rFonts w:asciiTheme="minorHAnsi" w:hAnsiTheme="minorHAnsi" w:cstheme="minorHAnsi"/>
          <w:b w:val="0"/>
          <w:bCs w:val="0"/>
          <w:sz w:val="22"/>
        </w:rPr>
      </w:pPr>
      <w:bookmarkStart w:id="139" w:name="_Toc55901268"/>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52</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Assentamento piso tátil de concreto</w:t>
      </w:r>
      <w:bookmarkEnd w:id="139"/>
    </w:p>
    <w:p w14:paraId="4381E2B6" w14:textId="77777777" w:rsidR="00042744" w:rsidRPr="00042744" w:rsidRDefault="00042744" w:rsidP="00B35BC9">
      <w:pPr>
        <w:spacing w:line="300" w:lineRule="auto"/>
      </w:pPr>
    </w:p>
    <w:p w14:paraId="7A919D66" w14:textId="6663F1A4" w:rsidR="00D306E6" w:rsidRPr="0011255A" w:rsidRDefault="00D306E6" w:rsidP="00B35BC9">
      <w:pPr>
        <w:pStyle w:val="PargrafodaLista"/>
        <w:numPr>
          <w:ilvl w:val="0"/>
          <w:numId w:val="36"/>
        </w:numPr>
        <w:spacing w:line="300" w:lineRule="auto"/>
        <w:ind w:left="0" w:right="-567" w:firstLine="567"/>
        <w:rPr>
          <w:rFonts w:asciiTheme="minorHAnsi" w:eastAsia="Times New Roman" w:hAnsiTheme="minorHAnsi" w:cstheme="minorHAnsi"/>
          <w:sz w:val="22"/>
        </w:rPr>
      </w:pPr>
      <w:r w:rsidRPr="0011255A">
        <w:rPr>
          <w:rFonts w:asciiTheme="minorHAnsi" w:eastAsia="Times New Roman" w:hAnsiTheme="minorHAnsi" w:cstheme="minorHAnsi"/>
          <w:sz w:val="22"/>
        </w:rPr>
        <w:t xml:space="preserve">Chumbar o piso podotátil de concreto, conforme figura </w:t>
      </w:r>
      <w:r w:rsidR="00A00D1A" w:rsidRPr="0011255A">
        <w:rPr>
          <w:rFonts w:asciiTheme="minorHAnsi" w:eastAsia="Times New Roman" w:hAnsiTheme="minorHAnsi" w:cstheme="minorHAnsi"/>
          <w:sz w:val="22"/>
        </w:rPr>
        <w:t>5</w:t>
      </w:r>
      <w:r w:rsidR="00734ECD">
        <w:rPr>
          <w:rFonts w:asciiTheme="minorHAnsi" w:eastAsia="Times New Roman" w:hAnsiTheme="minorHAnsi" w:cstheme="minorHAnsi"/>
          <w:sz w:val="22"/>
        </w:rPr>
        <w:t>3</w:t>
      </w:r>
      <w:r w:rsidRPr="0011255A">
        <w:rPr>
          <w:rFonts w:asciiTheme="minorHAnsi" w:eastAsia="Times New Roman" w:hAnsiTheme="minorHAnsi" w:cstheme="minorHAnsi"/>
          <w:sz w:val="22"/>
        </w:rPr>
        <w:t>.</w:t>
      </w:r>
    </w:p>
    <w:p w14:paraId="034FD5A9" w14:textId="3F505AA6" w:rsidR="001668AE" w:rsidRPr="008714DC" w:rsidRDefault="001668AE" w:rsidP="00B35BC9">
      <w:pPr>
        <w:pStyle w:val="PargrafodaLista"/>
        <w:spacing w:line="300" w:lineRule="auto"/>
        <w:ind w:left="0" w:right="-567" w:firstLine="567"/>
        <w:rPr>
          <w:rFonts w:asciiTheme="minorHAnsi" w:eastAsia="Times New Roman" w:hAnsiTheme="minorHAnsi" w:cstheme="minorHAnsi"/>
          <w:sz w:val="22"/>
        </w:rPr>
      </w:pPr>
    </w:p>
    <w:p w14:paraId="74167039" w14:textId="77777777" w:rsidR="00D306E6" w:rsidRPr="008714DC" w:rsidRDefault="00D306E6"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lastRenderedPageBreak/>
        <w:drawing>
          <wp:inline distT="0" distB="0" distL="0" distR="0" wp14:anchorId="622C6B12" wp14:editId="44DFF9BC">
            <wp:extent cx="4018085" cy="2121719"/>
            <wp:effectExtent l="19050" t="19050" r="20955" b="12065"/>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32569" cy="2129367"/>
                    </a:xfrm>
                    <a:prstGeom prst="rect">
                      <a:avLst/>
                    </a:prstGeom>
                    <a:ln>
                      <a:solidFill>
                        <a:schemeClr val="tx1"/>
                      </a:solidFill>
                    </a:ln>
                  </pic:spPr>
                </pic:pic>
              </a:graphicData>
            </a:graphic>
          </wp:inline>
        </w:drawing>
      </w:r>
    </w:p>
    <w:p w14:paraId="08B2713E" w14:textId="0EE29818" w:rsidR="00D306E6" w:rsidRDefault="00D306E6" w:rsidP="00B35BC9">
      <w:pPr>
        <w:pStyle w:val="Legenda"/>
        <w:spacing w:line="300" w:lineRule="auto"/>
        <w:ind w:right="-567" w:firstLine="567"/>
        <w:rPr>
          <w:rFonts w:asciiTheme="minorHAnsi" w:hAnsiTheme="minorHAnsi" w:cstheme="minorHAnsi"/>
          <w:b w:val="0"/>
          <w:bCs w:val="0"/>
          <w:sz w:val="22"/>
        </w:rPr>
      </w:pPr>
      <w:bookmarkStart w:id="140" w:name="_Toc55901269"/>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53</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Assentamento piso tátil de concreto</w:t>
      </w:r>
      <w:bookmarkEnd w:id="140"/>
    </w:p>
    <w:p w14:paraId="7C28F8AF" w14:textId="77777777" w:rsidR="008345B7" w:rsidRPr="008345B7" w:rsidRDefault="008345B7" w:rsidP="00B35BC9">
      <w:pPr>
        <w:spacing w:line="300" w:lineRule="auto"/>
      </w:pPr>
    </w:p>
    <w:p w14:paraId="2FC6A57E" w14:textId="1AC63DC6" w:rsidR="00576BFC" w:rsidRDefault="007258DA" w:rsidP="00B35BC9">
      <w:pPr>
        <w:pStyle w:val="Ttulo1"/>
        <w:numPr>
          <w:ilvl w:val="0"/>
          <w:numId w:val="15"/>
        </w:numPr>
        <w:spacing w:line="300" w:lineRule="auto"/>
        <w:ind w:right="-567"/>
        <w:rPr>
          <w:rFonts w:asciiTheme="minorHAnsi" w:hAnsiTheme="minorHAnsi" w:cstheme="minorHAnsi"/>
          <w:b w:val="0"/>
          <w:bCs w:val="0"/>
          <w:color w:val="FFFFFF" w:themeColor="background1"/>
          <w:sz w:val="22"/>
          <w:szCs w:val="22"/>
        </w:rPr>
      </w:pPr>
      <w:bookmarkStart w:id="141" w:name="_Toc55911291"/>
      <w:r w:rsidRPr="00240A7E">
        <w:rPr>
          <w:rFonts w:cs="Arial"/>
          <w:noProof/>
          <w:color w:val="FFFFFF" w:themeColor="background1"/>
          <w:szCs w:val="24"/>
          <w:lang w:eastAsia="pt-BR"/>
        </w:rPr>
        <mc:AlternateContent>
          <mc:Choice Requires="wps">
            <w:drawing>
              <wp:anchor distT="0" distB="0" distL="114300" distR="114300" simplePos="0" relativeHeight="251851776" behindDoc="1" locked="0" layoutInCell="1" allowOverlap="1" wp14:anchorId="4215FF5B" wp14:editId="4FF6AE5E">
                <wp:simplePos x="0" y="0"/>
                <wp:positionH relativeFrom="column">
                  <wp:posOffset>0</wp:posOffset>
                </wp:positionH>
                <wp:positionV relativeFrom="paragraph">
                  <wp:posOffset>234645</wp:posOffset>
                </wp:positionV>
                <wp:extent cx="5780809" cy="292100"/>
                <wp:effectExtent l="38100" t="57150" r="48895" b="50800"/>
                <wp:wrapNone/>
                <wp:docPr id="5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F3EAB79"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215FF5B" id="_x0000_s1042" type="#_x0000_t202" style="position:absolute;left:0;text-align:left;margin-left:0;margin-top:18.5pt;width:455.2pt;height:23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" fillcolor="#1f497d [3215]" stroked="f" strokeweight="1.5pt">
                <v:textbox>
                  <w:txbxContent>
                    <w:p w14:paraId="6F3EAB79"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11255A" w:rsidRPr="007258DA">
        <w:rPr>
          <w:rFonts w:asciiTheme="minorHAnsi" w:hAnsiTheme="minorHAnsi" w:cstheme="minorHAnsi"/>
          <w:b w:val="0"/>
          <w:bCs w:val="0"/>
          <w:color w:val="FFFFFF" w:themeColor="background1"/>
          <w:sz w:val="22"/>
          <w:szCs w:val="22"/>
        </w:rPr>
        <w:t>DRENAGEM</w:t>
      </w:r>
      <w:bookmarkEnd w:id="141"/>
    </w:p>
    <w:p w14:paraId="539BCAF7" w14:textId="508D63A2" w:rsidR="00715270" w:rsidRDefault="00715270" w:rsidP="00B35BC9">
      <w:pPr>
        <w:spacing w:line="300" w:lineRule="auto"/>
      </w:pPr>
    </w:p>
    <w:p w14:paraId="309D0248" w14:textId="576CA067" w:rsidR="00715270" w:rsidRDefault="00715270"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As informações sobre a drenagem das rampas que serão ampliadas estão contidas neste documento no item 23.9.</w:t>
      </w:r>
    </w:p>
    <w:p w14:paraId="6CA9A915" w14:textId="3808A85B" w:rsidR="00576BFC" w:rsidRPr="00042744"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2" w:name="_Toc55911292"/>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.1 Escavação</w:t>
      </w:r>
      <w:bookmarkEnd w:id="142"/>
    </w:p>
    <w:p w14:paraId="43C8778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Dever-se-á executar escavação manual, até o nível de assentamento dos elementos de drenagem como indicado no projeto. O tempo decorrido desde a escavação das referidas cavas até a execução não deverá prolongar-se por período que exponha o fundo da cava à variação relevante da umidade do solo (intempéries) sob pena da necessidade de aprofundamento da respectiva cava. </w:t>
      </w:r>
    </w:p>
    <w:p w14:paraId="37BFF731" w14:textId="7CD79D37" w:rsidR="00576BFC" w:rsidRPr="00042744"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3" w:name="_Toc55911293"/>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.2 Meio fio (guias), sarjetas e sarjetões</w:t>
      </w:r>
      <w:bookmarkEnd w:id="143"/>
    </w:p>
    <w:p w14:paraId="5A7AEF56"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meio-fio e sarjeta de concreto será moldado no local, usinado 15 mpa, com 0,65 m base x 0,30 m altura, rejunte em argamassa traco 1:3,5 (cimento e areia). As guias que necessitarem de recuperação deverão com concreto de 15mpa.</w:t>
      </w:r>
    </w:p>
    <w:p w14:paraId="393C9C98"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guias deverão estar dentro das medidas do padrão DNIT, não devendo apresentar torturas superiores a 0,5 cm, constatadas pela colocação de uma régua na face superior e na face lateral sobre a sarjeta, bem como não serão aceitas guias quebradas.</w:t>
      </w:r>
    </w:p>
    <w:p w14:paraId="655051B4"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guias serão assentadas rigorosamente no greide atual existente e serão rejuntadas com argamassa de cimento e areia média lavada e peneirada no traço 1:3 e as juntas serão alisadas com um ferro 3/8".</w:t>
      </w:r>
    </w:p>
    <w:p w14:paraId="555B421A"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curvas serão executadas com 1/2 guia ou 1/4 de guia.</w:t>
      </w:r>
    </w:p>
    <w:p w14:paraId="2903C5E0" w14:textId="59D08CD0"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guias e sarjetas deverão ser assentadas diretamente sobre o terreno que deverá ser apiloado com soquete ficando uniformemente compactado. Somente em casos excepcionais e devidamente definido e </w:t>
      </w:r>
      <w:r w:rsidRPr="008714DC">
        <w:rPr>
          <w:rFonts w:asciiTheme="minorHAnsi" w:eastAsia="Times New Roman" w:hAnsiTheme="minorHAnsi" w:cstheme="minorHAnsi"/>
          <w:sz w:val="22"/>
        </w:rPr>
        <w:lastRenderedPageBreak/>
        <w:t xml:space="preserve">autorizado pela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será utilizado lastro de concreto magro para o assentamento dos meios-fios, e execução das sarjetas.</w:t>
      </w:r>
    </w:p>
    <w:p w14:paraId="10CAE178"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escoras dos meios-fios, quando assentados, deverão ser feitas imediatamente após o assentamento, em terra compactada nas costas das guias ou por meio de blocos de concreto (bolas), colocados também nas costas, na posição das juntas.</w:t>
      </w:r>
    </w:p>
    <w:p w14:paraId="523869D2"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meios-fios deverão ser pintados com cal (duas demãos)</w:t>
      </w:r>
    </w:p>
    <w:p w14:paraId="59408417" w14:textId="77777777" w:rsidR="00576BFC" w:rsidRPr="008714DC" w:rsidRDefault="00576BFC" w:rsidP="00B35BC9">
      <w:pPr>
        <w:spacing w:line="300" w:lineRule="auto"/>
        <w:ind w:right="-567" w:firstLine="567"/>
        <w:rPr>
          <w:rFonts w:asciiTheme="minorHAnsi" w:hAnsiTheme="minorHAnsi" w:cstheme="minorHAnsi"/>
          <w:sz w:val="22"/>
        </w:rPr>
      </w:pPr>
    </w:p>
    <w:p w14:paraId="1B18484A" w14:textId="777E9C54"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highlight w:val="yellow"/>
        </w:rPr>
      </w:pPr>
      <w:bookmarkStart w:id="144" w:name="_Toc55911294"/>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.3 Construção de descidas de água</w:t>
      </w:r>
      <w:bookmarkEnd w:id="144"/>
    </w:p>
    <w:p w14:paraId="68468A52" w14:textId="0835640B"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descidas d’água, as escadas hidráulicas são dispositivos que possibilitam o escoamento das águas que se concentram interceptados </w:t>
      </w:r>
      <w:r w:rsidR="00042744" w:rsidRPr="008714DC">
        <w:rPr>
          <w:rFonts w:asciiTheme="minorHAnsi" w:eastAsia="Times New Roman" w:hAnsiTheme="minorHAnsi" w:cstheme="minorHAnsi"/>
          <w:sz w:val="22"/>
        </w:rPr>
        <w:t>pelo terraplenagem</w:t>
      </w:r>
      <w:r w:rsidRPr="008714DC">
        <w:rPr>
          <w:rFonts w:asciiTheme="minorHAnsi" w:eastAsia="Times New Roman" w:hAnsiTheme="minorHAnsi" w:cstheme="minorHAnsi"/>
          <w:sz w:val="22"/>
        </w:rPr>
        <w:t xml:space="preserve">, e que vertem sobre os taludes de cortes ou aterros, para reduzir a força da água e causar menos impacto no solo. Nestas condições, para evitar os danos da erosão, torna-se necessária </w:t>
      </w:r>
      <w:r w:rsidR="001E2B8D" w:rsidRPr="008714DC">
        <w:rPr>
          <w:rFonts w:asciiTheme="minorHAnsi" w:eastAsia="Times New Roman" w:hAnsiTheme="minorHAnsi" w:cstheme="minorHAnsi"/>
          <w:sz w:val="22"/>
        </w:rPr>
        <w:t>à</w:t>
      </w:r>
      <w:r w:rsidRPr="008714DC">
        <w:rPr>
          <w:rFonts w:asciiTheme="minorHAnsi" w:eastAsia="Times New Roman" w:hAnsiTheme="minorHAnsi" w:cstheme="minorHAnsi"/>
          <w:sz w:val="22"/>
        </w:rPr>
        <w:t xml:space="preserve"> sua canalização e condução, através de dispositivos, adequadamente construídos, de forma a promover a dissipação das velocidades e com isto, desenvolver o escoamento em condições favoráveis até os pontos de deságue, previamente escolhidos.</w:t>
      </w:r>
    </w:p>
    <w:p w14:paraId="1C0FB15F" w14:textId="1E678D12"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Serão construídas em concreto armado moldado “in loco” conforme norma do DNIT.</w:t>
      </w:r>
    </w:p>
    <w:p w14:paraId="21145544"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processo executivo se dá:</w:t>
      </w:r>
    </w:p>
    <w:p w14:paraId="2417DDAF"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Escavação da vala para as fundações;</w:t>
      </w:r>
    </w:p>
    <w:p w14:paraId="42A03D18"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Instalação das formas necessárias;</w:t>
      </w:r>
    </w:p>
    <w:p w14:paraId="1854963E"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Vibração, lançamento e cura do concreto;</w:t>
      </w:r>
    </w:p>
    <w:p w14:paraId="001477CF"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Retirada das guias e das formas;</w:t>
      </w:r>
    </w:p>
    <w:p w14:paraId="2C44E4EA" w14:textId="77777777" w:rsidR="00576BFC" w:rsidRPr="008714DC" w:rsidRDefault="00576BFC" w:rsidP="00B35BC9">
      <w:pPr>
        <w:spacing w:line="300" w:lineRule="auto"/>
        <w:ind w:right="-567" w:firstLine="567"/>
        <w:rPr>
          <w:rFonts w:asciiTheme="minorHAnsi" w:hAnsiTheme="minorHAnsi" w:cstheme="minorHAnsi"/>
          <w:sz w:val="22"/>
          <w:highlight w:val="yellow"/>
        </w:rPr>
      </w:pPr>
    </w:p>
    <w:p w14:paraId="6A0EBEFF" w14:textId="1A019EBD"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5" w:name="_Toc55911295"/>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.4 Construção de Dissipadores de energia</w:t>
      </w:r>
      <w:bookmarkEnd w:id="145"/>
    </w:p>
    <w:p w14:paraId="7DCD967E"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Dissipadores de energia são dispositivos que visam promover a redução da velocidade de escoamento nas entradas, saídas ou mesmo ao longo da própria canalização de modo a reduzir os riscos dos efeitos de erosão nos próprios dispositivos ou nas áreas adjacentes.</w:t>
      </w:r>
    </w:p>
    <w:p w14:paraId="53136658"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bacias de dissipação de energia serão de concreto ciclópico de 50cm de espessura, conforme DNIT 022/2006 , utilizando-se na sua confecção, pedra-de-mão, com diâmetro de 15 a 25cm, com preenchimento dos vazios com concreto de cimento com as características de resistência à compressão mínima (fck) min., aos 28 dias de 15Mpa. O concreto deverá ser preparado de acordo com o prescrito nas normas ABNT NBR 6118/03 e ABNT NBR 7187/03, além de atender o que dispõem as Especificações do DNER.</w:t>
      </w:r>
    </w:p>
    <w:p w14:paraId="2A4A208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processo executivo se dá:</w:t>
      </w:r>
    </w:p>
    <w:p w14:paraId="78CDA2DE"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Escavação da vala para assentamento do dissipador que deverá ser no limite de no máximo de 1,5m, obedecendo aos alinhamentos, cotas e dimensões indicadas no projeto;</w:t>
      </w:r>
    </w:p>
    <w:p w14:paraId="03EE0CB9"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Regularização da vala escavada com compactação com emprego de compactador mecânico e com controle de umidade a fim de garantir o suporte necessário para o dissipador, em geral de considerável peso próprio;</w:t>
      </w:r>
    </w:p>
    <w:p w14:paraId="5E6AC23D"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Lançamento, vibração e cura do concreto, e;</w:t>
      </w:r>
    </w:p>
    <w:p w14:paraId="40AA7E5E"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Retirada das guias e das formas.</w:t>
      </w:r>
    </w:p>
    <w:p w14:paraId="67BEBEAD" w14:textId="77777777" w:rsidR="00576BFC" w:rsidRPr="008714DC" w:rsidRDefault="00576BFC" w:rsidP="00B35BC9">
      <w:pPr>
        <w:spacing w:line="300" w:lineRule="auto"/>
        <w:ind w:right="-567" w:firstLine="567"/>
        <w:rPr>
          <w:rFonts w:asciiTheme="minorHAnsi" w:hAnsiTheme="minorHAnsi" w:cstheme="minorHAnsi"/>
          <w:sz w:val="22"/>
        </w:rPr>
      </w:pPr>
    </w:p>
    <w:p w14:paraId="1BA5ED95" w14:textId="05358247"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6" w:name="_Toc55911296"/>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 xml:space="preserve">.5 Meia Cana diâmetro </w:t>
      </w:r>
      <w:r w:rsidR="00F311D8" w:rsidRPr="008714DC">
        <w:rPr>
          <w:rFonts w:asciiTheme="minorHAnsi" w:hAnsiTheme="minorHAnsi" w:cstheme="minorHAnsi"/>
          <w:b w:val="0"/>
          <w:bCs w:val="0"/>
          <w:color w:val="auto"/>
          <w:sz w:val="22"/>
          <w:szCs w:val="22"/>
        </w:rPr>
        <w:t>6</w:t>
      </w:r>
      <w:r w:rsidR="00576BFC" w:rsidRPr="008714DC">
        <w:rPr>
          <w:rFonts w:asciiTheme="minorHAnsi" w:hAnsiTheme="minorHAnsi" w:cstheme="minorHAnsi"/>
          <w:b w:val="0"/>
          <w:bCs w:val="0"/>
          <w:color w:val="auto"/>
          <w:sz w:val="22"/>
          <w:szCs w:val="22"/>
        </w:rPr>
        <w:t>0mm</w:t>
      </w:r>
      <w:bookmarkEnd w:id="146"/>
    </w:p>
    <w:p w14:paraId="352FC91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canaletas de crista e de pé deverão ser pré-moldadas assentada sobre lastro de concreto magro de espessura 0,03m.</w:t>
      </w:r>
    </w:p>
    <w:p w14:paraId="0541440E"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concreto deverá atender o que dispõem as Especificações do DNER.</w:t>
      </w:r>
    </w:p>
    <w:p w14:paraId="33DC8D6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processo executivo se dá:</w:t>
      </w:r>
    </w:p>
    <w:p w14:paraId="2F286FDF" w14:textId="77777777" w:rsidR="00576BFC" w:rsidRPr="008714DC" w:rsidRDefault="00576BFC" w:rsidP="00B35BC9">
      <w:pPr>
        <w:pStyle w:val="PargrafodaLista"/>
        <w:numPr>
          <w:ilvl w:val="0"/>
          <w:numId w:val="58"/>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Escavação da vala para assentamento da calha obedecendo aos alinhamentos, cotas e dimensões indicadas no projeto;</w:t>
      </w:r>
    </w:p>
    <w:p w14:paraId="3D58893D" w14:textId="77777777" w:rsidR="00576BFC" w:rsidRPr="008714DC" w:rsidRDefault="00576BFC" w:rsidP="00B35BC9">
      <w:pPr>
        <w:pStyle w:val="PargrafodaLista"/>
        <w:numPr>
          <w:ilvl w:val="0"/>
          <w:numId w:val="58"/>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Regularização da vala escavada com compactação e lastro de brita</w:t>
      </w:r>
    </w:p>
    <w:p w14:paraId="7683105B" w14:textId="58A24276" w:rsidR="00576BFC" w:rsidRPr="00EC4876" w:rsidRDefault="00576BFC" w:rsidP="00B35BC9">
      <w:pPr>
        <w:pStyle w:val="PargrafodaLista"/>
        <w:numPr>
          <w:ilvl w:val="0"/>
          <w:numId w:val="58"/>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Instalação de meia cana com reaterro.</w:t>
      </w:r>
    </w:p>
    <w:p w14:paraId="1D176B52" w14:textId="75CAEEB3"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7" w:name="_Toc55911297"/>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.6 Poço de visita</w:t>
      </w:r>
      <w:bookmarkEnd w:id="147"/>
    </w:p>
    <w:p w14:paraId="222E8AF1"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poços de visita e caixas de passagem são dispositivos localizados em pontos convenientes do sistema de drenagem que permitem mudanças de direção, mudança de declividade, mudança de diâmetro e inspeção e limpeza das canalizações. </w:t>
      </w:r>
    </w:p>
    <w:p w14:paraId="6E95084E"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poços de visita e caixas de passagem serão com fundo em concreto FCK=10MPa, parede em concreto armado, moldado inloco, de 15 cm de espessura revestido em seu interior com argamassa de areia e cimento 1:4, com escada interna em ferro fundido e tampa removível em concreto armado, com nível superior no mesmo nível do greide de pavimentação. </w:t>
      </w:r>
    </w:p>
    <w:p w14:paraId="6B8A0177" w14:textId="45D67B02"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8" w:name="_Toc55911298"/>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.7 Caixa de Passagem</w:t>
      </w:r>
      <w:bookmarkEnd w:id="148"/>
    </w:p>
    <w:p w14:paraId="19124924"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Em pontos de entrada, saída, emenda ou derivação de condutores; pontos de instalação de aparelhos ou dispositivos; nas divisões dos eletrodutos e a cada trecho contínuo de 15 (quinze) metros de eletrodutos para facilitar a passagem ou substituição de condutores.</w:t>
      </w:r>
    </w:p>
    <w:p w14:paraId="6D8CB00F"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Fixar firmemente as caixas embutidas nas lajes às formas. As caixas embutidas nas paredes devem facear o revestimento da alvenaria.</w:t>
      </w:r>
    </w:p>
    <w:p w14:paraId="494B2250"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Nivelar e aprumar as caixas de modo a não provocar excessiva profundidade depois de realizar o revestimento das paredes.</w:t>
      </w:r>
    </w:p>
    <w:p w14:paraId="6270426F"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Utilizar tampas apropriadas com espaço suficiente para que os condutores e suas emendas caibam folgadamente dentro das caixas depois de colocadas as tampas.</w:t>
      </w:r>
    </w:p>
    <w:p w14:paraId="07B18155"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Remover olhais das caixas apenas nos pontos para instalação de caixas para equipamentos.</w:t>
      </w:r>
    </w:p>
    <w:p w14:paraId="3FBB47A9"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Alinhar e dispor as caixas de passagem de forma a apresentar uniformidade no seu conjunto.</w:t>
      </w:r>
    </w:p>
    <w:p w14:paraId="0EB8F790" w14:textId="76AC532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Quando não for indicada a altura das caixas de passagem, a disposição das peças ficará a critério da </w:t>
      </w:r>
      <w:r w:rsidR="00AC3AC5">
        <w:rPr>
          <w:rFonts w:asciiTheme="minorHAnsi" w:hAnsiTheme="minorHAnsi" w:cstheme="minorHAnsi"/>
          <w:sz w:val="22"/>
        </w:rPr>
        <w:t>Fiscalização</w:t>
      </w:r>
      <w:r w:rsidRPr="008714DC">
        <w:rPr>
          <w:rFonts w:asciiTheme="minorHAnsi" w:hAnsiTheme="minorHAnsi" w:cstheme="minorHAnsi"/>
          <w:sz w:val="22"/>
        </w:rPr>
        <w:t>.</w:t>
      </w:r>
    </w:p>
    <w:p w14:paraId="68FE08A1"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Proteger a caixa contra a entrada de cimento, massa, poeira, etc.</w:t>
      </w:r>
    </w:p>
    <w:p w14:paraId="6D7E22F2" w14:textId="728DE39B"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49" w:name="_Toc55911299"/>
      <w:r w:rsidRPr="008714DC">
        <w:rPr>
          <w:rFonts w:asciiTheme="minorHAnsi" w:hAnsiTheme="minorHAnsi" w:cstheme="minorHAnsi"/>
          <w:b w:val="0"/>
          <w:bCs w:val="0"/>
          <w:color w:val="auto"/>
          <w:sz w:val="22"/>
          <w:szCs w:val="22"/>
        </w:rPr>
        <w:lastRenderedPageBreak/>
        <w:t>10</w:t>
      </w:r>
      <w:r w:rsidR="00576BFC" w:rsidRPr="008714DC">
        <w:rPr>
          <w:rFonts w:asciiTheme="minorHAnsi" w:hAnsiTheme="minorHAnsi" w:cstheme="minorHAnsi"/>
          <w:b w:val="0"/>
          <w:bCs w:val="0"/>
          <w:color w:val="auto"/>
          <w:sz w:val="22"/>
          <w:szCs w:val="22"/>
        </w:rPr>
        <w:t>.8 Boca de Lobo</w:t>
      </w:r>
      <w:bookmarkEnd w:id="149"/>
    </w:p>
    <w:p w14:paraId="474E8E7A"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boca de lobo é um dispositivo que tem como finalidade captar as águas pluviais que escoam pelas sarjetas. As caixas coletoras (boca de lobo) serão com fundo em concreto, paredes em alvenaria com tijolos maciços rebocados em seu interior e grelha em concreto armado. </w:t>
      </w:r>
    </w:p>
    <w:p w14:paraId="2BBCB41D"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bocas de lobo deverão ser executadas com dimensões, conforme projeto, que se possa ter acesso à tubulação para ser realizada a limpeza quando necessária. </w:t>
      </w:r>
    </w:p>
    <w:p w14:paraId="0156958E" w14:textId="77777777" w:rsidR="00576BFC" w:rsidRPr="008714DC" w:rsidRDefault="00576BFC" w:rsidP="00B35BC9">
      <w:pPr>
        <w:tabs>
          <w:tab w:val="left" w:pos="567"/>
        </w:tabs>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mudanças de direção que deverão ser executadas junto às bocas de lobo e a ligação entre duto e boca de lobo deverá ser de tal forma que a ponta do duto encaixe dentro da caixa de alvenaria da boca de lobo. As paredes da boca de lobo jamais deverão ser apoiadas sobre a canalização, mas sim no fundo firme da vala.</w:t>
      </w:r>
    </w:p>
    <w:p w14:paraId="71B413F7" w14:textId="77777777" w:rsidR="00576BFC" w:rsidRPr="008714DC" w:rsidRDefault="00576BFC" w:rsidP="00B35BC9">
      <w:pPr>
        <w:spacing w:line="300" w:lineRule="auto"/>
        <w:ind w:right="-567" w:firstLine="567"/>
        <w:rPr>
          <w:rFonts w:asciiTheme="minorHAnsi" w:hAnsiTheme="minorHAnsi" w:cstheme="minorHAnsi"/>
          <w:sz w:val="22"/>
        </w:rPr>
      </w:pPr>
    </w:p>
    <w:p w14:paraId="092BF2C3" w14:textId="6D7F6176" w:rsidR="00F0467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150" w:name="_Toc55911300"/>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.9</w:t>
      </w:r>
      <w:r w:rsidR="005E0612" w:rsidRPr="008714DC">
        <w:rPr>
          <w:rFonts w:asciiTheme="minorHAnsi" w:hAnsiTheme="minorHAnsi" w:cstheme="minorHAnsi"/>
          <w:b w:val="0"/>
          <w:bCs w:val="0"/>
          <w:color w:val="auto"/>
          <w:sz w:val="22"/>
          <w:szCs w:val="22"/>
        </w:rPr>
        <w:t xml:space="preserve"> </w:t>
      </w:r>
      <w:r w:rsidR="00F0467C" w:rsidRPr="008714DC">
        <w:rPr>
          <w:rFonts w:asciiTheme="minorHAnsi" w:hAnsiTheme="minorHAnsi" w:cstheme="minorHAnsi"/>
          <w:b w:val="0"/>
          <w:bCs w:val="0"/>
          <w:color w:val="auto"/>
          <w:sz w:val="22"/>
          <w:szCs w:val="22"/>
        </w:rPr>
        <w:t>Canal monolítico</w:t>
      </w:r>
      <w:bookmarkEnd w:id="150"/>
    </w:p>
    <w:p w14:paraId="43571E19" w14:textId="233C0744" w:rsidR="00576BFC" w:rsidRPr="008714DC" w:rsidRDefault="00F0467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Instalação de c</w:t>
      </w:r>
      <w:r w:rsidR="005E0612" w:rsidRPr="008714DC">
        <w:rPr>
          <w:rFonts w:asciiTheme="minorHAnsi" w:hAnsiTheme="minorHAnsi" w:cstheme="minorHAnsi"/>
          <w:sz w:val="22"/>
        </w:rPr>
        <w:t xml:space="preserve">analeta </w:t>
      </w:r>
      <w:r w:rsidR="006E613D" w:rsidRPr="008714DC">
        <w:rPr>
          <w:rFonts w:asciiTheme="minorHAnsi" w:hAnsiTheme="minorHAnsi" w:cstheme="minorHAnsi"/>
          <w:sz w:val="22"/>
        </w:rPr>
        <w:t xml:space="preserve">e grelha embutida </w:t>
      </w:r>
      <w:r w:rsidR="005E0612" w:rsidRPr="008714DC">
        <w:rPr>
          <w:rFonts w:asciiTheme="minorHAnsi" w:hAnsiTheme="minorHAnsi" w:cstheme="minorHAnsi"/>
          <w:sz w:val="22"/>
        </w:rPr>
        <w:t>de concreto Polímero</w:t>
      </w:r>
      <w:r w:rsidRPr="008714DC">
        <w:rPr>
          <w:rFonts w:asciiTheme="minorHAnsi" w:hAnsiTheme="minorHAnsi" w:cstheme="minorHAnsi"/>
          <w:sz w:val="22"/>
        </w:rPr>
        <w:t>. As</w:t>
      </w:r>
      <w:r w:rsidR="00576BFC" w:rsidRPr="008714DC">
        <w:rPr>
          <w:rFonts w:asciiTheme="minorHAnsi" w:hAnsiTheme="minorHAnsi" w:cstheme="minorHAnsi"/>
          <w:sz w:val="22"/>
        </w:rPr>
        <w:t xml:space="preserve"> canaletas </w:t>
      </w:r>
      <w:r w:rsidRPr="008714DC">
        <w:rPr>
          <w:rFonts w:asciiTheme="minorHAnsi" w:hAnsiTheme="minorHAnsi" w:cstheme="minorHAnsi"/>
          <w:sz w:val="22"/>
        </w:rPr>
        <w:t xml:space="preserve">serão </w:t>
      </w:r>
      <w:r w:rsidR="00576BFC" w:rsidRPr="008714DC">
        <w:rPr>
          <w:rFonts w:asciiTheme="minorHAnsi" w:hAnsiTheme="minorHAnsi" w:cstheme="minorHAnsi"/>
          <w:sz w:val="22"/>
        </w:rPr>
        <w:t xml:space="preserve">em concreto </w:t>
      </w:r>
      <w:r w:rsidR="00593B26" w:rsidRPr="008714DC">
        <w:rPr>
          <w:rFonts w:asciiTheme="minorHAnsi" w:hAnsiTheme="minorHAnsi" w:cstheme="minorHAnsi"/>
          <w:sz w:val="22"/>
        </w:rPr>
        <w:t>polímero 95 MPA, antifurto classe D400, 21x28x100cm.</w:t>
      </w:r>
    </w:p>
    <w:p w14:paraId="002A7F13" w14:textId="77777777" w:rsidR="00576BFC" w:rsidRPr="008714DC" w:rsidRDefault="00576BFC"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concreto deverá ser preparado de acordo com o prescrito nas normas ABNT NBR 6118/03 e ABNT NBR 7187/03, além de atender o que dispõem as Especificações do DNER.</w:t>
      </w:r>
    </w:p>
    <w:p w14:paraId="60F1285E" w14:textId="1EA67FDB" w:rsidR="00593B26" w:rsidRPr="008714DC" w:rsidRDefault="00576BFC"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processo executivo se dá:</w:t>
      </w:r>
    </w:p>
    <w:p w14:paraId="56F3CAD6" w14:textId="44E948C3" w:rsidR="006E613D" w:rsidRPr="008714DC" w:rsidRDefault="006E613D"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Escava</w:t>
      </w:r>
      <w:r w:rsidR="00B84F4A" w:rsidRPr="008714DC">
        <w:rPr>
          <w:rFonts w:asciiTheme="minorHAnsi" w:hAnsiTheme="minorHAnsi" w:cstheme="minorHAnsi"/>
          <w:sz w:val="22"/>
        </w:rPr>
        <w:t>ção</w:t>
      </w:r>
      <w:r w:rsidRPr="008714DC">
        <w:rPr>
          <w:rFonts w:asciiTheme="minorHAnsi" w:hAnsiTheme="minorHAnsi" w:cstheme="minorHAnsi"/>
          <w:sz w:val="22"/>
        </w:rPr>
        <w:t xml:space="preserve"> </w:t>
      </w:r>
      <w:r w:rsidR="00B84F4A" w:rsidRPr="008714DC">
        <w:rPr>
          <w:rFonts w:asciiTheme="minorHAnsi" w:hAnsiTheme="minorHAnsi" w:cstheme="minorHAnsi"/>
          <w:sz w:val="22"/>
        </w:rPr>
        <w:t>d</w:t>
      </w:r>
      <w:r w:rsidRPr="008714DC">
        <w:rPr>
          <w:rFonts w:asciiTheme="minorHAnsi" w:hAnsiTheme="minorHAnsi" w:cstheme="minorHAnsi"/>
          <w:sz w:val="22"/>
        </w:rPr>
        <w:t>a vala</w:t>
      </w:r>
      <w:r w:rsidR="00593B26" w:rsidRPr="008714DC">
        <w:rPr>
          <w:rFonts w:asciiTheme="minorHAnsi" w:hAnsiTheme="minorHAnsi" w:cstheme="minorHAnsi"/>
          <w:sz w:val="22"/>
        </w:rPr>
        <w:t>;</w:t>
      </w:r>
    </w:p>
    <w:p w14:paraId="18D2A817" w14:textId="750110AA" w:rsidR="006E613D" w:rsidRPr="008714DC" w:rsidRDefault="006E613D"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Nivela</w:t>
      </w:r>
      <w:r w:rsidR="00B84F4A" w:rsidRPr="008714DC">
        <w:rPr>
          <w:rFonts w:asciiTheme="minorHAnsi" w:hAnsiTheme="minorHAnsi" w:cstheme="minorHAnsi"/>
          <w:sz w:val="22"/>
        </w:rPr>
        <w:t>ção</w:t>
      </w:r>
      <w:r w:rsidRPr="008714DC">
        <w:rPr>
          <w:rFonts w:asciiTheme="minorHAnsi" w:hAnsiTheme="minorHAnsi" w:cstheme="minorHAnsi"/>
          <w:sz w:val="22"/>
        </w:rPr>
        <w:t xml:space="preserve"> </w:t>
      </w:r>
      <w:r w:rsidR="00B84F4A" w:rsidRPr="008714DC">
        <w:rPr>
          <w:rFonts w:asciiTheme="minorHAnsi" w:hAnsiTheme="minorHAnsi" w:cstheme="minorHAnsi"/>
          <w:sz w:val="22"/>
        </w:rPr>
        <w:t>d</w:t>
      </w:r>
      <w:r w:rsidRPr="008714DC">
        <w:rPr>
          <w:rFonts w:asciiTheme="minorHAnsi" w:hAnsiTheme="minorHAnsi" w:cstheme="minorHAnsi"/>
          <w:sz w:val="22"/>
        </w:rPr>
        <w:t>a base da vala</w:t>
      </w:r>
      <w:r w:rsidR="00593B26" w:rsidRPr="008714DC">
        <w:rPr>
          <w:rFonts w:asciiTheme="minorHAnsi" w:hAnsiTheme="minorHAnsi" w:cstheme="minorHAnsi"/>
          <w:sz w:val="22"/>
        </w:rPr>
        <w:t>;</w:t>
      </w:r>
    </w:p>
    <w:p w14:paraId="09D33A8B" w14:textId="33353E26"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Fazer uma base com concreto C25</w:t>
      </w:r>
      <w:r w:rsidR="00593B26" w:rsidRPr="008714DC">
        <w:rPr>
          <w:rFonts w:asciiTheme="minorHAnsi" w:hAnsiTheme="minorHAnsi" w:cstheme="minorHAnsi"/>
          <w:sz w:val="22"/>
        </w:rPr>
        <w:t>;</w:t>
      </w:r>
    </w:p>
    <w:p w14:paraId="753B9913" w14:textId="3011BABA"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Colocar uma camada de argamassa C25 com largura do canal</w:t>
      </w:r>
      <w:r w:rsidR="00593B26" w:rsidRPr="008714DC">
        <w:rPr>
          <w:rFonts w:asciiTheme="minorHAnsi" w:hAnsiTheme="minorHAnsi" w:cstheme="minorHAnsi"/>
          <w:sz w:val="22"/>
        </w:rPr>
        <w:t>;</w:t>
      </w:r>
    </w:p>
    <w:p w14:paraId="02E3C7F5" w14:textId="1C9E03B6"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o canal sobre a argamassa</w:t>
      </w:r>
      <w:r w:rsidR="00593B26" w:rsidRPr="008714DC">
        <w:rPr>
          <w:rFonts w:asciiTheme="minorHAnsi" w:hAnsiTheme="minorHAnsi" w:cstheme="minorHAnsi"/>
          <w:sz w:val="22"/>
        </w:rPr>
        <w:t>;</w:t>
      </w:r>
    </w:p>
    <w:p w14:paraId="3CC1407C" w14:textId="054628E5"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Reforçar o canal com concreto de acordo com as seções de instalação recomendadas</w:t>
      </w:r>
      <w:r w:rsidR="00593B26" w:rsidRPr="008714DC">
        <w:rPr>
          <w:rFonts w:asciiTheme="minorHAnsi" w:hAnsiTheme="minorHAnsi" w:cstheme="minorHAnsi"/>
          <w:sz w:val="22"/>
        </w:rPr>
        <w:t>;</w:t>
      </w:r>
    </w:p>
    <w:p w14:paraId="4869194D" w14:textId="239AD0BA"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e compactar a sub-base</w:t>
      </w:r>
      <w:r w:rsidR="00593B26" w:rsidRPr="008714DC">
        <w:rPr>
          <w:rFonts w:asciiTheme="minorHAnsi" w:hAnsiTheme="minorHAnsi" w:cstheme="minorHAnsi"/>
          <w:sz w:val="22"/>
        </w:rPr>
        <w:t>;</w:t>
      </w:r>
    </w:p>
    <w:p w14:paraId="3093A575" w14:textId="30435EDB"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 xml:space="preserve"> Assentar a base e a camada de areia para o pavimento</w:t>
      </w:r>
      <w:r w:rsidR="00593B26" w:rsidRPr="008714DC">
        <w:rPr>
          <w:rFonts w:asciiTheme="minorHAnsi" w:hAnsiTheme="minorHAnsi" w:cstheme="minorHAnsi"/>
          <w:sz w:val="22"/>
        </w:rPr>
        <w:t>;</w:t>
      </w:r>
    </w:p>
    <w:p w14:paraId="14703722" w14:textId="4EE7DE2E"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primeira fileira de blocos de pavimentação com o menor lado paralelo a parede do canal</w:t>
      </w:r>
      <w:r w:rsidR="00593B26" w:rsidRPr="008714DC">
        <w:rPr>
          <w:rFonts w:asciiTheme="minorHAnsi" w:hAnsiTheme="minorHAnsi" w:cstheme="minorHAnsi"/>
          <w:sz w:val="22"/>
        </w:rPr>
        <w:t>;</w:t>
      </w:r>
    </w:p>
    <w:p w14:paraId="60067E90" w14:textId="25D3A1CC"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Deixar um espaço para a junta de dilatação</w:t>
      </w:r>
      <w:r w:rsidR="00593B26" w:rsidRPr="008714DC">
        <w:rPr>
          <w:rFonts w:asciiTheme="minorHAnsi" w:hAnsiTheme="minorHAnsi" w:cstheme="minorHAnsi"/>
          <w:sz w:val="22"/>
        </w:rPr>
        <w:t>;</w:t>
      </w:r>
    </w:p>
    <w:p w14:paraId="4D2A028E" w14:textId="054406F5" w:rsidR="00593B26" w:rsidRPr="008714DC" w:rsidRDefault="00593B26"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as outras fileiras de blocos de pavimentação;</w:t>
      </w:r>
    </w:p>
    <w:p w14:paraId="66B11DDE" w14:textId="5382F743" w:rsidR="00080F81" w:rsidRPr="008714DC" w:rsidRDefault="00F0467C"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ACO Monoblock RD- D400</w:t>
      </w:r>
      <w:r w:rsidR="00C177A2" w:rsidRPr="008714DC">
        <w:rPr>
          <w:rFonts w:asciiTheme="minorHAnsi" w:eastAsia="Times New Roman" w:hAnsiTheme="minorHAnsi" w:cstheme="minorHAnsi"/>
          <w:sz w:val="22"/>
        </w:rPr>
        <w:t>.</w:t>
      </w:r>
    </w:p>
    <w:p w14:paraId="6C3EF754" w14:textId="2CB13346" w:rsidR="00DE36E5" w:rsidRPr="008714DC" w:rsidRDefault="00DE36E5" w:rsidP="00B35BC9">
      <w:pPr>
        <w:pStyle w:val="Ttulo2"/>
        <w:spacing w:line="300" w:lineRule="auto"/>
        <w:ind w:right="-567" w:firstLine="567"/>
        <w:rPr>
          <w:rFonts w:asciiTheme="minorHAnsi" w:hAnsiTheme="minorHAnsi" w:cstheme="minorHAnsi"/>
          <w:b w:val="0"/>
          <w:bCs w:val="0"/>
          <w:color w:val="auto"/>
          <w:sz w:val="22"/>
          <w:szCs w:val="22"/>
        </w:rPr>
      </w:pPr>
      <w:bookmarkStart w:id="151" w:name="_Toc55911301"/>
      <w:r w:rsidRPr="008714DC">
        <w:rPr>
          <w:rFonts w:asciiTheme="minorHAnsi" w:hAnsiTheme="minorHAnsi" w:cstheme="minorHAnsi"/>
          <w:b w:val="0"/>
          <w:bCs w:val="0"/>
          <w:color w:val="auto"/>
          <w:sz w:val="22"/>
          <w:szCs w:val="22"/>
        </w:rPr>
        <w:t>10.10 Filtro Para Água de Chuva</w:t>
      </w:r>
      <w:bookmarkEnd w:id="151"/>
    </w:p>
    <w:p w14:paraId="779AF628" w14:textId="5F7C7D62"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hAnsiTheme="minorHAnsi" w:cstheme="minorHAnsi"/>
          <w:sz w:val="22"/>
        </w:rPr>
        <w:t xml:space="preserve"> </w:t>
      </w:r>
      <w:r w:rsidRPr="008714DC">
        <w:rPr>
          <w:rFonts w:asciiTheme="minorHAnsi" w:eastAsia="Times New Roman" w:hAnsiTheme="minorHAnsi" w:cstheme="minorHAnsi"/>
          <w:sz w:val="22"/>
          <w:lang w:eastAsia="pt-BR"/>
        </w:rPr>
        <w:t xml:space="preserve">Instalação de filtro de plástico que realiza a captação de filtragem da água da chuva, evitando as erosões, desperdício da água e economizando recursos financeiros. O produto aproveita água da chuva realizando o tratamento completo, tornando-a potável. O aparelho ainda possui um kit de análise de cloro e pH, para que você possa certificar que a água em seu reservatório atende a todos os parâmetros adequados para consumo. </w:t>
      </w:r>
    </w:p>
    <w:p w14:paraId="3FDF9A64" w14:textId="720EA241"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 xml:space="preserve">Ocorrem as 4 operações do tratamento de água: Limpa, regula o pH, clora e filtra, deixando-a potável. </w:t>
      </w:r>
    </w:p>
    <w:p w14:paraId="38E23806" w14:textId="7B7C7FDF"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captação da água da chuva é feita através das calhas. O primeiro contato da água é com o filtro de aço inox, que limpará a água separando-a das folhas e dos detritos maiores. Após a separação, a água passa pela pedra de calcário, que regula o pH. A seguir, a água desloca-se para o dosador de cloro, responsável por desinfetar a mesma. Por fim, a água desce para o filtro de 150 micras, lembramos que 1 micron é a milésima parte do milímetro, e esse realiza a filtragem completa dos resíduos que ainda restaram, tornando-a completamente limpa. </w:t>
      </w:r>
    </w:p>
    <w:p w14:paraId="27111965" w14:textId="6254B714"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Após esse processo, a água deve ser armazenada em reservatórios ou cisternas, e é considerável potável, de acordo com a Portaria 2914 do Ministério da Saúde. </w:t>
      </w:r>
    </w:p>
    <w:p w14:paraId="67007020" w14:textId="01DC2FAC" w:rsidR="00C177A2" w:rsidRPr="008714DC" w:rsidRDefault="00C177A2" w:rsidP="00B35BC9">
      <w:pPr>
        <w:spacing w:line="300" w:lineRule="auto"/>
        <w:ind w:right="-567" w:firstLine="567"/>
        <w:rPr>
          <w:rFonts w:asciiTheme="minorHAnsi" w:hAnsiTheme="minorHAnsi" w:cstheme="minorHAnsi"/>
          <w:sz w:val="22"/>
        </w:rPr>
      </w:pPr>
      <w:r w:rsidRPr="008714DC">
        <w:rPr>
          <w:rFonts w:asciiTheme="minorHAnsi" w:eastAsia="Times New Roman" w:hAnsiTheme="minorHAnsi" w:cstheme="minorHAnsi"/>
          <w:sz w:val="22"/>
          <w:lang w:eastAsia="pt-BR"/>
        </w:rPr>
        <w:t>Serão instalados 2 dispositivos, um na cobertura da ETE, para alimentar o reservatório de irrigação e outro na casa de bombas.</w:t>
      </w:r>
    </w:p>
    <w:p w14:paraId="23EA9041" w14:textId="1E67E931" w:rsidR="00DE36E5" w:rsidRPr="008714DC" w:rsidRDefault="00DE36E5" w:rsidP="00B35BC9">
      <w:pPr>
        <w:spacing w:line="300" w:lineRule="auto"/>
        <w:ind w:right="-567" w:firstLine="567"/>
        <w:rPr>
          <w:rFonts w:asciiTheme="minorHAnsi" w:hAnsiTheme="minorHAnsi" w:cstheme="minorHAnsi"/>
          <w:sz w:val="22"/>
        </w:rPr>
      </w:pPr>
    </w:p>
    <w:p w14:paraId="33D3C22A" w14:textId="1F927CAE" w:rsidR="0042568A" w:rsidRPr="007258DA" w:rsidRDefault="007258DA" w:rsidP="00B35BC9">
      <w:pPr>
        <w:pStyle w:val="PargrafodaLista"/>
        <w:spacing w:line="300" w:lineRule="auto"/>
        <w:ind w:left="0" w:right="-567" w:firstLine="567"/>
        <w:outlineLvl w:val="0"/>
        <w:rPr>
          <w:rFonts w:asciiTheme="minorHAnsi" w:hAnsiTheme="minorHAnsi" w:cstheme="minorHAnsi"/>
          <w:color w:val="FFFFFF" w:themeColor="background1"/>
          <w:sz w:val="22"/>
        </w:rPr>
      </w:pPr>
      <w:bookmarkStart w:id="152" w:name="_Toc55911302"/>
      <w:r w:rsidRPr="00240A7E">
        <w:rPr>
          <w:rFonts w:cs="Arial"/>
          <w:noProof/>
          <w:color w:val="FFFFFF" w:themeColor="background1"/>
          <w:szCs w:val="24"/>
          <w:lang w:eastAsia="pt-BR"/>
        </w:rPr>
        <mc:AlternateContent>
          <mc:Choice Requires="wps">
            <w:drawing>
              <wp:anchor distT="0" distB="0" distL="114300" distR="114300" simplePos="0" relativeHeight="251853824" behindDoc="1" locked="0" layoutInCell="1" allowOverlap="1" wp14:anchorId="5FBB1EBB" wp14:editId="5A86510D">
                <wp:simplePos x="0" y="0"/>
                <wp:positionH relativeFrom="column">
                  <wp:posOffset>0</wp:posOffset>
                </wp:positionH>
                <wp:positionV relativeFrom="paragraph">
                  <wp:posOffset>-50363</wp:posOffset>
                </wp:positionV>
                <wp:extent cx="5780809" cy="292100"/>
                <wp:effectExtent l="38100" t="57150" r="48895" b="50800"/>
                <wp:wrapNone/>
                <wp:docPr id="6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6700D2"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FBB1EBB" id="_x0000_s1043" type="#_x0000_t202" style="position:absolute;left:0;text-align:left;margin-left:0;margin-top:-3.95pt;width:455.2pt;height:23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" fillcolor="#1f497d [3215]" stroked="f" strokeweight="1.5pt">
                <v:textbox>
                  <w:txbxContent>
                    <w:p w14:paraId="3F6700D2"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024B25" w:rsidRPr="007258DA">
        <w:rPr>
          <w:rFonts w:asciiTheme="minorHAnsi" w:hAnsiTheme="minorHAnsi" w:cstheme="minorHAnsi"/>
          <w:color w:val="FFFFFF" w:themeColor="background1"/>
          <w:sz w:val="22"/>
        </w:rPr>
        <w:t>11</w:t>
      </w:r>
      <w:r w:rsidR="00576BFC" w:rsidRPr="007258DA">
        <w:rPr>
          <w:rFonts w:asciiTheme="minorHAnsi" w:hAnsiTheme="minorHAnsi" w:cstheme="minorHAnsi"/>
          <w:color w:val="FFFFFF" w:themeColor="background1"/>
          <w:sz w:val="22"/>
        </w:rPr>
        <w:t xml:space="preserve"> </w:t>
      </w:r>
      <w:r w:rsidRPr="007258DA">
        <w:rPr>
          <w:rFonts w:asciiTheme="minorHAnsi" w:hAnsiTheme="minorHAnsi" w:cstheme="minorHAnsi"/>
          <w:color w:val="FFFFFF" w:themeColor="background1"/>
          <w:sz w:val="22"/>
        </w:rPr>
        <w:t>FECHAMENTO</w:t>
      </w:r>
      <w:r w:rsidR="00673B28" w:rsidRPr="007258DA">
        <w:rPr>
          <w:rFonts w:asciiTheme="minorHAnsi" w:hAnsiTheme="minorHAnsi" w:cstheme="minorHAnsi"/>
          <w:color w:val="FFFFFF" w:themeColor="background1"/>
          <w:sz w:val="22"/>
        </w:rPr>
        <w:t xml:space="preserve"> DA PASSARELA</w:t>
      </w:r>
      <w:bookmarkEnd w:id="152"/>
    </w:p>
    <w:p w14:paraId="570B8A80" w14:textId="77777777" w:rsidR="00BC1023" w:rsidRPr="008714DC" w:rsidRDefault="00BC1023" w:rsidP="00B35BC9">
      <w:pPr>
        <w:pStyle w:val="Corpodetexto"/>
        <w:tabs>
          <w:tab w:val="left" w:pos="0"/>
        </w:tabs>
        <w:spacing w:after="0" w:line="300" w:lineRule="auto"/>
        <w:ind w:right="-567" w:firstLine="567"/>
        <w:rPr>
          <w:rFonts w:asciiTheme="minorHAnsi" w:hAnsiTheme="minorHAnsi" w:cstheme="minorHAnsi"/>
          <w:sz w:val="22"/>
          <w:szCs w:val="22"/>
        </w:rPr>
      </w:pPr>
    </w:p>
    <w:p w14:paraId="0AD89819" w14:textId="1FB33568" w:rsidR="00673B28" w:rsidRPr="008714DC" w:rsidRDefault="00673B28"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atual passarela será vedada na lateral com tela de fechamento fixada no guarda corpo e no </w:t>
      </w:r>
      <w:r w:rsidR="006A2448" w:rsidRPr="008714DC">
        <w:rPr>
          <w:rFonts w:asciiTheme="minorHAnsi" w:hAnsiTheme="minorHAnsi" w:cstheme="minorHAnsi"/>
          <w:sz w:val="22"/>
          <w:szCs w:val="22"/>
        </w:rPr>
        <w:t>perfil C</w:t>
      </w:r>
      <w:r w:rsidRPr="008714DC">
        <w:rPr>
          <w:rFonts w:asciiTheme="minorHAnsi" w:hAnsiTheme="minorHAnsi" w:cstheme="minorHAnsi"/>
          <w:sz w:val="22"/>
          <w:szCs w:val="22"/>
        </w:rPr>
        <w:t xml:space="preserve"> situado na cobertura, conforme </w:t>
      </w:r>
      <w:r w:rsidR="001346F3" w:rsidRPr="008714DC">
        <w:rPr>
          <w:rFonts w:asciiTheme="minorHAnsi" w:hAnsiTheme="minorHAnsi" w:cstheme="minorHAnsi"/>
          <w:sz w:val="22"/>
          <w:szCs w:val="22"/>
        </w:rPr>
        <w:t>planta nº 2020.05-DS-ARQ-3201-0001-R00.</w:t>
      </w:r>
    </w:p>
    <w:p w14:paraId="324FB13A" w14:textId="64352D5E" w:rsidR="006C3DEC" w:rsidRPr="008714DC" w:rsidRDefault="005E0612"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tela de </w:t>
      </w:r>
      <w:r w:rsidR="006A2448" w:rsidRPr="008714DC">
        <w:rPr>
          <w:rFonts w:asciiTheme="minorHAnsi" w:hAnsiTheme="minorHAnsi" w:cstheme="minorHAnsi"/>
          <w:sz w:val="22"/>
          <w:szCs w:val="22"/>
        </w:rPr>
        <w:t xml:space="preserve">fechamento será </w:t>
      </w:r>
      <w:r w:rsidR="00ED1349" w:rsidRPr="008714DC">
        <w:rPr>
          <w:rFonts w:asciiTheme="minorHAnsi" w:hAnsiTheme="minorHAnsi" w:cstheme="minorHAnsi"/>
          <w:sz w:val="22"/>
          <w:szCs w:val="22"/>
        </w:rPr>
        <w:t xml:space="preserve">em </w:t>
      </w:r>
      <w:r w:rsidR="006A2448" w:rsidRPr="008714DC">
        <w:rPr>
          <w:rFonts w:asciiTheme="minorHAnsi" w:hAnsiTheme="minorHAnsi" w:cstheme="minorHAnsi"/>
          <w:sz w:val="22"/>
          <w:szCs w:val="22"/>
        </w:rPr>
        <w:t>alambrad</w:t>
      </w:r>
      <w:r w:rsidRPr="008714DC">
        <w:rPr>
          <w:rFonts w:asciiTheme="minorHAnsi" w:hAnsiTheme="minorHAnsi" w:cstheme="minorHAnsi"/>
          <w:sz w:val="22"/>
          <w:szCs w:val="22"/>
        </w:rPr>
        <w:t xml:space="preserve">o, no qual haverá uma moldura metálica em torno dele com </w:t>
      </w:r>
      <w:r w:rsidR="00FD3E64" w:rsidRPr="008714DC">
        <w:rPr>
          <w:rFonts w:asciiTheme="minorHAnsi" w:hAnsiTheme="minorHAnsi" w:cstheme="minorHAnsi"/>
          <w:sz w:val="22"/>
          <w:szCs w:val="22"/>
        </w:rPr>
        <w:t>s</w:t>
      </w:r>
      <w:r w:rsidR="00ED1349" w:rsidRPr="008714DC">
        <w:rPr>
          <w:rFonts w:asciiTheme="minorHAnsi" w:hAnsiTheme="minorHAnsi" w:cstheme="minorHAnsi"/>
          <w:sz w:val="22"/>
          <w:szCs w:val="22"/>
        </w:rPr>
        <w:t xml:space="preserve">uporte de fixação </w:t>
      </w:r>
      <w:r w:rsidRPr="008714DC">
        <w:rPr>
          <w:rFonts w:asciiTheme="minorHAnsi" w:hAnsiTheme="minorHAnsi" w:cstheme="minorHAnsi"/>
          <w:sz w:val="22"/>
          <w:szCs w:val="22"/>
        </w:rPr>
        <w:t xml:space="preserve">no </w:t>
      </w:r>
      <w:r w:rsidR="00ED1349" w:rsidRPr="008714DC">
        <w:rPr>
          <w:rFonts w:asciiTheme="minorHAnsi" w:hAnsiTheme="minorHAnsi" w:cstheme="minorHAnsi"/>
          <w:sz w:val="22"/>
          <w:szCs w:val="22"/>
        </w:rPr>
        <w:t xml:space="preserve">tubo </w:t>
      </w:r>
      <w:r w:rsidRPr="008714DC">
        <w:rPr>
          <w:rFonts w:asciiTheme="minorHAnsi" w:hAnsiTheme="minorHAnsi" w:cstheme="minorHAnsi"/>
          <w:sz w:val="22"/>
          <w:szCs w:val="22"/>
        </w:rPr>
        <w:t>d</w:t>
      </w:r>
      <w:r w:rsidR="00ED1349" w:rsidRPr="008714DC">
        <w:rPr>
          <w:rFonts w:asciiTheme="minorHAnsi" w:hAnsiTheme="minorHAnsi" w:cstheme="minorHAnsi"/>
          <w:sz w:val="22"/>
          <w:szCs w:val="22"/>
        </w:rPr>
        <w:t xml:space="preserve">a parte superior da </w:t>
      </w:r>
      <w:r w:rsidRPr="008714DC">
        <w:rPr>
          <w:rFonts w:asciiTheme="minorHAnsi" w:hAnsiTheme="minorHAnsi" w:cstheme="minorHAnsi"/>
          <w:sz w:val="22"/>
          <w:szCs w:val="22"/>
        </w:rPr>
        <w:t>passarela. Na parte inferior,</w:t>
      </w:r>
      <w:r w:rsidR="00ED1349" w:rsidRPr="008714DC">
        <w:rPr>
          <w:rFonts w:asciiTheme="minorHAnsi" w:hAnsiTheme="minorHAnsi" w:cstheme="minorHAnsi"/>
          <w:sz w:val="22"/>
          <w:szCs w:val="22"/>
        </w:rPr>
        <w:t xml:space="preserve"> ele será soldado no guarda corpo</w:t>
      </w:r>
      <w:r w:rsidRPr="008714DC">
        <w:rPr>
          <w:rFonts w:asciiTheme="minorHAnsi" w:hAnsiTheme="minorHAnsi" w:cstheme="minorHAnsi"/>
          <w:sz w:val="22"/>
          <w:szCs w:val="22"/>
        </w:rPr>
        <w:t>.</w:t>
      </w:r>
    </w:p>
    <w:p w14:paraId="671A5BB8" w14:textId="77777777" w:rsidR="00EA522A" w:rsidRPr="008714DC" w:rsidRDefault="00EA522A" w:rsidP="00B35BC9">
      <w:pPr>
        <w:pStyle w:val="Corpodetexto"/>
        <w:tabs>
          <w:tab w:val="left" w:pos="0"/>
        </w:tabs>
        <w:spacing w:after="0" w:line="300" w:lineRule="auto"/>
        <w:ind w:right="-567" w:firstLine="567"/>
        <w:rPr>
          <w:rFonts w:asciiTheme="minorHAnsi" w:hAnsiTheme="minorHAnsi" w:cstheme="minorHAnsi"/>
          <w:sz w:val="22"/>
          <w:szCs w:val="22"/>
        </w:rPr>
      </w:pPr>
    </w:p>
    <w:p w14:paraId="39DA0BC1" w14:textId="77777777" w:rsidR="001B7D2D" w:rsidRPr="008714DC" w:rsidRDefault="006C3DEC" w:rsidP="00B35BC9">
      <w:pPr>
        <w:pStyle w:val="Corpodetexto"/>
        <w:keepNext/>
        <w:tabs>
          <w:tab w:val="left" w:pos="0"/>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1B29EB1A" wp14:editId="01CEB286">
            <wp:extent cx="4572000" cy="2574049"/>
            <wp:effectExtent l="19050" t="19050" r="19050" b="17145"/>
            <wp:docPr id="107" name="Imagem 107" descr="Trilho de tr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hoto4992743961290451101.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613413" cy="2597365"/>
                    </a:xfrm>
                    <a:prstGeom prst="rect">
                      <a:avLst/>
                    </a:prstGeom>
                    <a:ln>
                      <a:solidFill>
                        <a:schemeClr val="tx1"/>
                      </a:solidFill>
                    </a:ln>
                  </pic:spPr>
                </pic:pic>
              </a:graphicData>
            </a:graphic>
          </wp:inline>
        </w:drawing>
      </w:r>
    </w:p>
    <w:p w14:paraId="364ED61D" w14:textId="7EA3DFBE" w:rsidR="006C3DEC" w:rsidRDefault="001B7D2D" w:rsidP="00B35BC9">
      <w:pPr>
        <w:pStyle w:val="Legenda"/>
        <w:spacing w:line="300" w:lineRule="auto"/>
        <w:ind w:right="-567" w:firstLine="567"/>
        <w:rPr>
          <w:rFonts w:asciiTheme="minorHAnsi" w:hAnsiTheme="minorHAnsi" w:cstheme="minorHAnsi"/>
          <w:b w:val="0"/>
          <w:bCs w:val="0"/>
          <w:sz w:val="22"/>
        </w:rPr>
      </w:pPr>
      <w:bookmarkStart w:id="153" w:name="_Toc5590127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54</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Passarela no estado atual.</w:t>
      </w:r>
      <w:bookmarkEnd w:id="153"/>
    </w:p>
    <w:p w14:paraId="7DECD016" w14:textId="77777777" w:rsidR="001E2B8D" w:rsidRPr="001E2B8D" w:rsidRDefault="001E2B8D" w:rsidP="00B35BC9">
      <w:pPr>
        <w:spacing w:line="300" w:lineRule="auto"/>
      </w:pPr>
    </w:p>
    <w:p w14:paraId="1048F64A" w14:textId="77777777" w:rsidR="00673B28" w:rsidRPr="008714DC" w:rsidRDefault="00673B28" w:rsidP="00B35BC9">
      <w:pPr>
        <w:spacing w:line="300" w:lineRule="auto"/>
        <w:ind w:right="-567" w:firstLine="0"/>
        <w:rPr>
          <w:rFonts w:asciiTheme="minorHAnsi" w:hAnsiTheme="minorHAnsi" w:cstheme="minorHAnsi"/>
          <w:sz w:val="22"/>
        </w:rPr>
      </w:pPr>
    </w:p>
    <w:p w14:paraId="07F425EF" w14:textId="555F4769" w:rsidR="001B7D2D" w:rsidRPr="008714DC" w:rsidRDefault="001346F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434364A8" wp14:editId="27A9CB56">
            <wp:extent cx="5399991" cy="2312377"/>
            <wp:effectExtent l="19050" t="19050" r="10795" b="12065"/>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58984" cy="2337639"/>
                    </a:xfrm>
                    <a:prstGeom prst="rect">
                      <a:avLst/>
                    </a:prstGeom>
                    <a:ln>
                      <a:solidFill>
                        <a:schemeClr val="tx1"/>
                      </a:solidFill>
                    </a:ln>
                  </pic:spPr>
                </pic:pic>
              </a:graphicData>
            </a:graphic>
          </wp:inline>
        </w:drawing>
      </w:r>
    </w:p>
    <w:p w14:paraId="5A1D2210" w14:textId="437942D6" w:rsidR="00673B28" w:rsidRPr="008714DC" w:rsidRDefault="001B7D2D" w:rsidP="00B35BC9">
      <w:pPr>
        <w:pStyle w:val="Legenda"/>
        <w:spacing w:line="300" w:lineRule="auto"/>
        <w:ind w:right="-567" w:firstLine="567"/>
        <w:rPr>
          <w:rFonts w:asciiTheme="minorHAnsi" w:hAnsiTheme="minorHAnsi" w:cstheme="minorHAnsi"/>
          <w:b w:val="0"/>
          <w:bCs w:val="0"/>
          <w:sz w:val="22"/>
        </w:rPr>
      </w:pPr>
      <w:bookmarkStart w:id="154" w:name="_Toc5590127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55</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 xml:space="preserve">Implantação do </w:t>
      </w:r>
      <w:r w:rsidR="00F52390">
        <w:rPr>
          <w:rFonts w:asciiTheme="minorHAnsi" w:hAnsiTheme="minorHAnsi" w:cstheme="minorHAnsi"/>
          <w:b w:val="0"/>
          <w:bCs w:val="0"/>
          <w:sz w:val="22"/>
        </w:rPr>
        <w:t>fechamento</w:t>
      </w:r>
      <w:r w:rsidR="00015CE2" w:rsidRPr="008714DC">
        <w:rPr>
          <w:rFonts w:asciiTheme="minorHAnsi" w:hAnsiTheme="minorHAnsi" w:cstheme="minorHAnsi"/>
          <w:b w:val="0"/>
          <w:bCs w:val="0"/>
          <w:sz w:val="22"/>
        </w:rPr>
        <w:t>.</w:t>
      </w:r>
      <w:bookmarkEnd w:id="154"/>
    </w:p>
    <w:p w14:paraId="00F7D395" w14:textId="77777777" w:rsidR="001E2B8D" w:rsidRPr="008714DC" w:rsidRDefault="001E2B8D" w:rsidP="00B35BC9">
      <w:pPr>
        <w:spacing w:line="300" w:lineRule="auto"/>
        <w:ind w:right="-567" w:firstLine="0"/>
        <w:rPr>
          <w:rFonts w:asciiTheme="minorHAnsi" w:hAnsiTheme="minorHAnsi" w:cstheme="minorHAnsi"/>
          <w:sz w:val="22"/>
        </w:rPr>
      </w:pPr>
    </w:p>
    <w:p w14:paraId="212EC894" w14:textId="3B38A874" w:rsidR="00EA522A"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55872" behindDoc="1" locked="0" layoutInCell="1" allowOverlap="1" wp14:anchorId="65F085F5" wp14:editId="639F35B1">
                <wp:simplePos x="0" y="0"/>
                <wp:positionH relativeFrom="column">
                  <wp:posOffset>0</wp:posOffset>
                </wp:positionH>
                <wp:positionV relativeFrom="paragraph">
                  <wp:posOffset>206177</wp:posOffset>
                </wp:positionV>
                <wp:extent cx="5780809" cy="292100"/>
                <wp:effectExtent l="38100" t="57150" r="48895" b="50800"/>
                <wp:wrapNone/>
                <wp:docPr id="7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DDC1E51"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F085F5" id="_x0000_s1044" type="#_x0000_t202" style="position:absolute;left:0;text-align:left;margin-left:0;margin-top:16.25pt;width:455.2pt;height:23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fWBpgIAAD4FAAAOAAAAZHJzL2Uyb0RvYy54bWysVMFu1DAQvSPxD5bvNNl0y+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" fillcolor="#1f497d [3215]" stroked="f" strokeweight="1.5pt">
                <v:textbox>
                  <w:txbxContent>
                    <w:p w14:paraId="7DDC1E51"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70E6A4B" w14:textId="0210AF12" w:rsidR="0042568A" w:rsidRPr="007258DA" w:rsidRDefault="00CF7CDA" w:rsidP="00B35BC9">
      <w:pPr>
        <w:pStyle w:val="PargrafodaLista"/>
        <w:numPr>
          <w:ilvl w:val="0"/>
          <w:numId w:val="45"/>
        </w:numPr>
        <w:spacing w:line="300" w:lineRule="auto"/>
        <w:ind w:right="-567"/>
        <w:outlineLvl w:val="0"/>
        <w:rPr>
          <w:rFonts w:asciiTheme="minorHAnsi" w:hAnsiTheme="minorHAnsi" w:cstheme="minorHAnsi"/>
          <w:color w:val="FFFFFF" w:themeColor="background1"/>
          <w:sz w:val="22"/>
        </w:rPr>
      </w:pPr>
      <w:bookmarkStart w:id="155" w:name="_Toc55911303"/>
      <w:r w:rsidRPr="007258DA">
        <w:rPr>
          <w:rFonts w:asciiTheme="minorHAnsi" w:hAnsiTheme="minorHAnsi" w:cstheme="minorHAnsi"/>
          <w:color w:val="FFFFFF" w:themeColor="background1"/>
          <w:sz w:val="22"/>
        </w:rPr>
        <w:t>DESMONTAGEM DE TORRE</w:t>
      </w:r>
      <w:bookmarkEnd w:id="155"/>
      <w:r w:rsidR="007C4D60">
        <w:rPr>
          <w:rFonts w:asciiTheme="minorHAnsi" w:hAnsiTheme="minorHAnsi" w:cstheme="minorHAnsi"/>
          <w:color w:val="FFFFFF" w:themeColor="background1"/>
          <w:sz w:val="22"/>
        </w:rPr>
        <w:t xml:space="preserve"> </w:t>
      </w:r>
    </w:p>
    <w:p w14:paraId="5F10945D" w14:textId="77777777" w:rsidR="0042568A" w:rsidRPr="008714DC" w:rsidRDefault="0042568A" w:rsidP="00B35BC9">
      <w:pPr>
        <w:spacing w:line="300" w:lineRule="auto"/>
        <w:ind w:right="-567" w:firstLine="567"/>
        <w:rPr>
          <w:rFonts w:asciiTheme="minorHAnsi" w:hAnsiTheme="minorHAnsi" w:cstheme="minorHAnsi"/>
          <w:sz w:val="22"/>
        </w:rPr>
      </w:pPr>
    </w:p>
    <w:p w14:paraId="736F1681" w14:textId="71F82910" w:rsidR="00704A1E" w:rsidRPr="008714DC" w:rsidRDefault="0099548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Deverá ser retirada a torre provisória de comunicação</w:t>
      </w:r>
      <w:r w:rsidR="00AA58D0" w:rsidRPr="008714DC">
        <w:rPr>
          <w:rFonts w:asciiTheme="minorHAnsi" w:hAnsiTheme="minorHAnsi" w:cstheme="minorHAnsi"/>
          <w:sz w:val="22"/>
        </w:rPr>
        <w:t xml:space="preserve"> em local indicado </w:t>
      </w:r>
      <w:r w:rsidR="007674A7" w:rsidRPr="008714DC">
        <w:rPr>
          <w:rFonts w:asciiTheme="minorHAnsi" w:hAnsiTheme="minorHAnsi" w:cstheme="minorHAnsi"/>
          <w:sz w:val="22"/>
        </w:rPr>
        <w:t>abaixo (Figuras</w:t>
      </w:r>
      <w:r w:rsidR="00AA58D0" w:rsidRPr="008714DC">
        <w:rPr>
          <w:rFonts w:asciiTheme="minorHAnsi" w:hAnsiTheme="minorHAnsi" w:cstheme="minorHAnsi"/>
          <w:sz w:val="22"/>
        </w:rPr>
        <w:t xml:space="preserve"> </w:t>
      </w:r>
      <w:r w:rsidR="007674A7" w:rsidRPr="008714DC">
        <w:rPr>
          <w:rFonts w:asciiTheme="minorHAnsi" w:hAnsiTheme="minorHAnsi" w:cstheme="minorHAnsi"/>
          <w:sz w:val="22"/>
        </w:rPr>
        <w:t>5</w:t>
      </w:r>
      <w:r w:rsidR="00734ECD">
        <w:rPr>
          <w:rFonts w:asciiTheme="minorHAnsi" w:hAnsiTheme="minorHAnsi" w:cstheme="minorHAnsi"/>
          <w:sz w:val="22"/>
        </w:rPr>
        <w:t>6</w:t>
      </w:r>
      <w:r w:rsidR="007674A7" w:rsidRPr="008714DC">
        <w:rPr>
          <w:rFonts w:asciiTheme="minorHAnsi" w:hAnsiTheme="minorHAnsi" w:cstheme="minorHAnsi"/>
          <w:sz w:val="22"/>
        </w:rPr>
        <w:t xml:space="preserve"> e 5</w:t>
      </w:r>
      <w:r w:rsidR="00734ECD">
        <w:rPr>
          <w:rFonts w:asciiTheme="minorHAnsi" w:hAnsiTheme="minorHAnsi" w:cstheme="minorHAnsi"/>
          <w:sz w:val="22"/>
        </w:rPr>
        <w:t>7</w:t>
      </w:r>
      <w:r w:rsidR="007674A7" w:rsidRPr="008714DC">
        <w:rPr>
          <w:rFonts w:asciiTheme="minorHAnsi" w:hAnsiTheme="minorHAnsi" w:cstheme="minorHAnsi"/>
          <w:sz w:val="22"/>
        </w:rPr>
        <w:t>)</w:t>
      </w:r>
      <w:r w:rsidR="00381602" w:rsidRPr="008714DC">
        <w:rPr>
          <w:rFonts w:asciiTheme="minorHAnsi" w:hAnsiTheme="minorHAnsi" w:cstheme="minorHAnsi"/>
          <w:sz w:val="22"/>
        </w:rPr>
        <w:t xml:space="preserve">. Ressalta-se que o serviço deve ser realizado no período </w:t>
      </w:r>
      <w:r w:rsidR="006A2448" w:rsidRPr="008714DC">
        <w:rPr>
          <w:rFonts w:asciiTheme="minorHAnsi" w:hAnsiTheme="minorHAnsi" w:cstheme="minorHAnsi"/>
          <w:sz w:val="22"/>
        </w:rPr>
        <w:t>noturno. Será utilizado guindaste para apoio/amarração no ponto superior e corte no ponto inferior. A mesma deverá ser tombada e disposta no chão para que seja cortada em peças menores e posterior bota-fora.</w:t>
      </w:r>
    </w:p>
    <w:p w14:paraId="5F026364" w14:textId="728EE56D" w:rsidR="007674A7" w:rsidRPr="008714DC" w:rsidRDefault="007674A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Sua localização também consta na planta nº 2020.05-DS-ARQ-3001-0018-R00.</w:t>
      </w:r>
    </w:p>
    <w:p w14:paraId="0FEFEAA7" w14:textId="78FB8DD6" w:rsidR="00704A1E" w:rsidRPr="008714DC" w:rsidRDefault="00FA688C"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657D37D6" wp14:editId="089EDEA0">
            <wp:extent cx="3138854" cy="3046241"/>
            <wp:effectExtent l="19050" t="19050" r="23495" b="20955"/>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14762" r="2669"/>
                    <a:stretch/>
                  </pic:blipFill>
                  <pic:spPr bwMode="auto">
                    <a:xfrm>
                      <a:off x="0" y="0"/>
                      <a:ext cx="3152725" cy="305970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00704A1E" w:rsidRPr="008714DC">
        <w:rPr>
          <w:rFonts w:asciiTheme="minorHAnsi" w:hAnsiTheme="minorHAnsi" w:cstheme="minorHAnsi"/>
          <w:noProof/>
          <w:sz w:val="22"/>
          <w:lang w:eastAsia="pt-BR"/>
        </w:rPr>
        <mc:AlternateContent>
          <mc:Choice Requires="wps">
            <w:drawing>
              <wp:anchor distT="0" distB="0" distL="114300" distR="114300" simplePos="0" relativeHeight="251829248" behindDoc="0" locked="0" layoutInCell="1" allowOverlap="1" wp14:anchorId="3CCCE9D2" wp14:editId="0FBF81A4">
                <wp:simplePos x="0" y="0"/>
                <wp:positionH relativeFrom="column">
                  <wp:posOffset>2996712</wp:posOffset>
                </wp:positionH>
                <wp:positionV relativeFrom="paragraph">
                  <wp:posOffset>954160</wp:posOffset>
                </wp:positionV>
                <wp:extent cx="561975" cy="552450"/>
                <wp:effectExtent l="19050" t="19050" r="47625" b="38100"/>
                <wp:wrapNone/>
                <wp:docPr id="86" name="Retângulo 86"/>
                <wp:cNvGraphicFramePr/>
                <a:graphic xmlns:a="http://schemas.openxmlformats.org/drawingml/2006/main">
                  <a:graphicData uri="http://schemas.microsoft.com/office/word/2010/wordprocessingShape">
                    <wps:wsp>
                      <wps:cNvSpPr/>
                      <wps:spPr>
                        <a:xfrm>
                          <a:off x="0" y="0"/>
                          <a:ext cx="561975" cy="552450"/>
                        </a:xfrm>
                        <a:prstGeom prst="rect">
                          <a:avLst/>
                        </a:prstGeom>
                        <a:noFill/>
                        <a:ln w="57150">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6087BA96" w14:textId="7BF94926" w:rsidR="002C4669" w:rsidRDefault="002C4669" w:rsidP="00704A1E">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CCE9D2" id="Retângulo 86" o:spid="_x0000_s1045" style="position:absolute;left:0;text-align:left;margin-left:235.95pt;margin-top:75.15pt;width:44.25pt;height:43.5pt;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" filled="f" strokecolor="yellow" strokeweight="4.5pt">
                <v:stroke dashstyle="1 1"/>
                <v:textbox>
                  <w:txbxContent>
                    <w:p w14:paraId="6087BA96" w14:textId="7BF94926" w:rsidR="002C4669" w:rsidRDefault="002C4669" w:rsidP="00704A1E">
                      <w:pPr>
                        <w:jc w:val="center"/>
                      </w:pPr>
                      <w:r>
                        <w:t xml:space="preserve"> </w:t>
                      </w:r>
                    </w:p>
                  </w:txbxContent>
                </v:textbox>
              </v:rect>
            </w:pict>
          </mc:Fallback>
        </mc:AlternateContent>
      </w:r>
    </w:p>
    <w:p w14:paraId="42A92DAE" w14:textId="59E48185" w:rsidR="00392712" w:rsidRPr="008714DC" w:rsidRDefault="00704A1E" w:rsidP="00B35BC9">
      <w:pPr>
        <w:pStyle w:val="Legenda"/>
        <w:spacing w:line="300" w:lineRule="auto"/>
        <w:ind w:right="-567" w:firstLine="567"/>
        <w:rPr>
          <w:rFonts w:asciiTheme="minorHAnsi" w:hAnsiTheme="minorHAnsi" w:cstheme="minorHAnsi"/>
          <w:b w:val="0"/>
          <w:bCs w:val="0"/>
          <w:sz w:val="22"/>
        </w:rPr>
      </w:pPr>
      <w:bookmarkStart w:id="156" w:name="_Toc5590127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56</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Localização da Torre a ser retirada</w:t>
      </w:r>
      <w:bookmarkEnd w:id="156"/>
    </w:p>
    <w:p w14:paraId="59271928" w14:textId="77777777" w:rsidR="007674A7" w:rsidRPr="008714DC" w:rsidRDefault="007674A7" w:rsidP="00B35BC9">
      <w:pPr>
        <w:spacing w:line="300" w:lineRule="auto"/>
        <w:ind w:right="-567" w:firstLine="0"/>
        <w:rPr>
          <w:rFonts w:asciiTheme="minorHAnsi" w:hAnsiTheme="minorHAnsi" w:cstheme="minorHAnsi"/>
          <w:sz w:val="22"/>
        </w:rPr>
      </w:pPr>
    </w:p>
    <w:p w14:paraId="6FFB84E7" w14:textId="77777777" w:rsidR="007674A7" w:rsidRPr="008714DC" w:rsidRDefault="007674A7"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1508855" wp14:editId="1A0369E7">
            <wp:extent cx="3290132" cy="2495550"/>
            <wp:effectExtent l="19050" t="19050" r="24765" b="1905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314999" cy="2514412"/>
                    </a:xfrm>
                    <a:prstGeom prst="rect">
                      <a:avLst/>
                    </a:prstGeom>
                    <a:ln>
                      <a:solidFill>
                        <a:schemeClr val="tx1"/>
                      </a:solidFill>
                    </a:ln>
                  </pic:spPr>
                </pic:pic>
              </a:graphicData>
            </a:graphic>
          </wp:inline>
        </w:drawing>
      </w:r>
    </w:p>
    <w:p w14:paraId="64FFFF11" w14:textId="75F16267" w:rsidR="007674A7" w:rsidRDefault="007674A7" w:rsidP="00B35BC9">
      <w:pPr>
        <w:pStyle w:val="Legenda"/>
        <w:spacing w:line="300" w:lineRule="auto"/>
        <w:ind w:right="-567" w:firstLine="567"/>
        <w:rPr>
          <w:rFonts w:asciiTheme="minorHAnsi" w:hAnsiTheme="minorHAnsi" w:cstheme="minorHAnsi"/>
          <w:b w:val="0"/>
          <w:bCs w:val="0"/>
          <w:sz w:val="22"/>
        </w:rPr>
      </w:pPr>
      <w:bookmarkStart w:id="157" w:name="_Toc5590127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Indicação do local da torre segundo projeto.</w:t>
      </w:r>
      <w:bookmarkEnd w:id="157"/>
    </w:p>
    <w:p w14:paraId="4A34FE92" w14:textId="77777777" w:rsidR="0079062E" w:rsidRDefault="0079062E" w:rsidP="00B35BC9">
      <w:pPr>
        <w:spacing w:line="300" w:lineRule="auto"/>
        <w:ind w:right="-567" w:firstLine="0"/>
      </w:pPr>
    </w:p>
    <w:p w14:paraId="6E170898" w14:textId="77777777" w:rsidR="0079062E" w:rsidRDefault="0079062E" w:rsidP="00B35BC9">
      <w:pPr>
        <w:spacing w:line="300" w:lineRule="auto"/>
        <w:ind w:right="-567" w:firstLine="0"/>
      </w:pPr>
    </w:p>
    <w:p w14:paraId="4731D266" w14:textId="77777777" w:rsidR="0079062E" w:rsidRDefault="0079062E" w:rsidP="00B35BC9">
      <w:pPr>
        <w:spacing w:line="300" w:lineRule="auto"/>
        <w:ind w:right="-567" w:firstLine="0"/>
      </w:pPr>
    </w:p>
    <w:p w14:paraId="4EA5E946" w14:textId="436DB2A4" w:rsidR="00631FE7" w:rsidRPr="007258DA" w:rsidRDefault="007258DA" w:rsidP="00B35BC9">
      <w:pPr>
        <w:spacing w:line="300" w:lineRule="auto"/>
        <w:ind w:right="-567" w:firstLine="0"/>
        <w:rPr>
          <w:rFonts w:asciiTheme="minorHAnsi" w:hAnsiTheme="minorHAnsi" w:cstheme="minorHAnsi"/>
          <w:color w:val="FFFFFF" w:themeColor="background1"/>
          <w:sz w:val="22"/>
        </w:rPr>
      </w:pPr>
      <w:r w:rsidRPr="00240A7E">
        <w:rPr>
          <w:rFonts w:cs="Arial"/>
          <w:noProof/>
          <w:color w:val="FFFFFF" w:themeColor="background1"/>
          <w:szCs w:val="24"/>
          <w:lang w:eastAsia="pt-BR"/>
        </w:rPr>
        <mc:AlternateContent>
          <mc:Choice Requires="wps">
            <w:drawing>
              <wp:anchor distT="0" distB="0" distL="114300" distR="114300" simplePos="0" relativeHeight="251857920" behindDoc="1" locked="0" layoutInCell="1" allowOverlap="1" wp14:anchorId="796E399A" wp14:editId="15097DB5">
                <wp:simplePos x="0" y="0"/>
                <wp:positionH relativeFrom="column">
                  <wp:posOffset>1242</wp:posOffset>
                </wp:positionH>
                <wp:positionV relativeFrom="paragraph">
                  <wp:posOffset>235226</wp:posOffset>
                </wp:positionV>
                <wp:extent cx="5876014" cy="486856"/>
                <wp:effectExtent l="38100" t="57150" r="48895" b="46990"/>
                <wp:wrapNone/>
                <wp:docPr id="10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014" cy="486856"/>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7A34854"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96E399A" id="_x0000_s1046" type="#_x0000_t202" style="position:absolute;left:0;text-align:left;margin-left:.1pt;margin-top:18.5pt;width:462.7pt;height:38.35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" fillcolor="#1f497d [3215]" stroked="f" strokeweight="1.5pt">
                <v:textbox>
                  <w:txbxContent>
                    <w:p w14:paraId="07A34854"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11D4985D" w14:textId="00C24163" w:rsidR="00631FE7" w:rsidRPr="007258DA" w:rsidRDefault="00631FE7" w:rsidP="00B35BC9">
      <w:pPr>
        <w:pStyle w:val="PargrafodaLista"/>
        <w:numPr>
          <w:ilvl w:val="0"/>
          <w:numId w:val="25"/>
        </w:numPr>
        <w:spacing w:line="300" w:lineRule="auto"/>
        <w:ind w:left="709" w:right="-567" w:hanging="283"/>
        <w:outlineLvl w:val="0"/>
        <w:rPr>
          <w:rFonts w:asciiTheme="minorHAnsi" w:hAnsiTheme="minorHAnsi" w:cstheme="minorHAnsi"/>
          <w:color w:val="FFFFFF" w:themeColor="background1"/>
          <w:sz w:val="22"/>
        </w:rPr>
      </w:pPr>
      <w:bookmarkStart w:id="158" w:name="_Toc55911304"/>
      <w:r w:rsidRPr="007258DA">
        <w:rPr>
          <w:rFonts w:asciiTheme="minorHAnsi" w:hAnsiTheme="minorHAnsi" w:cstheme="minorHAnsi"/>
          <w:color w:val="FFFFFF" w:themeColor="background1"/>
          <w:sz w:val="22"/>
        </w:rPr>
        <w:t>COBERTURA E FECHAMENTO D</w:t>
      </w:r>
      <w:r w:rsidR="000F536F">
        <w:rPr>
          <w:rFonts w:asciiTheme="minorHAnsi" w:hAnsiTheme="minorHAnsi" w:cstheme="minorHAnsi"/>
          <w:color w:val="FFFFFF" w:themeColor="background1"/>
          <w:sz w:val="22"/>
        </w:rPr>
        <w:t>O RESERVATÓRIO PLUVIAL</w:t>
      </w:r>
      <w:r w:rsidRPr="007258DA">
        <w:rPr>
          <w:rFonts w:asciiTheme="minorHAnsi" w:hAnsiTheme="minorHAnsi" w:cstheme="minorHAnsi"/>
          <w:color w:val="FFFFFF" w:themeColor="background1"/>
          <w:sz w:val="22"/>
        </w:rPr>
        <w:t xml:space="preserve">, ETE, RESERVATÓRIO DE ÁGUA NO </w:t>
      </w:r>
      <w:r w:rsidR="00AD7D9C">
        <w:rPr>
          <w:rFonts w:asciiTheme="minorHAnsi" w:hAnsiTheme="minorHAnsi" w:cstheme="minorHAnsi"/>
          <w:color w:val="FFFFFF" w:themeColor="background1"/>
          <w:sz w:val="22"/>
        </w:rPr>
        <w:t xml:space="preserve">   </w:t>
      </w:r>
      <w:r w:rsidR="00F6432D">
        <w:rPr>
          <w:rFonts w:asciiTheme="minorHAnsi" w:hAnsiTheme="minorHAnsi" w:cstheme="minorHAnsi"/>
          <w:color w:val="FFFFFF" w:themeColor="background1"/>
          <w:sz w:val="22"/>
        </w:rPr>
        <w:t xml:space="preserve">  </w:t>
      </w:r>
      <w:r w:rsidRPr="007258DA">
        <w:rPr>
          <w:rFonts w:asciiTheme="minorHAnsi" w:hAnsiTheme="minorHAnsi" w:cstheme="minorHAnsi"/>
          <w:color w:val="FFFFFF" w:themeColor="background1"/>
          <w:sz w:val="22"/>
        </w:rPr>
        <w:t>MORRO, E ÁREA DO GERADOR E DO QGBT.</w:t>
      </w:r>
      <w:bookmarkEnd w:id="158"/>
    </w:p>
    <w:p w14:paraId="23E5F410" w14:textId="5425D7F0" w:rsidR="00631FE7" w:rsidRPr="008714DC" w:rsidRDefault="00631FE7" w:rsidP="00B35BC9">
      <w:pPr>
        <w:pStyle w:val="PargrafodaLista"/>
        <w:spacing w:line="300" w:lineRule="auto"/>
        <w:ind w:left="0" w:right="-567" w:firstLine="567"/>
        <w:rPr>
          <w:rFonts w:asciiTheme="minorHAnsi" w:hAnsiTheme="minorHAnsi" w:cstheme="minorHAnsi"/>
          <w:sz w:val="22"/>
        </w:rPr>
      </w:pPr>
    </w:p>
    <w:p w14:paraId="587EB11A" w14:textId="096FD431" w:rsidR="00DA47EB" w:rsidRPr="008714DC" w:rsidRDefault="00DA47EB"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Serão realizadas as instalações de cobertura e fechamento da área de(a):</w:t>
      </w:r>
    </w:p>
    <w:p w14:paraId="559D209A" w14:textId="7E7711C5" w:rsidR="00DA47EB" w:rsidRPr="008714D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Re</w:t>
      </w:r>
      <w:r w:rsidR="000F536F">
        <w:rPr>
          <w:rFonts w:asciiTheme="minorHAnsi" w:hAnsiTheme="minorHAnsi" w:cstheme="minorHAnsi"/>
          <w:sz w:val="22"/>
        </w:rPr>
        <w:t xml:space="preserve">servatório Pluvial </w:t>
      </w:r>
      <w:r w:rsidR="0001525E" w:rsidRPr="008714DC">
        <w:rPr>
          <w:rFonts w:asciiTheme="minorHAnsi" w:hAnsiTheme="minorHAnsi" w:cstheme="minorHAnsi"/>
          <w:sz w:val="22"/>
        </w:rPr>
        <w:t>(Figura 5</w:t>
      </w:r>
      <w:r w:rsidR="00734ECD">
        <w:rPr>
          <w:rFonts w:asciiTheme="minorHAnsi" w:hAnsiTheme="minorHAnsi" w:cstheme="minorHAnsi"/>
          <w:sz w:val="22"/>
        </w:rPr>
        <w:t>8</w:t>
      </w:r>
      <w:r w:rsidR="0001525E" w:rsidRPr="008714DC">
        <w:rPr>
          <w:rFonts w:asciiTheme="minorHAnsi" w:hAnsiTheme="minorHAnsi" w:cstheme="minorHAnsi"/>
          <w:sz w:val="22"/>
        </w:rPr>
        <w:t>)</w:t>
      </w:r>
    </w:p>
    <w:p w14:paraId="0DACD066" w14:textId="69CC59D2" w:rsidR="00DA47EB" w:rsidRPr="008714DC" w:rsidRDefault="00DA47EB"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Cobertura em 1 água, em telha trapezoidal em aço galvanizado </w:t>
      </w:r>
      <w:r w:rsidR="00651632">
        <w:rPr>
          <w:rFonts w:asciiTheme="minorHAnsi" w:hAnsiTheme="minorHAnsi" w:cstheme="minorHAnsi"/>
          <w:sz w:val="22"/>
        </w:rPr>
        <w:t>galvalume</w:t>
      </w:r>
      <w:r w:rsidR="00977646">
        <w:rPr>
          <w:rFonts w:asciiTheme="minorHAnsi" w:hAnsiTheme="minorHAnsi" w:cstheme="minorHAnsi"/>
          <w:sz w:val="22"/>
        </w:rPr>
        <w:t>, pintada com tinta epóxi,</w:t>
      </w:r>
      <w:r w:rsidR="00651632">
        <w:rPr>
          <w:rFonts w:asciiTheme="minorHAnsi" w:hAnsiTheme="minorHAnsi" w:cstheme="minorHAnsi"/>
          <w:sz w:val="22"/>
        </w:rPr>
        <w:t xml:space="preserve"> </w:t>
      </w:r>
      <w:r w:rsidRPr="008714DC">
        <w:rPr>
          <w:rFonts w:asciiTheme="minorHAnsi" w:hAnsiTheme="minorHAnsi" w:cstheme="minorHAnsi"/>
          <w:sz w:val="22"/>
        </w:rPr>
        <w:t>com inclinação de 5%</w:t>
      </w:r>
      <w:r w:rsidR="00FE7F59" w:rsidRPr="008714DC">
        <w:rPr>
          <w:rFonts w:asciiTheme="minorHAnsi" w:hAnsiTheme="minorHAnsi" w:cstheme="minorHAnsi"/>
          <w:sz w:val="22"/>
        </w:rPr>
        <w:t xml:space="preserve">, espessura de </w:t>
      </w:r>
      <w:r w:rsidR="00F049F9">
        <w:rPr>
          <w:rFonts w:asciiTheme="minorHAnsi" w:hAnsiTheme="minorHAnsi" w:cstheme="minorHAnsi"/>
          <w:sz w:val="22"/>
        </w:rPr>
        <w:t>30</w:t>
      </w:r>
      <w:r w:rsidR="00FE7F59" w:rsidRPr="008714DC">
        <w:rPr>
          <w:rFonts w:asciiTheme="minorHAnsi" w:hAnsiTheme="minorHAnsi" w:cstheme="minorHAnsi"/>
          <w:sz w:val="22"/>
        </w:rPr>
        <w:t>mm,</w:t>
      </w:r>
      <w:r w:rsidRPr="008714DC">
        <w:rPr>
          <w:rFonts w:asciiTheme="minorHAnsi" w:hAnsiTheme="minorHAnsi" w:cstheme="minorHAnsi"/>
          <w:sz w:val="22"/>
        </w:rPr>
        <w:t xml:space="preserve"> e área total de 95,79m²</w:t>
      </w:r>
      <w:r w:rsidR="0001525E" w:rsidRPr="008714DC">
        <w:rPr>
          <w:rFonts w:asciiTheme="minorHAnsi" w:hAnsiTheme="minorHAnsi" w:cstheme="minorHAnsi"/>
          <w:sz w:val="22"/>
        </w:rPr>
        <w:t>;</w:t>
      </w:r>
    </w:p>
    <w:p w14:paraId="5865E318" w14:textId="442EE2AD"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Retirada de cerca existente;</w:t>
      </w:r>
    </w:p>
    <w:p w14:paraId="6F82D6CD" w14:textId="031F3760"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Sustentaçã</w:t>
      </w:r>
      <w:r w:rsidR="00DF446F">
        <w:rPr>
          <w:rFonts w:asciiTheme="minorHAnsi" w:hAnsiTheme="minorHAnsi" w:cstheme="minorHAnsi"/>
          <w:sz w:val="22"/>
        </w:rPr>
        <w:t>o por pilares pré-moldados de 25</w:t>
      </w:r>
      <w:r w:rsidRPr="008714DC">
        <w:rPr>
          <w:rFonts w:asciiTheme="minorHAnsi" w:hAnsiTheme="minorHAnsi" w:cstheme="minorHAnsi"/>
          <w:sz w:val="22"/>
        </w:rPr>
        <w:t>x</w:t>
      </w:r>
      <w:r w:rsidR="00DF446F">
        <w:rPr>
          <w:rFonts w:asciiTheme="minorHAnsi" w:hAnsiTheme="minorHAnsi" w:cstheme="minorHAnsi"/>
          <w:sz w:val="22"/>
        </w:rPr>
        <w:t>35</w:t>
      </w:r>
      <w:r w:rsidRPr="008714DC">
        <w:rPr>
          <w:rFonts w:asciiTheme="minorHAnsi" w:hAnsiTheme="minorHAnsi" w:cstheme="minorHAnsi"/>
          <w:sz w:val="22"/>
        </w:rPr>
        <w:t>cm;</w:t>
      </w:r>
    </w:p>
    <w:p w14:paraId="49B456A7" w14:textId="4CCF8E2B"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Vedação em elemento vazado de concreto 39x39cm;</w:t>
      </w:r>
    </w:p>
    <w:p w14:paraId="7A827FC8" w14:textId="518DE80E"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Esquadria em portão de ferro na cor cinza;</w:t>
      </w:r>
    </w:p>
    <w:p w14:paraId="7E12C0CE" w14:textId="4C0C3228"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Execução de calçada no entorno;</w:t>
      </w:r>
    </w:p>
    <w:p w14:paraId="339B98B7" w14:textId="2D63F7BF"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Parede revestida externamente em cerâmica 10x10cm na cor azul royal;</w:t>
      </w:r>
    </w:p>
    <w:p w14:paraId="261232AF" w14:textId="77777777"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Seguir projeto em plantas nºs:</w:t>
      </w:r>
    </w:p>
    <w:p w14:paraId="58E1ACD4" w14:textId="3D177BA8" w:rsidR="0001525E" w:rsidRPr="008714DC" w:rsidRDefault="0001525E" w:rsidP="00B35BC9">
      <w:pPr>
        <w:pStyle w:val="PargrafodaLista"/>
        <w:numPr>
          <w:ilvl w:val="0"/>
          <w:numId w:val="41"/>
        </w:numPr>
        <w:spacing w:line="300" w:lineRule="auto"/>
        <w:ind w:left="0" w:right="-567" w:firstLine="1276"/>
        <w:rPr>
          <w:rFonts w:asciiTheme="minorHAnsi" w:hAnsiTheme="minorHAnsi" w:cstheme="minorHAnsi"/>
          <w:sz w:val="22"/>
        </w:rPr>
      </w:pPr>
      <w:r w:rsidRPr="008714DC">
        <w:rPr>
          <w:rFonts w:asciiTheme="minorHAnsi" w:hAnsiTheme="minorHAnsi" w:cstheme="minorHAnsi"/>
          <w:sz w:val="22"/>
        </w:rPr>
        <w:t>2020.05-DS-ARQ-3001-0004-R00;</w:t>
      </w:r>
    </w:p>
    <w:p w14:paraId="14299DF9" w14:textId="7D475CAF" w:rsidR="0001525E" w:rsidRPr="008714DC" w:rsidRDefault="0001525E" w:rsidP="00B35BC9">
      <w:pPr>
        <w:pStyle w:val="PargrafodaLista"/>
        <w:numPr>
          <w:ilvl w:val="0"/>
          <w:numId w:val="41"/>
        </w:numPr>
        <w:spacing w:line="300" w:lineRule="auto"/>
        <w:ind w:left="0" w:right="-567" w:firstLine="1276"/>
        <w:rPr>
          <w:rFonts w:asciiTheme="minorHAnsi" w:hAnsiTheme="minorHAnsi" w:cstheme="minorHAnsi"/>
          <w:sz w:val="22"/>
        </w:rPr>
      </w:pPr>
      <w:r w:rsidRPr="008714DC">
        <w:rPr>
          <w:rFonts w:asciiTheme="minorHAnsi" w:hAnsiTheme="minorHAnsi" w:cstheme="minorHAnsi"/>
          <w:sz w:val="22"/>
        </w:rPr>
        <w:t>2020.05-DS-ARQ-3001-0005-R00;</w:t>
      </w:r>
    </w:p>
    <w:p w14:paraId="6F242862" w14:textId="6547F25C" w:rsidR="0001525E" w:rsidRPr="008714DC" w:rsidRDefault="0001525E" w:rsidP="00B35BC9">
      <w:pPr>
        <w:pStyle w:val="PargrafodaLista"/>
        <w:numPr>
          <w:ilvl w:val="0"/>
          <w:numId w:val="41"/>
        </w:numPr>
        <w:spacing w:line="300" w:lineRule="auto"/>
        <w:ind w:left="0" w:right="-567" w:firstLine="1276"/>
        <w:rPr>
          <w:rFonts w:asciiTheme="minorHAnsi" w:hAnsiTheme="minorHAnsi" w:cstheme="minorHAnsi"/>
          <w:sz w:val="22"/>
        </w:rPr>
      </w:pPr>
      <w:r w:rsidRPr="008714DC">
        <w:rPr>
          <w:rFonts w:asciiTheme="minorHAnsi" w:hAnsiTheme="minorHAnsi" w:cstheme="minorHAnsi"/>
          <w:sz w:val="22"/>
        </w:rPr>
        <w:t>2020.05-DS-ARQ-3001-0006-R00.</w:t>
      </w:r>
    </w:p>
    <w:p w14:paraId="2048F42E" w14:textId="77777777" w:rsidR="00DA47EB" w:rsidRPr="008714DC" w:rsidRDefault="00DA47EB" w:rsidP="00B35BC9">
      <w:pPr>
        <w:pStyle w:val="PargrafodaLista"/>
        <w:spacing w:line="300" w:lineRule="auto"/>
        <w:ind w:left="0" w:right="-567" w:firstLine="567"/>
        <w:rPr>
          <w:rFonts w:asciiTheme="minorHAnsi" w:hAnsiTheme="minorHAnsi" w:cstheme="minorHAnsi"/>
          <w:sz w:val="22"/>
        </w:rPr>
      </w:pPr>
    </w:p>
    <w:p w14:paraId="1EE2646F" w14:textId="2BA05E86" w:rsidR="00DA47EB" w:rsidRPr="00262C1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ETE</w:t>
      </w:r>
      <w:r w:rsidR="0001525E" w:rsidRPr="008714DC">
        <w:rPr>
          <w:rFonts w:asciiTheme="minorHAnsi" w:hAnsiTheme="minorHAnsi" w:cstheme="minorHAnsi"/>
          <w:sz w:val="22"/>
        </w:rPr>
        <w:t xml:space="preserve"> (Figura 5</w:t>
      </w:r>
      <w:r w:rsidR="00734ECD">
        <w:rPr>
          <w:rFonts w:asciiTheme="minorHAnsi" w:hAnsiTheme="minorHAnsi" w:cstheme="minorHAnsi"/>
          <w:sz w:val="22"/>
        </w:rPr>
        <w:t>9</w:t>
      </w:r>
      <w:r w:rsidR="0001525E" w:rsidRPr="008714DC">
        <w:rPr>
          <w:rFonts w:asciiTheme="minorHAnsi" w:hAnsiTheme="minorHAnsi" w:cstheme="minorHAnsi"/>
          <w:sz w:val="22"/>
        </w:rPr>
        <w:t>)</w:t>
      </w:r>
    </w:p>
    <w:p w14:paraId="0191534E" w14:textId="2CC1F8AE"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 xml:space="preserve">Cobertura em 1 água, em telha trapezoidal em aço galvanizado </w:t>
      </w:r>
      <w:r w:rsidR="00651632">
        <w:rPr>
          <w:rFonts w:asciiTheme="minorHAnsi" w:hAnsiTheme="minorHAnsi" w:cstheme="minorHAnsi"/>
          <w:sz w:val="22"/>
        </w:rPr>
        <w:t>galvalume</w:t>
      </w:r>
      <w:r w:rsidR="00977646">
        <w:rPr>
          <w:rFonts w:asciiTheme="minorHAnsi" w:hAnsiTheme="minorHAnsi" w:cstheme="minorHAnsi"/>
          <w:sz w:val="22"/>
        </w:rPr>
        <w:t>, pintada com tinta epóxi,</w:t>
      </w:r>
      <w:r w:rsidR="00651632">
        <w:rPr>
          <w:rFonts w:asciiTheme="minorHAnsi" w:hAnsiTheme="minorHAnsi" w:cstheme="minorHAnsi"/>
          <w:sz w:val="22"/>
        </w:rPr>
        <w:t xml:space="preserve"> </w:t>
      </w:r>
      <w:r w:rsidRPr="008714DC">
        <w:rPr>
          <w:rFonts w:asciiTheme="minorHAnsi" w:hAnsiTheme="minorHAnsi" w:cstheme="minorHAnsi"/>
          <w:sz w:val="22"/>
        </w:rPr>
        <w:t>com inclinação de 5%</w:t>
      </w:r>
      <w:r w:rsidR="00FE7F59" w:rsidRPr="008714DC">
        <w:rPr>
          <w:rFonts w:asciiTheme="minorHAnsi" w:hAnsiTheme="minorHAnsi" w:cstheme="minorHAnsi"/>
          <w:sz w:val="22"/>
        </w:rPr>
        <w:t xml:space="preserve">, espessura de </w:t>
      </w:r>
      <w:r w:rsidR="00F049F9">
        <w:rPr>
          <w:rFonts w:asciiTheme="minorHAnsi" w:hAnsiTheme="minorHAnsi" w:cstheme="minorHAnsi"/>
          <w:sz w:val="22"/>
        </w:rPr>
        <w:t>30</w:t>
      </w:r>
      <w:r w:rsidR="00FE7F59" w:rsidRPr="008714DC">
        <w:rPr>
          <w:rFonts w:asciiTheme="minorHAnsi" w:hAnsiTheme="minorHAnsi" w:cstheme="minorHAnsi"/>
          <w:sz w:val="22"/>
        </w:rPr>
        <w:t>mm,</w:t>
      </w:r>
      <w:r w:rsidR="007C4D60">
        <w:rPr>
          <w:rFonts w:asciiTheme="minorHAnsi" w:hAnsiTheme="minorHAnsi" w:cstheme="minorHAnsi"/>
          <w:sz w:val="22"/>
        </w:rPr>
        <w:t xml:space="preserve"> e área total de 64,35</w:t>
      </w:r>
      <w:r w:rsidRPr="008714DC">
        <w:rPr>
          <w:rFonts w:asciiTheme="minorHAnsi" w:hAnsiTheme="minorHAnsi" w:cstheme="minorHAnsi"/>
          <w:sz w:val="22"/>
        </w:rPr>
        <w:t>m²;</w:t>
      </w:r>
    </w:p>
    <w:p w14:paraId="3F358844" w14:textId="28412797"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Retirada de alambrado;</w:t>
      </w:r>
    </w:p>
    <w:p w14:paraId="03B963A3" w14:textId="3D66CB4E"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Sustentação por pilares pré-moldados de 2</w:t>
      </w:r>
      <w:r w:rsidR="00DF446F">
        <w:rPr>
          <w:rFonts w:asciiTheme="minorHAnsi" w:hAnsiTheme="minorHAnsi" w:cstheme="minorHAnsi"/>
          <w:sz w:val="22"/>
        </w:rPr>
        <w:t>5</w:t>
      </w:r>
      <w:r w:rsidRPr="008714DC">
        <w:rPr>
          <w:rFonts w:asciiTheme="minorHAnsi" w:hAnsiTheme="minorHAnsi" w:cstheme="minorHAnsi"/>
          <w:sz w:val="22"/>
        </w:rPr>
        <w:t>x</w:t>
      </w:r>
      <w:r w:rsidR="00DF446F">
        <w:rPr>
          <w:rFonts w:asciiTheme="minorHAnsi" w:hAnsiTheme="minorHAnsi" w:cstheme="minorHAnsi"/>
          <w:sz w:val="22"/>
        </w:rPr>
        <w:t>35</w:t>
      </w:r>
      <w:r w:rsidRPr="008714DC">
        <w:rPr>
          <w:rFonts w:asciiTheme="minorHAnsi" w:hAnsiTheme="minorHAnsi" w:cstheme="minorHAnsi"/>
          <w:sz w:val="22"/>
        </w:rPr>
        <w:t>cm;</w:t>
      </w:r>
    </w:p>
    <w:p w14:paraId="4EFFCE01" w14:textId="65655A95"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Pintura texturizada na cor cinza médio;</w:t>
      </w:r>
    </w:p>
    <w:p w14:paraId="7A30155D" w14:textId="2308D7CF"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Vedação </w:t>
      </w:r>
      <w:r w:rsidR="00AD7D9C">
        <w:rPr>
          <w:rFonts w:asciiTheme="minorHAnsi" w:hAnsiTheme="minorHAnsi" w:cstheme="minorHAnsi"/>
          <w:sz w:val="22"/>
        </w:rPr>
        <w:t xml:space="preserve">em tela </w:t>
      </w:r>
      <w:r w:rsidR="00DF446F">
        <w:rPr>
          <w:rFonts w:asciiTheme="minorHAnsi" w:hAnsiTheme="minorHAnsi" w:cstheme="minorHAnsi"/>
          <w:sz w:val="22"/>
        </w:rPr>
        <w:t>em arame galvanizado revestido com PVC;</w:t>
      </w:r>
    </w:p>
    <w:p w14:paraId="21B096FC" w14:textId="05CF3341"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Esquadria em portão metalon na cor cinza;</w:t>
      </w:r>
    </w:p>
    <w:p w14:paraId="0E9D0150" w14:textId="4E250D3D"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Execução de calçada no entorno;</w:t>
      </w:r>
    </w:p>
    <w:p w14:paraId="7E79BDAA" w14:textId="1118E36B" w:rsidR="0072723B" w:rsidRPr="008714DC" w:rsidRDefault="0072723B"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Filtro Para Água de Chuva: Na cobertura da ETE, para alimentar o reservatório de irrigação, haverá o </w:t>
      </w:r>
      <w:r w:rsidR="000F536F">
        <w:rPr>
          <w:rFonts w:asciiTheme="minorHAnsi" w:hAnsiTheme="minorHAnsi" w:cstheme="minorHAnsi"/>
          <w:sz w:val="22"/>
        </w:rPr>
        <w:t>uso</w:t>
      </w:r>
      <w:r w:rsidRPr="008714DC">
        <w:rPr>
          <w:rFonts w:asciiTheme="minorHAnsi" w:hAnsiTheme="minorHAnsi" w:cstheme="minorHAnsi"/>
          <w:sz w:val="22"/>
        </w:rPr>
        <w:t xml:space="preserve"> d</w:t>
      </w:r>
      <w:r w:rsidR="000F536F">
        <w:rPr>
          <w:rFonts w:asciiTheme="minorHAnsi" w:hAnsiTheme="minorHAnsi" w:cstheme="minorHAnsi"/>
          <w:sz w:val="22"/>
        </w:rPr>
        <w:t>a</w:t>
      </w:r>
      <w:r w:rsidRPr="008714DC">
        <w:rPr>
          <w:rFonts w:asciiTheme="minorHAnsi" w:hAnsiTheme="minorHAnsi" w:cstheme="minorHAnsi"/>
          <w:sz w:val="22"/>
        </w:rPr>
        <w:t xml:space="preserve"> água d</w:t>
      </w:r>
      <w:r w:rsidR="000F536F">
        <w:rPr>
          <w:rFonts w:asciiTheme="minorHAnsi" w:hAnsiTheme="minorHAnsi" w:cstheme="minorHAnsi"/>
          <w:sz w:val="22"/>
        </w:rPr>
        <w:t>a</w:t>
      </w:r>
      <w:r w:rsidRPr="008714DC">
        <w:rPr>
          <w:rFonts w:asciiTheme="minorHAnsi" w:hAnsiTheme="minorHAnsi" w:cstheme="minorHAnsi"/>
          <w:sz w:val="22"/>
        </w:rPr>
        <w:t xml:space="preserve"> chuva para irrigação através de 2 dispositivos instalados. A água será captada da cobertura que será implantada na ETE e redirecionada para irrigação (Mais detalhes no Item 10.10 deste Caderno);</w:t>
      </w:r>
    </w:p>
    <w:p w14:paraId="428C32A7" w14:textId="77777777"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Seguir projeto em plantas nºs:</w:t>
      </w:r>
    </w:p>
    <w:p w14:paraId="178015F9" w14:textId="544AF0E9" w:rsidR="0001525E" w:rsidRPr="008714DC" w:rsidRDefault="0001525E"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w:t>
      </w:r>
      <w:r w:rsidR="00FE7F59" w:rsidRPr="008714DC">
        <w:rPr>
          <w:rFonts w:asciiTheme="minorHAnsi" w:hAnsiTheme="minorHAnsi" w:cstheme="minorHAnsi"/>
          <w:sz w:val="22"/>
        </w:rPr>
        <w:t>7</w:t>
      </w:r>
      <w:r w:rsidRPr="008714DC">
        <w:rPr>
          <w:rFonts w:asciiTheme="minorHAnsi" w:hAnsiTheme="minorHAnsi" w:cstheme="minorHAnsi"/>
          <w:sz w:val="22"/>
        </w:rPr>
        <w:t>-R00;</w:t>
      </w:r>
    </w:p>
    <w:p w14:paraId="1A321038" w14:textId="2F467587" w:rsidR="0001525E" w:rsidRPr="008714DC" w:rsidRDefault="0001525E"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w:t>
      </w:r>
      <w:r w:rsidR="00FE7F59" w:rsidRPr="008714DC">
        <w:rPr>
          <w:rFonts w:asciiTheme="minorHAnsi" w:hAnsiTheme="minorHAnsi" w:cstheme="minorHAnsi"/>
          <w:sz w:val="22"/>
        </w:rPr>
        <w:t>8</w:t>
      </w:r>
      <w:r w:rsidRPr="008714DC">
        <w:rPr>
          <w:rFonts w:asciiTheme="minorHAnsi" w:hAnsiTheme="minorHAnsi" w:cstheme="minorHAnsi"/>
          <w:sz w:val="22"/>
        </w:rPr>
        <w:t>-R00</w:t>
      </w:r>
      <w:r w:rsidR="00FE7F59" w:rsidRPr="008714DC">
        <w:rPr>
          <w:rFonts w:asciiTheme="minorHAnsi" w:hAnsiTheme="minorHAnsi" w:cstheme="minorHAnsi"/>
          <w:sz w:val="22"/>
        </w:rPr>
        <w:t>.</w:t>
      </w:r>
    </w:p>
    <w:p w14:paraId="3BF9E681" w14:textId="77777777" w:rsidR="00DA47EB" w:rsidRPr="008714DC" w:rsidRDefault="00DA47EB" w:rsidP="00B35BC9">
      <w:pPr>
        <w:spacing w:line="300" w:lineRule="auto"/>
        <w:ind w:right="-567" w:firstLine="567"/>
        <w:rPr>
          <w:rFonts w:asciiTheme="minorHAnsi" w:hAnsiTheme="minorHAnsi" w:cstheme="minorHAnsi"/>
          <w:sz w:val="22"/>
        </w:rPr>
      </w:pPr>
    </w:p>
    <w:p w14:paraId="6369FF27" w14:textId="13889AE9" w:rsidR="00DA47EB" w:rsidRPr="008714D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Reservatório de </w:t>
      </w:r>
      <w:r w:rsidR="00AC7FCB">
        <w:rPr>
          <w:rFonts w:asciiTheme="minorHAnsi" w:hAnsiTheme="minorHAnsi" w:cstheme="minorHAnsi"/>
          <w:sz w:val="22"/>
        </w:rPr>
        <w:t>abastecimento do Cujupe</w:t>
      </w:r>
      <w:r w:rsidR="0001525E" w:rsidRPr="008714DC">
        <w:rPr>
          <w:rFonts w:asciiTheme="minorHAnsi" w:hAnsiTheme="minorHAnsi" w:cstheme="minorHAnsi"/>
          <w:sz w:val="22"/>
        </w:rPr>
        <w:t xml:space="preserve"> (Figuras </w:t>
      </w:r>
      <w:r w:rsidR="001E2B8D">
        <w:rPr>
          <w:rFonts w:asciiTheme="minorHAnsi" w:hAnsiTheme="minorHAnsi" w:cstheme="minorHAnsi"/>
          <w:sz w:val="22"/>
        </w:rPr>
        <w:t>60</w:t>
      </w:r>
      <w:r w:rsidR="0001525E" w:rsidRPr="008714DC">
        <w:rPr>
          <w:rFonts w:asciiTheme="minorHAnsi" w:hAnsiTheme="minorHAnsi" w:cstheme="minorHAnsi"/>
          <w:sz w:val="22"/>
        </w:rPr>
        <w:t>)</w:t>
      </w:r>
    </w:p>
    <w:p w14:paraId="35BA1CEC" w14:textId="24FBC4E7"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Cobertura em 1 água, em telha trapezoidal em aço</w:t>
      </w:r>
      <w:r w:rsidR="00AC7FCB">
        <w:rPr>
          <w:rFonts w:asciiTheme="minorHAnsi" w:hAnsiTheme="minorHAnsi" w:cstheme="minorHAnsi"/>
          <w:sz w:val="22"/>
        </w:rPr>
        <w:t xml:space="preserve"> galvanizado </w:t>
      </w:r>
      <w:r w:rsidR="00651632">
        <w:rPr>
          <w:rFonts w:asciiTheme="minorHAnsi" w:hAnsiTheme="minorHAnsi" w:cstheme="minorHAnsi"/>
          <w:sz w:val="22"/>
        </w:rPr>
        <w:t xml:space="preserve">galvalume </w:t>
      </w:r>
      <w:r w:rsidR="00977646">
        <w:rPr>
          <w:rFonts w:asciiTheme="minorHAnsi" w:hAnsiTheme="minorHAnsi" w:cstheme="minorHAnsi"/>
          <w:sz w:val="22"/>
        </w:rPr>
        <w:t xml:space="preserve">pintada com tinta epóxi, </w:t>
      </w:r>
      <w:r w:rsidR="00AC7FCB">
        <w:rPr>
          <w:rFonts w:asciiTheme="minorHAnsi" w:hAnsiTheme="minorHAnsi" w:cstheme="minorHAnsi"/>
          <w:sz w:val="22"/>
        </w:rPr>
        <w:t>com inclinação de 30</w:t>
      </w:r>
      <w:r w:rsidRPr="008714DC">
        <w:rPr>
          <w:rFonts w:asciiTheme="minorHAnsi" w:hAnsiTheme="minorHAnsi" w:cstheme="minorHAnsi"/>
          <w:sz w:val="22"/>
        </w:rPr>
        <w:t xml:space="preserve">%, espessura de </w:t>
      </w:r>
      <w:r w:rsidR="00F049F9">
        <w:rPr>
          <w:rFonts w:asciiTheme="minorHAnsi" w:hAnsiTheme="minorHAnsi" w:cstheme="minorHAnsi"/>
          <w:sz w:val="22"/>
        </w:rPr>
        <w:t>30</w:t>
      </w:r>
      <w:r w:rsidRPr="008714DC">
        <w:rPr>
          <w:rFonts w:asciiTheme="minorHAnsi" w:hAnsiTheme="minorHAnsi" w:cstheme="minorHAnsi"/>
          <w:sz w:val="22"/>
        </w:rPr>
        <w:t xml:space="preserve">mm, e área total de </w:t>
      </w:r>
      <w:r w:rsidR="00E61C09" w:rsidRPr="008714DC">
        <w:rPr>
          <w:rFonts w:asciiTheme="minorHAnsi" w:hAnsiTheme="minorHAnsi" w:cstheme="minorHAnsi"/>
          <w:sz w:val="22"/>
        </w:rPr>
        <w:t xml:space="preserve">123.43m </w:t>
      </w:r>
      <w:r w:rsidRPr="008714DC">
        <w:rPr>
          <w:rFonts w:asciiTheme="minorHAnsi" w:hAnsiTheme="minorHAnsi" w:cstheme="minorHAnsi"/>
          <w:sz w:val="22"/>
        </w:rPr>
        <w:t>²;</w:t>
      </w:r>
    </w:p>
    <w:p w14:paraId="3FF46C91" w14:textId="34D0176A"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Retirada </w:t>
      </w:r>
      <w:r w:rsidR="00E61C09" w:rsidRPr="008714DC">
        <w:rPr>
          <w:rFonts w:asciiTheme="minorHAnsi" w:hAnsiTheme="minorHAnsi" w:cstheme="minorHAnsi"/>
          <w:sz w:val="22"/>
        </w:rPr>
        <w:t xml:space="preserve">e substituição </w:t>
      </w:r>
      <w:r w:rsidRPr="008714DC">
        <w:rPr>
          <w:rFonts w:asciiTheme="minorHAnsi" w:hAnsiTheme="minorHAnsi" w:cstheme="minorHAnsi"/>
          <w:sz w:val="22"/>
        </w:rPr>
        <w:t>de cerca existente;</w:t>
      </w:r>
    </w:p>
    <w:p w14:paraId="4C6FE2F7" w14:textId="1DFFC947" w:rsidR="00E61C09" w:rsidRPr="008714DC" w:rsidRDefault="00E61C0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Pintura de todas as paredes;</w:t>
      </w:r>
    </w:p>
    <w:p w14:paraId="1EF5C08F" w14:textId="37729539"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Sustentaçã</w:t>
      </w:r>
      <w:r w:rsidR="00AC7FCB">
        <w:rPr>
          <w:rFonts w:asciiTheme="minorHAnsi" w:hAnsiTheme="minorHAnsi" w:cstheme="minorHAnsi"/>
          <w:sz w:val="22"/>
        </w:rPr>
        <w:t>o por pilares pré-moldados de 25</w:t>
      </w:r>
      <w:r w:rsidRPr="008714DC">
        <w:rPr>
          <w:rFonts w:asciiTheme="minorHAnsi" w:hAnsiTheme="minorHAnsi" w:cstheme="minorHAnsi"/>
          <w:sz w:val="22"/>
        </w:rPr>
        <w:t>x</w:t>
      </w:r>
      <w:r w:rsidR="00AC7FCB">
        <w:rPr>
          <w:rFonts w:asciiTheme="minorHAnsi" w:hAnsiTheme="minorHAnsi" w:cstheme="minorHAnsi"/>
          <w:sz w:val="22"/>
        </w:rPr>
        <w:t>35</w:t>
      </w:r>
      <w:r w:rsidRPr="008714DC">
        <w:rPr>
          <w:rFonts w:asciiTheme="minorHAnsi" w:hAnsiTheme="minorHAnsi" w:cstheme="minorHAnsi"/>
          <w:sz w:val="22"/>
        </w:rPr>
        <w:t>cm;</w:t>
      </w:r>
    </w:p>
    <w:p w14:paraId="4A2EB2FD" w14:textId="77777777"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Execução de calçada no entorno;</w:t>
      </w:r>
    </w:p>
    <w:p w14:paraId="0CB14424" w14:textId="77777777"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Seguir projeto em plantas nºs:</w:t>
      </w:r>
    </w:p>
    <w:p w14:paraId="078FC451" w14:textId="4A2618C6" w:rsidR="00FE7F59" w:rsidRPr="008714DC" w:rsidRDefault="00AC7FCB" w:rsidP="00B35BC9">
      <w:pPr>
        <w:pStyle w:val="PargrafodaLista"/>
        <w:numPr>
          <w:ilvl w:val="0"/>
          <w:numId w:val="41"/>
        </w:numPr>
        <w:spacing w:line="300" w:lineRule="auto"/>
        <w:ind w:left="0" w:right="-567" w:firstLine="567"/>
        <w:rPr>
          <w:rFonts w:asciiTheme="minorHAnsi" w:hAnsiTheme="minorHAnsi" w:cstheme="minorHAnsi"/>
          <w:sz w:val="22"/>
        </w:rPr>
      </w:pPr>
      <w:r>
        <w:rPr>
          <w:rFonts w:asciiTheme="minorHAnsi" w:hAnsiTheme="minorHAnsi" w:cstheme="minorHAnsi"/>
          <w:sz w:val="22"/>
        </w:rPr>
        <w:t>2020.05-DS-ARQ-3001-0009</w:t>
      </w:r>
      <w:r w:rsidR="00FE7F59" w:rsidRPr="008714DC">
        <w:rPr>
          <w:rFonts w:asciiTheme="minorHAnsi" w:hAnsiTheme="minorHAnsi" w:cstheme="minorHAnsi"/>
          <w:sz w:val="22"/>
        </w:rPr>
        <w:t>-R00;</w:t>
      </w:r>
    </w:p>
    <w:p w14:paraId="316B037C" w14:textId="08C202D4" w:rsidR="00FE7F59" w:rsidRPr="008714DC" w:rsidRDefault="00AC7FCB" w:rsidP="00B35BC9">
      <w:pPr>
        <w:pStyle w:val="PargrafodaLista"/>
        <w:numPr>
          <w:ilvl w:val="0"/>
          <w:numId w:val="41"/>
        </w:numPr>
        <w:spacing w:line="300" w:lineRule="auto"/>
        <w:ind w:left="0" w:right="-567" w:firstLine="567"/>
        <w:rPr>
          <w:rFonts w:asciiTheme="minorHAnsi" w:hAnsiTheme="minorHAnsi" w:cstheme="minorHAnsi"/>
          <w:sz w:val="22"/>
        </w:rPr>
      </w:pPr>
      <w:r>
        <w:rPr>
          <w:rFonts w:asciiTheme="minorHAnsi" w:hAnsiTheme="minorHAnsi" w:cstheme="minorHAnsi"/>
          <w:sz w:val="22"/>
        </w:rPr>
        <w:t>2020.05-DS-ARQ-3001-0010</w:t>
      </w:r>
      <w:r w:rsidR="00FE7F59" w:rsidRPr="008714DC">
        <w:rPr>
          <w:rFonts w:asciiTheme="minorHAnsi" w:hAnsiTheme="minorHAnsi" w:cstheme="minorHAnsi"/>
          <w:sz w:val="22"/>
        </w:rPr>
        <w:t>-R00;</w:t>
      </w:r>
    </w:p>
    <w:p w14:paraId="776914D7" w14:textId="2A0AB412" w:rsidR="00DA47EB" w:rsidRPr="008714DC" w:rsidRDefault="00DA47EB" w:rsidP="00B35BC9">
      <w:pPr>
        <w:pStyle w:val="PargrafodaLista"/>
        <w:spacing w:line="300" w:lineRule="auto"/>
        <w:ind w:left="0" w:right="-567" w:firstLine="567"/>
        <w:rPr>
          <w:rFonts w:asciiTheme="minorHAnsi" w:hAnsiTheme="minorHAnsi" w:cstheme="minorHAnsi"/>
          <w:sz w:val="22"/>
        </w:rPr>
      </w:pPr>
    </w:p>
    <w:p w14:paraId="4AD9E415" w14:textId="0252528D" w:rsidR="00610CB9" w:rsidRPr="008714D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Gerador e QGBT</w:t>
      </w:r>
      <w:r w:rsidR="0001525E" w:rsidRPr="008714DC">
        <w:rPr>
          <w:rFonts w:asciiTheme="minorHAnsi" w:hAnsiTheme="minorHAnsi" w:cstheme="minorHAnsi"/>
          <w:sz w:val="22"/>
        </w:rPr>
        <w:t xml:space="preserve"> (Figura 6</w:t>
      </w:r>
      <w:r w:rsidR="00734ECD">
        <w:rPr>
          <w:rFonts w:asciiTheme="minorHAnsi" w:hAnsiTheme="minorHAnsi" w:cstheme="minorHAnsi"/>
          <w:sz w:val="22"/>
        </w:rPr>
        <w:t>2</w:t>
      </w:r>
      <w:r w:rsidR="0001525E" w:rsidRPr="008714DC">
        <w:rPr>
          <w:rFonts w:asciiTheme="minorHAnsi" w:hAnsiTheme="minorHAnsi" w:cstheme="minorHAnsi"/>
          <w:sz w:val="22"/>
        </w:rPr>
        <w:t>)</w:t>
      </w:r>
    </w:p>
    <w:p w14:paraId="114130F6" w14:textId="0E6A3AE6" w:rsidR="00610CB9" w:rsidRPr="008714DC" w:rsidRDefault="00610CB9" w:rsidP="00B35BC9">
      <w:pPr>
        <w:pStyle w:val="PargrafodaLista"/>
        <w:spacing w:line="300" w:lineRule="auto"/>
        <w:ind w:left="0" w:right="-567" w:firstLine="567"/>
        <w:rPr>
          <w:rFonts w:asciiTheme="minorHAnsi" w:hAnsiTheme="minorHAnsi" w:cstheme="minorHAnsi"/>
          <w:sz w:val="22"/>
        </w:rPr>
      </w:pPr>
    </w:p>
    <w:p w14:paraId="01759A71" w14:textId="3F49A14B"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Cobertura em 2 águas, em telha </w:t>
      </w:r>
      <w:r w:rsidR="007C4D60">
        <w:rPr>
          <w:rFonts w:asciiTheme="minorHAnsi" w:hAnsiTheme="minorHAnsi" w:cstheme="minorHAnsi"/>
          <w:sz w:val="22"/>
        </w:rPr>
        <w:t xml:space="preserve">trapezoidal galvalume termoacústica </w:t>
      </w:r>
      <w:r w:rsidR="00977646">
        <w:rPr>
          <w:rFonts w:asciiTheme="minorHAnsi" w:hAnsiTheme="minorHAnsi" w:cstheme="minorHAnsi"/>
          <w:sz w:val="22"/>
        </w:rPr>
        <w:t>pintada com tinta epóxi</w:t>
      </w:r>
      <w:r w:rsidR="007C4D60">
        <w:rPr>
          <w:rFonts w:asciiTheme="minorHAnsi" w:hAnsiTheme="minorHAnsi" w:cstheme="minorHAnsi"/>
          <w:sz w:val="22"/>
        </w:rPr>
        <w:t>, com inclinação de 5</w:t>
      </w:r>
      <w:r w:rsidRPr="008714DC">
        <w:rPr>
          <w:rFonts w:asciiTheme="minorHAnsi" w:hAnsiTheme="minorHAnsi" w:cstheme="minorHAnsi"/>
          <w:sz w:val="22"/>
        </w:rPr>
        <w:t xml:space="preserve">%, espessura de </w:t>
      </w:r>
      <w:r w:rsidR="00552297">
        <w:rPr>
          <w:rFonts w:asciiTheme="minorHAnsi" w:hAnsiTheme="minorHAnsi" w:cstheme="minorHAnsi"/>
          <w:sz w:val="22"/>
        </w:rPr>
        <w:t>30</w:t>
      </w:r>
      <w:r w:rsidRPr="008714DC">
        <w:rPr>
          <w:rFonts w:asciiTheme="minorHAnsi" w:hAnsiTheme="minorHAnsi" w:cstheme="minorHAnsi"/>
          <w:sz w:val="22"/>
        </w:rPr>
        <w:t>mm</w:t>
      </w:r>
      <w:r w:rsidR="007C4D60">
        <w:rPr>
          <w:rFonts w:asciiTheme="minorHAnsi" w:hAnsiTheme="minorHAnsi" w:cstheme="minorHAnsi"/>
          <w:sz w:val="22"/>
        </w:rPr>
        <w:t xml:space="preserve"> e com área de 45.75</w:t>
      </w:r>
      <w:r w:rsidR="00906B1E" w:rsidRPr="008714DC">
        <w:rPr>
          <w:rFonts w:asciiTheme="minorHAnsi" w:hAnsiTheme="minorHAnsi" w:cstheme="minorHAnsi"/>
          <w:sz w:val="22"/>
        </w:rPr>
        <w:t>m²;</w:t>
      </w:r>
    </w:p>
    <w:p w14:paraId="397D0AC5" w14:textId="108BD326"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Sustentação por estrutura em perfil metálico;</w:t>
      </w:r>
    </w:p>
    <w:p w14:paraId="0D12E858" w14:textId="490D627C"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Vedação em elemento vazado de concreto;</w:t>
      </w:r>
    </w:p>
    <w:p w14:paraId="29683FC0" w14:textId="7BC9222E"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Portão de 2 folhas, 1.80m cada;</w:t>
      </w:r>
    </w:p>
    <w:p w14:paraId="2BE60BC7" w14:textId="77777777"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Seguir projeto em plantas nºs:</w:t>
      </w:r>
    </w:p>
    <w:p w14:paraId="335EA1C4" w14:textId="3C47B6D7" w:rsidR="00FE7F59" w:rsidRPr="008714DC" w:rsidRDefault="00FE7F5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2020.05-DS-ARQ-3109-0001-R00;</w:t>
      </w:r>
    </w:p>
    <w:p w14:paraId="2A9B6E1B" w14:textId="1419FD49" w:rsidR="00E61C09" w:rsidRDefault="00FE7F5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2020.05-DS-ARQ-3109-0002-R00.</w:t>
      </w:r>
    </w:p>
    <w:p w14:paraId="7B0F8099" w14:textId="1011A7E2" w:rsidR="00C027AE" w:rsidRPr="00C027AE" w:rsidRDefault="00C027AE" w:rsidP="00B35BC9">
      <w:pPr>
        <w:numPr>
          <w:ilvl w:val="0"/>
          <w:numId w:val="41"/>
        </w:numPr>
        <w:spacing w:line="300" w:lineRule="auto"/>
        <w:ind w:left="0" w:right="-567" w:firstLine="567"/>
        <w:contextualSpacing/>
        <w:rPr>
          <w:rFonts w:asciiTheme="minorHAnsi" w:hAnsiTheme="minorHAnsi" w:cstheme="minorHAnsi"/>
          <w:sz w:val="22"/>
        </w:rPr>
      </w:pPr>
      <w:r>
        <w:rPr>
          <w:rFonts w:asciiTheme="minorHAnsi" w:hAnsiTheme="minorHAnsi" w:cstheme="minorHAnsi"/>
          <w:sz w:val="22"/>
        </w:rPr>
        <w:lastRenderedPageBreak/>
        <w:t>2020.05-DS-ARQ-3109-0003</w:t>
      </w:r>
      <w:r w:rsidRPr="00C027AE">
        <w:rPr>
          <w:rFonts w:asciiTheme="minorHAnsi" w:hAnsiTheme="minorHAnsi" w:cstheme="minorHAnsi"/>
          <w:sz w:val="22"/>
        </w:rPr>
        <w:t>-R00.</w:t>
      </w:r>
    </w:p>
    <w:p w14:paraId="5DD1535D" w14:textId="264A2DF4" w:rsidR="00C027AE" w:rsidRDefault="00C027AE" w:rsidP="00B35BC9">
      <w:pPr>
        <w:numPr>
          <w:ilvl w:val="0"/>
          <w:numId w:val="41"/>
        </w:numPr>
        <w:spacing w:line="300" w:lineRule="auto"/>
        <w:ind w:left="0" w:right="-567" w:firstLine="567"/>
        <w:contextualSpacing/>
        <w:rPr>
          <w:rFonts w:asciiTheme="minorHAnsi" w:hAnsiTheme="minorHAnsi" w:cstheme="minorHAnsi"/>
          <w:sz w:val="22"/>
        </w:rPr>
      </w:pPr>
      <w:r>
        <w:rPr>
          <w:rFonts w:asciiTheme="minorHAnsi" w:hAnsiTheme="minorHAnsi" w:cstheme="minorHAnsi"/>
          <w:sz w:val="22"/>
        </w:rPr>
        <w:t>2020.05-DS-ARQ-3109-0004</w:t>
      </w:r>
      <w:r w:rsidRPr="00C027AE">
        <w:rPr>
          <w:rFonts w:asciiTheme="minorHAnsi" w:hAnsiTheme="minorHAnsi" w:cstheme="minorHAnsi"/>
          <w:sz w:val="22"/>
        </w:rPr>
        <w:t>-R00.</w:t>
      </w:r>
    </w:p>
    <w:p w14:paraId="7197975F" w14:textId="77777777" w:rsidR="00E9664C" w:rsidRDefault="00E9664C" w:rsidP="00B35BC9">
      <w:pPr>
        <w:spacing w:line="300" w:lineRule="auto"/>
        <w:ind w:right="-567" w:firstLine="0"/>
        <w:contextualSpacing/>
        <w:rPr>
          <w:rFonts w:asciiTheme="minorHAnsi" w:hAnsiTheme="minorHAnsi" w:cstheme="minorHAnsi"/>
          <w:sz w:val="22"/>
        </w:rPr>
      </w:pPr>
    </w:p>
    <w:p w14:paraId="5F970714" w14:textId="4B177F0E" w:rsidR="00E9664C" w:rsidRPr="00E9664C" w:rsidRDefault="00E9664C" w:rsidP="00B35BC9">
      <w:pPr>
        <w:pStyle w:val="PargrafodaLista"/>
        <w:numPr>
          <w:ilvl w:val="0"/>
          <w:numId w:val="40"/>
        </w:numPr>
        <w:spacing w:line="300" w:lineRule="auto"/>
        <w:ind w:left="709" w:right="-567" w:hanging="142"/>
        <w:rPr>
          <w:rFonts w:asciiTheme="minorHAnsi" w:hAnsiTheme="minorHAnsi" w:cstheme="minorHAnsi"/>
          <w:sz w:val="22"/>
        </w:rPr>
      </w:pPr>
      <w:r>
        <w:rPr>
          <w:rFonts w:asciiTheme="minorHAnsi" w:hAnsiTheme="minorHAnsi" w:cstheme="minorHAnsi"/>
          <w:sz w:val="22"/>
        </w:rPr>
        <w:t>Passarelas Norte e Sul</w:t>
      </w:r>
      <w:r w:rsidR="001E2B8D">
        <w:rPr>
          <w:rFonts w:asciiTheme="minorHAnsi" w:hAnsiTheme="minorHAnsi" w:cstheme="minorHAnsi"/>
          <w:sz w:val="22"/>
        </w:rPr>
        <w:t xml:space="preserve"> (Figura 61)</w:t>
      </w:r>
    </w:p>
    <w:p w14:paraId="77B1C31D" w14:textId="77777777" w:rsidR="00C027AE" w:rsidRDefault="00C027AE" w:rsidP="00B35BC9">
      <w:pPr>
        <w:spacing w:line="300" w:lineRule="auto"/>
        <w:ind w:right="-567" w:firstLine="0"/>
        <w:rPr>
          <w:rFonts w:asciiTheme="minorHAnsi" w:hAnsiTheme="minorHAnsi" w:cstheme="minorHAnsi"/>
          <w:sz w:val="22"/>
        </w:rPr>
      </w:pPr>
    </w:p>
    <w:p w14:paraId="7B7CA567" w14:textId="5FA892BF" w:rsidR="00E9664C" w:rsidRPr="00E9664C" w:rsidRDefault="00E9664C" w:rsidP="00B35BC9">
      <w:pPr>
        <w:spacing w:line="300" w:lineRule="auto"/>
        <w:ind w:right="-567" w:firstLine="0"/>
        <w:rPr>
          <w:rFonts w:asciiTheme="minorHAnsi" w:hAnsiTheme="minorHAnsi" w:cstheme="minorHAnsi"/>
          <w:sz w:val="22"/>
        </w:rPr>
      </w:pPr>
      <w:r w:rsidRPr="00E9664C">
        <w:rPr>
          <w:rFonts w:asciiTheme="minorHAnsi" w:hAnsiTheme="minorHAnsi" w:cstheme="minorHAnsi"/>
          <w:sz w:val="22"/>
        </w:rPr>
        <w:t>a)</w:t>
      </w:r>
      <w:r w:rsidRPr="00E9664C">
        <w:rPr>
          <w:rFonts w:asciiTheme="minorHAnsi" w:hAnsiTheme="minorHAnsi" w:cstheme="minorHAnsi"/>
          <w:sz w:val="22"/>
        </w:rPr>
        <w:tab/>
      </w:r>
      <w:r w:rsidR="0062760F">
        <w:rPr>
          <w:rFonts w:asciiTheme="minorHAnsi" w:hAnsiTheme="minorHAnsi" w:cstheme="minorHAnsi"/>
          <w:sz w:val="22"/>
        </w:rPr>
        <w:t xml:space="preserve">Substituição de telha, sendo a nova cobertura em </w:t>
      </w:r>
      <w:r w:rsidRPr="00775430">
        <w:rPr>
          <w:rFonts w:asciiTheme="minorHAnsi" w:hAnsiTheme="minorHAnsi" w:cstheme="minorHAnsi"/>
          <w:sz w:val="22"/>
        </w:rPr>
        <w:t xml:space="preserve">telha trapezoidal </w:t>
      </w:r>
      <w:r w:rsidR="00775430" w:rsidRPr="00775430">
        <w:rPr>
          <w:rFonts w:asciiTheme="minorHAnsi" w:hAnsiTheme="minorHAnsi" w:cstheme="minorHAnsi"/>
          <w:sz w:val="22"/>
        </w:rPr>
        <w:t xml:space="preserve">em aço galvanizado </w:t>
      </w:r>
      <w:r w:rsidRPr="00775430">
        <w:rPr>
          <w:rFonts w:asciiTheme="minorHAnsi" w:hAnsiTheme="minorHAnsi" w:cstheme="minorHAnsi"/>
          <w:sz w:val="22"/>
        </w:rPr>
        <w:t xml:space="preserve">galvalume </w:t>
      </w:r>
      <w:r w:rsidR="00775430" w:rsidRPr="00775430">
        <w:rPr>
          <w:rFonts w:asciiTheme="minorHAnsi" w:hAnsiTheme="minorHAnsi" w:cstheme="minorHAnsi"/>
          <w:sz w:val="22"/>
        </w:rPr>
        <w:t xml:space="preserve">pintado </w:t>
      </w:r>
      <w:r w:rsidRPr="00775430">
        <w:rPr>
          <w:rFonts w:asciiTheme="minorHAnsi" w:hAnsiTheme="minorHAnsi" w:cstheme="minorHAnsi"/>
          <w:sz w:val="22"/>
        </w:rPr>
        <w:t>com tinta epóxi, com inclinação de 5</w:t>
      </w:r>
      <w:r w:rsidRPr="0062760F">
        <w:rPr>
          <w:rFonts w:asciiTheme="minorHAnsi" w:hAnsiTheme="minorHAnsi" w:cstheme="minorHAnsi"/>
          <w:sz w:val="22"/>
        </w:rPr>
        <w:t>%, espes</w:t>
      </w:r>
      <w:r w:rsidR="0062760F" w:rsidRPr="0062760F">
        <w:rPr>
          <w:rFonts w:asciiTheme="minorHAnsi" w:hAnsiTheme="minorHAnsi" w:cstheme="minorHAnsi"/>
          <w:sz w:val="22"/>
        </w:rPr>
        <w:t>sura de 30mm</w:t>
      </w:r>
      <w:r w:rsidRPr="0062760F">
        <w:rPr>
          <w:rFonts w:asciiTheme="minorHAnsi" w:hAnsiTheme="minorHAnsi" w:cstheme="minorHAnsi"/>
          <w:sz w:val="22"/>
        </w:rPr>
        <w:t>;</w:t>
      </w:r>
    </w:p>
    <w:p w14:paraId="1C62481F" w14:textId="77777777" w:rsidR="00FE7F59" w:rsidRPr="00E9664C" w:rsidRDefault="00FE7F59" w:rsidP="00B35BC9">
      <w:pPr>
        <w:spacing w:line="300" w:lineRule="auto"/>
        <w:ind w:right="-567" w:firstLine="0"/>
        <w:rPr>
          <w:rFonts w:asciiTheme="minorHAnsi" w:hAnsiTheme="minorHAnsi" w:cstheme="minorHAnsi"/>
          <w:sz w:val="22"/>
        </w:rPr>
      </w:pPr>
    </w:p>
    <w:p w14:paraId="47D0E034" w14:textId="74D41523" w:rsidR="00631FE7" w:rsidRPr="008714DC" w:rsidRDefault="00610CB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73BC745" wp14:editId="3DEADC50">
            <wp:extent cx="3794078" cy="2203286"/>
            <wp:effectExtent l="0" t="0" r="0" b="6985"/>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813934" cy="2214816"/>
                    </a:xfrm>
                    <a:prstGeom prst="rect">
                      <a:avLst/>
                    </a:prstGeom>
                  </pic:spPr>
                </pic:pic>
              </a:graphicData>
            </a:graphic>
          </wp:inline>
        </w:drawing>
      </w:r>
    </w:p>
    <w:p w14:paraId="23075726" w14:textId="6E5D4AFE" w:rsidR="00C54839" w:rsidRPr="0079062E" w:rsidRDefault="00631FE7" w:rsidP="00B35BC9">
      <w:pPr>
        <w:pStyle w:val="Legenda"/>
        <w:spacing w:line="300" w:lineRule="auto"/>
        <w:ind w:right="-567" w:firstLine="567"/>
        <w:rPr>
          <w:rFonts w:asciiTheme="minorHAnsi" w:hAnsiTheme="minorHAnsi" w:cstheme="minorHAnsi"/>
          <w:b w:val="0"/>
          <w:bCs w:val="0"/>
          <w:sz w:val="22"/>
        </w:rPr>
      </w:pPr>
      <w:bookmarkStart w:id="159" w:name="_Toc5590127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58</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Implantação com localização da área d</w:t>
      </w:r>
      <w:r w:rsidR="000F536F">
        <w:rPr>
          <w:rFonts w:asciiTheme="minorHAnsi" w:hAnsiTheme="minorHAnsi" w:cstheme="minorHAnsi"/>
          <w:b w:val="0"/>
          <w:bCs w:val="0"/>
          <w:sz w:val="22"/>
        </w:rPr>
        <w:t>o reservatório pluvial</w:t>
      </w:r>
      <w:r w:rsidRPr="008714DC">
        <w:rPr>
          <w:rFonts w:asciiTheme="minorHAnsi" w:hAnsiTheme="minorHAnsi" w:cstheme="minorHAnsi"/>
          <w:b w:val="0"/>
          <w:bCs w:val="0"/>
          <w:sz w:val="22"/>
        </w:rPr>
        <w:t>.</w:t>
      </w:r>
      <w:bookmarkEnd w:id="159"/>
    </w:p>
    <w:p w14:paraId="04B94E2E" w14:textId="77777777" w:rsidR="00C54839" w:rsidRPr="008714DC" w:rsidRDefault="00C54839" w:rsidP="00B35BC9">
      <w:pPr>
        <w:spacing w:line="300" w:lineRule="auto"/>
        <w:ind w:right="-567" w:firstLine="567"/>
        <w:rPr>
          <w:rFonts w:asciiTheme="minorHAnsi" w:hAnsiTheme="minorHAnsi" w:cstheme="minorHAnsi"/>
          <w:sz w:val="22"/>
        </w:rPr>
      </w:pPr>
    </w:p>
    <w:p w14:paraId="50FF8B61" w14:textId="77777777" w:rsidR="00610CB9" w:rsidRPr="008714DC" w:rsidRDefault="00C5483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58A8154D" wp14:editId="0FDF2C03">
            <wp:extent cx="3047855" cy="2927444"/>
            <wp:effectExtent l="0" t="0" r="635" b="635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08762" cy="2985945"/>
                    </a:xfrm>
                    <a:prstGeom prst="rect">
                      <a:avLst/>
                    </a:prstGeom>
                  </pic:spPr>
                </pic:pic>
              </a:graphicData>
            </a:graphic>
          </wp:inline>
        </w:drawing>
      </w:r>
    </w:p>
    <w:p w14:paraId="47FE0BDF" w14:textId="282883BD" w:rsidR="00C54839" w:rsidRPr="00F049F9" w:rsidRDefault="00610CB9" w:rsidP="00B35BC9">
      <w:pPr>
        <w:pStyle w:val="Legenda"/>
        <w:spacing w:line="300" w:lineRule="auto"/>
        <w:ind w:right="-567" w:firstLine="567"/>
        <w:rPr>
          <w:rFonts w:asciiTheme="minorHAnsi" w:hAnsiTheme="minorHAnsi" w:cstheme="minorHAnsi"/>
          <w:b w:val="0"/>
          <w:bCs w:val="0"/>
          <w:sz w:val="20"/>
          <w:szCs w:val="20"/>
        </w:rPr>
      </w:pPr>
      <w:bookmarkStart w:id="160" w:name="_Toc55901275"/>
      <w:r w:rsidRPr="00F049F9">
        <w:rPr>
          <w:rFonts w:asciiTheme="minorHAnsi" w:hAnsiTheme="minorHAnsi" w:cstheme="minorHAnsi"/>
          <w:sz w:val="20"/>
          <w:szCs w:val="20"/>
        </w:rPr>
        <w:t xml:space="preserve">Figura </w:t>
      </w:r>
      <w:r w:rsidRPr="00F049F9">
        <w:rPr>
          <w:rFonts w:asciiTheme="minorHAnsi" w:hAnsiTheme="minorHAnsi" w:cstheme="minorHAnsi"/>
          <w:sz w:val="20"/>
          <w:szCs w:val="20"/>
        </w:rPr>
        <w:fldChar w:fldCharType="begin"/>
      </w:r>
      <w:r w:rsidRPr="00F049F9">
        <w:rPr>
          <w:rFonts w:asciiTheme="minorHAnsi" w:hAnsiTheme="minorHAnsi" w:cstheme="minorHAnsi"/>
          <w:sz w:val="20"/>
          <w:szCs w:val="20"/>
        </w:rPr>
        <w:instrText xml:space="preserve"> SEQ Figura \* ARABIC </w:instrText>
      </w:r>
      <w:r w:rsidRPr="00F049F9">
        <w:rPr>
          <w:rFonts w:asciiTheme="minorHAnsi" w:hAnsiTheme="minorHAnsi" w:cstheme="minorHAnsi"/>
          <w:sz w:val="20"/>
          <w:szCs w:val="20"/>
        </w:rPr>
        <w:fldChar w:fldCharType="separate"/>
      </w:r>
      <w:r w:rsidR="00A94C9C">
        <w:rPr>
          <w:rFonts w:asciiTheme="minorHAnsi" w:hAnsiTheme="minorHAnsi" w:cstheme="minorHAnsi"/>
          <w:noProof/>
          <w:sz w:val="20"/>
          <w:szCs w:val="20"/>
        </w:rPr>
        <w:t>59</w:t>
      </w:r>
      <w:r w:rsidRPr="00F049F9">
        <w:rPr>
          <w:rFonts w:asciiTheme="minorHAnsi" w:hAnsiTheme="minorHAnsi" w:cstheme="minorHAnsi"/>
          <w:sz w:val="20"/>
          <w:szCs w:val="20"/>
        </w:rPr>
        <w:fldChar w:fldCharType="end"/>
      </w:r>
      <w:r w:rsidRPr="00F049F9">
        <w:rPr>
          <w:rFonts w:asciiTheme="minorHAnsi" w:hAnsiTheme="minorHAnsi" w:cstheme="minorHAnsi"/>
          <w:sz w:val="20"/>
          <w:szCs w:val="20"/>
        </w:rPr>
        <w:t xml:space="preserve">: </w:t>
      </w:r>
      <w:r w:rsidRPr="00F049F9">
        <w:rPr>
          <w:rFonts w:asciiTheme="minorHAnsi" w:hAnsiTheme="minorHAnsi" w:cstheme="minorHAnsi"/>
          <w:b w:val="0"/>
          <w:bCs w:val="0"/>
          <w:sz w:val="20"/>
          <w:szCs w:val="20"/>
        </w:rPr>
        <w:t xml:space="preserve"> Implantação da cobertura da ETE no estacionamento.</w:t>
      </w:r>
      <w:bookmarkEnd w:id="160"/>
    </w:p>
    <w:p w14:paraId="5B370955" w14:textId="696DF6FD" w:rsidR="00DA47EB" w:rsidRPr="008714DC" w:rsidRDefault="00DA47EB" w:rsidP="00B35BC9">
      <w:pPr>
        <w:spacing w:line="300" w:lineRule="auto"/>
        <w:ind w:right="-567" w:firstLine="0"/>
        <w:rPr>
          <w:rFonts w:asciiTheme="minorHAnsi" w:hAnsiTheme="minorHAnsi" w:cstheme="minorHAnsi"/>
          <w:sz w:val="22"/>
        </w:rPr>
      </w:pPr>
    </w:p>
    <w:p w14:paraId="186EEEA6" w14:textId="0220EBC2" w:rsidR="00682525" w:rsidRDefault="00445FB6" w:rsidP="00B35BC9">
      <w:pPr>
        <w:keepNext/>
        <w:spacing w:line="300" w:lineRule="auto"/>
        <w:ind w:right="-567" w:firstLine="567"/>
        <w:jc w:val="center"/>
      </w:pPr>
      <w:r w:rsidRPr="008714DC">
        <w:rPr>
          <w:rFonts w:asciiTheme="minorHAnsi" w:hAnsiTheme="minorHAnsi" w:cstheme="minorHAnsi"/>
          <w:noProof/>
          <w:sz w:val="22"/>
          <w:lang w:eastAsia="pt-BR"/>
        </w:rPr>
        <w:lastRenderedPageBreak/>
        <mc:AlternateContent>
          <mc:Choice Requires="wps">
            <w:drawing>
              <wp:anchor distT="0" distB="0" distL="114300" distR="114300" simplePos="0" relativeHeight="251889664" behindDoc="0" locked="0" layoutInCell="1" allowOverlap="1" wp14:anchorId="44012DDE" wp14:editId="376F76FC">
                <wp:simplePos x="0" y="0"/>
                <wp:positionH relativeFrom="column">
                  <wp:posOffset>2859454</wp:posOffset>
                </wp:positionH>
                <wp:positionV relativeFrom="paragraph">
                  <wp:posOffset>560949</wp:posOffset>
                </wp:positionV>
                <wp:extent cx="483577" cy="298938"/>
                <wp:effectExtent l="19050" t="19050" r="12065" b="25400"/>
                <wp:wrapNone/>
                <wp:docPr id="24" name="Retângulo 24"/>
                <wp:cNvGraphicFramePr/>
                <a:graphic xmlns:a="http://schemas.openxmlformats.org/drawingml/2006/main">
                  <a:graphicData uri="http://schemas.microsoft.com/office/word/2010/wordprocessingShape">
                    <wps:wsp>
                      <wps:cNvSpPr/>
                      <wps:spPr>
                        <a:xfrm>
                          <a:off x="0" y="0"/>
                          <a:ext cx="483577" cy="298938"/>
                        </a:xfrm>
                        <a:prstGeom prst="rect">
                          <a:avLst/>
                        </a:prstGeom>
                        <a:noFill/>
                        <a:ln w="28575">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33C52DF" id="Retângulo 24" o:spid="_x0000_s1026" style="position:absolute;margin-left:225.15pt;margin-top:44.15pt;width:38.1pt;height:23.5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" filled="f" strokecolor="yellow" strokeweight="2.25pt">
                <v:stroke dashstyle="3 1"/>
              </v:rect>
            </w:pict>
          </mc:Fallback>
        </mc:AlternateContent>
      </w:r>
      <w:r>
        <w:rPr>
          <w:noProof/>
          <w:lang w:eastAsia="pt-BR"/>
        </w:rPr>
        <w:drawing>
          <wp:inline distT="0" distB="0" distL="0" distR="0" wp14:anchorId="5A8E9FF9" wp14:editId="03BE7D74">
            <wp:extent cx="4927795" cy="2887795"/>
            <wp:effectExtent l="0" t="0" r="6350" b="82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644" b="22305"/>
                    <a:stretch/>
                  </pic:blipFill>
                  <pic:spPr bwMode="auto">
                    <a:xfrm>
                      <a:off x="0" y="0"/>
                      <a:ext cx="4986339" cy="2922103"/>
                    </a:xfrm>
                    <a:prstGeom prst="rect">
                      <a:avLst/>
                    </a:prstGeom>
                    <a:ln>
                      <a:noFill/>
                    </a:ln>
                    <a:extLst>
                      <a:ext uri="{53640926-AAD7-44D8-BBD7-CCE9431645EC}">
                        <a14:shadowObscured xmlns:a14="http://schemas.microsoft.com/office/drawing/2010/main"/>
                      </a:ext>
                    </a:extLst>
                  </pic:spPr>
                </pic:pic>
              </a:graphicData>
            </a:graphic>
          </wp:inline>
        </w:drawing>
      </w:r>
    </w:p>
    <w:p w14:paraId="38C4E50F" w14:textId="504E7F54" w:rsidR="00597DEA" w:rsidRDefault="00682525" w:rsidP="00B35BC9">
      <w:pPr>
        <w:pStyle w:val="Legenda"/>
        <w:spacing w:line="300" w:lineRule="auto"/>
        <w:rPr>
          <w:rFonts w:asciiTheme="minorHAnsi" w:hAnsiTheme="minorHAnsi" w:cstheme="minorHAnsi"/>
          <w:b w:val="0"/>
          <w:bCs w:val="0"/>
          <w:sz w:val="20"/>
          <w:szCs w:val="20"/>
        </w:rPr>
      </w:pPr>
      <w:bookmarkStart w:id="161" w:name="_Toc55901276"/>
      <w:r w:rsidRPr="00597DEA">
        <w:rPr>
          <w:sz w:val="20"/>
          <w:szCs w:val="20"/>
        </w:rPr>
        <w:t xml:space="preserve">Figura </w:t>
      </w:r>
      <w:r w:rsidRPr="00597DEA">
        <w:rPr>
          <w:sz w:val="20"/>
          <w:szCs w:val="20"/>
        </w:rPr>
        <w:fldChar w:fldCharType="begin"/>
      </w:r>
      <w:r w:rsidRPr="00597DEA">
        <w:rPr>
          <w:sz w:val="20"/>
          <w:szCs w:val="20"/>
        </w:rPr>
        <w:instrText xml:space="preserve"> SEQ Figura \* ARABIC </w:instrText>
      </w:r>
      <w:r w:rsidRPr="00597DEA">
        <w:rPr>
          <w:sz w:val="20"/>
          <w:szCs w:val="20"/>
        </w:rPr>
        <w:fldChar w:fldCharType="separate"/>
      </w:r>
      <w:r w:rsidR="00A94C9C">
        <w:rPr>
          <w:noProof/>
          <w:sz w:val="20"/>
          <w:szCs w:val="20"/>
        </w:rPr>
        <w:t>60</w:t>
      </w:r>
      <w:r w:rsidRPr="00597DEA">
        <w:rPr>
          <w:sz w:val="20"/>
          <w:szCs w:val="20"/>
        </w:rPr>
        <w:fldChar w:fldCharType="end"/>
      </w:r>
      <w:r w:rsidRPr="00597DEA">
        <w:rPr>
          <w:sz w:val="20"/>
          <w:szCs w:val="20"/>
        </w:rPr>
        <w:t xml:space="preserve">: </w:t>
      </w:r>
      <w:r w:rsidR="00597DEA" w:rsidRPr="00597DEA">
        <w:rPr>
          <w:b w:val="0"/>
          <w:sz w:val="20"/>
          <w:szCs w:val="20"/>
        </w:rPr>
        <w:t xml:space="preserve">Localização do </w:t>
      </w:r>
      <w:r w:rsidRPr="00597DEA">
        <w:rPr>
          <w:rFonts w:asciiTheme="minorHAnsi" w:hAnsiTheme="minorHAnsi" w:cstheme="minorHAnsi"/>
          <w:b w:val="0"/>
          <w:bCs w:val="0"/>
          <w:sz w:val="20"/>
          <w:szCs w:val="20"/>
        </w:rPr>
        <w:t>Reservatório de água no morro</w:t>
      </w:r>
      <w:bookmarkEnd w:id="161"/>
    </w:p>
    <w:p w14:paraId="30FE3CB6" w14:textId="77777777" w:rsidR="001F6497" w:rsidRPr="001F6497" w:rsidRDefault="001F6497" w:rsidP="00B35BC9">
      <w:pPr>
        <w:spacing w:line="300" w:lineRule="auto"/>
      </w:pPr>
    </w:p>
    <w:p w14:paraId="1CC64F23" w14:textId="77777777" w:rsidR="00552297" w:rsidRPr="00552297" w:rsidRDefault="00552297" w:rsidP="00B35BC9">
      <w:pPr>
        <w:spacing w:line="300" w:lineRule="auto"/>
      </w:pPr>
    </w:p>
    <w:p w14:paraId="5AD4E110" w14:textId="0A9C8B16" w:rsidR="00597DEA" w:rsidRPr="00597DEA" w:rsidRDefault="001F6497" w:rsidP="00B35BC9">
      <w:pPr>
        <w:spacing w:line="300" w:lineRule="auto"/>
        <w:jc w:val="center"/>
      </w:pPr>
      <w:r>
        <w:rPr>
          <w:noProof/>
          <w:lang w:eastAsia="pt-BR"/>
        </w:rPr>
        <mc:AlternateContent>
          <mc:Choice Requires="wps">
            <w:drawing>
              <wp:anchor distT="0" distB="0" distL="114300" distR="114300" simplePos="0" relativeHeight="251896832" behindDoc="0" locked="0" layoutInCell="1" allowOverlap="1" wp14:anchorId="4CABD8F9" wp14:editId="6C1CD597">
                <wp:simplePos x="0" y="0"/>
                <wp:positionH relativeFrom="column">
                  <wp:posOffset>722141</wp:posOffset>
                </wp:positionH>
                <wp:positionV relativeFrom="paragraph">
                  <wp:posOffset>1257105</wp:posOffset>
                </wp:positionV>
                <wp:extent cx="1239715" cy="1828800"/>
                <wp:effectExtent l="0" t="0" r="0" b="3810"/>
                <wp:wrapNone/>
                <wp:docPr id="44" name="Caixa de texto 44"/>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5D868BC2" w14:textId="488B37F8"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Passarela norte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CABD8F9" id="Caixa de texto 44" o:spid="_x0000_s1047" type="#_x0000_t202" style="position:absolute;left:0;text-align:left;margin-left:56.85pt;margin-top:99pt;width:97.6pt;height:2in;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" filled="f" stroked="f">
                <v:textbox style="mso-fit-shape-to-text:t">
                  <w:txbxContent>
                    <w:p w14:paraId="5D868BC2" w14:textId="488B37F8"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Passarela norte</w:t>
                      </w:r>
                    </w:p>
                  </w:txbxContent>
                </v:textbox>
              </v:shape>
            </w:pict>
          </mc:Fallback>
        </mc:AlternateContent>
      </w:r>
      <w:r>
        <w:rPr>
          <w:noProof/>
          <w:lang w:eastAsia="pt-BR"/>
        </w:rPr>
        <mc:AlternateContent>
          <mc:Choice Requires="wps">
            <w:drawing>
              <wp:anchor distT="0" distB="0" distL="114300" distR="114300" simplePos="0" relativeHeight="251898880" behindDoc="0" locked="0" layoutInCell="1" allowOverlap="1" wp14:anchorId="44BB6F3D" wp14:editId="4BD73AF4">
                <wp:simplePos x="0" y="0"/>
                <wp:positionH relativeFrom="margin">
                  <wp:posOffset>3695162</wp:posOffset>
                </wp:positionH>
                <wp:positionV relativeFrom="paragraph">
                  <wp:posOffset>852072</wp:posOffset>
                </wp:positionV>
                <wp:extent cx="1239715" cy="1828800"/>
                <wp:effectExtent l="0" t="0" r="0" b="3810"/>
                <wp:wrapNone/>
                <wp:docPr id="45" name="Caixa de texto 45"/>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5A939941" w14:textId="2D08AA39"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Passarela </w:t>
                            </w: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BB6F3D" id="Caixa de texto 45" o:spid="_x0000_s1048" type="#_x0000_t202" style="position:absolute;left:0;text-align:left;margin-left:290.95pt;margin-top:67.1pt;width:97.6pt;height:2in;z-index:2518988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" filled="f" stroked="f">
                <v:textbox style="mso-fit-shape-to-text:t">
                  <w:txbxContent>
                    <w:p w14:paraId="5A939941" w14:textId="2D08AA39"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Passarela </w:t>
                      </w: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sul</w:t>
                      </w:r>
                    </w:p>
                  </w:txbxContent>
                </v:textbox>
                <w10:wrap anchorx="margin"/>
              </v:shape>
            </w:pict>
          </mc:Fallback>
        </mc:AlternateContent>
      </w:r>
      <w:r>
        <w:rPr>
          <w:noProof/>
          <w:lang w:eastAsia="pt-BR"/>
        </w:rPr>
        <mc:AlternateContent>
          <mc:Choice Requires="wps">
            <w:drawing>
              <wp:anchor distT="0" distB="0" distL="114300" distR="114300" simplePos="0" relativeHeight="251892736" behindDoc="0" locked="0" layoutInCell="1" allowOverlap="1" wp14:anchorId="785458E8" wp14:editId="41580F05">
                <wp:simplePos x="0" y="0"/>
                <wp:positionH relativeFrom="column">
                  <wp:posOffset>758092</wp:posOffset>
                </wp:positionH>
                <wp:positionV relativeFrom="paragraph">
                  <wp:posOffset>1266532</wp:posOffset>
                </wp:positionV>
                <wp:extent cx="1951600" cy="966958"/>
                <wp:effectExtent l="19050" t="19050" r="10795" b="24130"/>
                <wp:wrapNone/>
                <wp:docPr id="27" name="Retângulo 27"/>
                <wp:cNvGraphicFramePr/>
                <a:graphic xmlns:a="http://schemas.openxmlformats.org/drawingml/2006/main">
                  <a:graphicData uri="http://schemas.microsoft.com/office/word/2010/wordprocessingShape">
                    <wps:wsp>
                      <wps:cNvSpPr/>
                      <wps:spPr>
                        <a:xfrm>
                          <a:off x="0" y="0"/>
                          <a:ext cx="1951600" cy="966958"/>
                        </a:xfrm>
                        <a:prstGeom prst="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D0E1DED" id="Retângulo 27" o:spid="_x0000_s1026" style="position:absolute;margin-left:59.7pt;margin-top:99.75pt;width:153.65pt;height:76.1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" filled="f" strokecolor="yellow" strokeweight="3pt">
                <v:stroke dashstyle="3 1"/>
              </v:rect>
            </w:pict>
          </mc:Fallback>
        </mc:AlternateContent>
      </w:r>
      <w:r>
        <w:rPr>
          <w:noProof/>
          <w:lang w:eastAsia="pt-BR"/>
        </w:rPr>
        <mc:AlternateContent>
          <mc:Choice Requires="wps">
            <w:drawing>
              <wp:anchor distT="0" distB="0" distL="114300" distR="114300" simplePos="0" relativeHeight="251894784" behindDoc="0" locked="0" layoutInCell="1" allowOverlap="1" wp14:anchorId="2B63FDED" wp14:editId="17AD115B">
                <wp:simplePos x="0" y="0"/>
                <wp:positionH relativeFrom="margin">
                  <wp:posOffset>3723005</wp:posOffset>
                </wp:positionH>
                <wp:positionV relativeFrom="paragraph">
                  <wp:posOffset>878205</wp:posOffset>
                </wp:positionV>
                <wp:extent cx="1494130" cy="612836"/>
                <wp:effectExtent l="19050" t="19050" r="11430" b="15875"/>
                <wp:wrapNone/>
                <wp:docPr id="42" name="Retângulo 42"/>
                <wp:cNvGraphicFramePr/>
                <a:graphic xmlns:a="http://schemas.openxmlformats.org/drawingml/2006/main">
                  <a:graphicData uri="http://schemas.microsoft.com/office/word/2010/wordprocessingShape">
                    <wps:wsp>
                      <wps:cNvSpPr/>
                      <wps:spPr>
                        <a:xfrm>
                          <a:off x="0" y="0"/>
                          <a:ext cx="1494130" cy="612836"/>
                        </a:xfrm>
                        <a:prstGeom prst="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6318DC9" id="Retângulo 42" o:spid="_x0000_s1026" style="position:absolute;margin-left:293.15pt;margin-top:69.15pt;width:117.65pt;height:48.25pt;z-index:251894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" filled="f" strokecolor="yellow" strokeweight="3pt">
                <v:stroke dashstyle="3 1"/>
                <w10:wrap anchorx="margin"/>
              </v:rect>
            </w:pict>
          </mc:Fallback>
        </mc:AlternateContent>
      </w:r>
      <w:r>
        <w:rPr>
          <w:noProof/>
          <w:lang w:eastAsia="pt-BR"/>
        </w:rPr>
        <w:drawing>
          <wp:inline distT="0" distB="0" distL="0" distR="0" wp14:anchorId="6519EBC1" wp14:editId="32C3F73F">
            <wp:extent cx="4983964" cy="3207519"/>
            <wp:effectExtent l="0" t="0" r="762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apa passarelas.jpg"/>
                    <pic:cNvPicPr/>
                  </pic:nvPicPr>
                  <pic:blipFill rotWithShape="1">
                    <a:blip r:embed="rId78" cstate="print">
                      <a:extLst>
                        <a:ext uri="{28A0092B-C50C-407E-A947-70E740481C1C}">
                          <a14:useLocalDpi xmlns:a14="http://schemas.microsoft.com/office/drawing/2010/main" val="0"/>
                        </a:ext>
                      </a:extLst>
                    </a:blip>
                    <a:srcRect l="5699" t="12184" r="12577" b="346"/>
                    <a:stretch/>
                  </pic:blipFill>
                  <pic:spPr bwMode="auto">
                    <a:xfrm>
                      <a:off x="0" y="0"/>
                      <a:ext cx="4991984" cy="3212680"/>
                    </a:xfrm>
                    <a:prstGeom prst="rect">
                      <a:avLst/>
                    </a:prstGeom>
                    <a:ln>
                      <a:noFill/>
                    </a:ln>
                    <a:extLst>
                      <a:ext uri="{53640926-AAD7-44D8-BBD7-CCE9431645EC}">
                        <a14:shadowObscured xmlns:a14="http://schemas.microsoft.com/office/drawing/2010/main"/>
                      </a:ext>
                    </a:extLst>
                  </pic:spPr>
                </pic:pic>
              </a:graphicData>
            </a:graphic>
          </wp:inline>
        </w:drawing>
      </w:r>
    </w:p>
    <w:p w14:paraId="0718B8C3" w14:textId="04B38073" w:rsidR="00DA47EB" w:rsidRDefault="00DA47EB" w:rsidP="00B35BC9">
      <w:pPr>
        <w:pStyle w:val="Legenda"/>
        <w:spacing w:line="300" w:lineRule="auto"/>
        <w:ind w:right="-567" w:firstLine="567"/>
        <w:rPr>
          <w:rFonts w:asciiTheme="minorHAnsi" w:hAnsiTheme="minorHAnsi" w:cstheme="minorHAnsi"/>
          <w:b w:val="0"/>
          <w:bCs w:val="0"/>
          <w:sz w:val="20"/>
          <w:szCs w:val="20"/>
        </w:rPr>
      </w:pPr>
      <w:bookmarkStart w:id="162" w:name="_Toc55901277"/>
      <w:r w:rsidRPr="00597DEA">
        <w:rPr>
          <w:rFonts w:asciiTheme="minorHAnsi" w:hAnsiTheme="minorHAnsi" w:cstheme="minorHAnsi"/>
          <w:sz w:val="20"/>
          <w:szCs w:val="20"/>
        </w:rPr>
        <w:t xml:space="preserve">Figura </w:t>
      </w:r>
      <w:r w:rsidRPr="00597DEA">
        <w:rPr>
          <w:rFonts w:asciiTheme="minorHAnsi" w:hAnsiTheme="minorHAnsi" w:cstheme="minorHAnsi"/>
          <w:sz w:val="20"/>
          <w:szCs w:val="20"/>
        </w:rPr>
        <w:fldChar w:fldCharType="begin"/>
      </w:r>
      <w:r w:rsidRPr="00597DEA">
        <w:rPr>
          <w:rFonts w:asciiTheme="minorHAnsi" w:hAnsiTheme="minorHAnsi" w:cstheme="minorHAnsi"/>
          <w:sz w:val="20"/>
          <w:szCs w:val="20"/>
        </w:rPr>
        <w:instrText xml:space="preserve"> SEQ Figura \* ARABIC </w:instrText>
      </w:r>
      <w:r w:rsidRPr="00597DEA">
        <w:rPr>
          <w:rFonts w:asciiTheme="minorHAnsi" w:hAnsiTheme="minorHAnsi" w:cstheme="minorHAnsi"/>
          <w:sz w:val="20"/>
          <w:szCs w:val="20"/>
        </w:rPr>
        <w:fldChar w:fldCharType="separate"/>
      </w:r>
      <w:r w:rsidR="00A94C9C">
        <w:rPr>
          <w:rFonts w:asciiTheme="minorHAnsi" w:hAnsiTheme="minorHAnsi" w:cstheme="minorHAnsi"/>
          <w:noProof/>
          <w:sz w:val="20"/>
          <w:szCs w:val="20"/>
        </w:rPr>
        <w:t>61</w:t>
      </w:r>
      <w:r w:rsidRPr="00597DEA">
        <w:rPr>
          <w:rFonts w:asciiTheme="minorHAnsi" w:hAnsiTheme="minorHAnsi" w:cstheme="minorHAnsi"/>
          <w:sz w:val="20"/>
          <w:szCs w:val="20"/>
        </w:rPr>
        <w:fldChar w:fldCharType="end"/>
      </w:r>
      <w:r w:rsidRPr="00597DEA">
        <w:rPr>
          <w:rFonts w:asciiTheme="minorHAnsi" w:hAnsiTheme="minorHAnsi" w:cstheme="minorHAnsi"/>
          <w:sz w:val="20"/>
          <w:szCs w:val="20"/>
        </w:rPr>
        <w:t xml:space="preserve">: </w:t>
      </w:r>
      <w:r w:rsidR="001F6497">
        <w:rPr>
          <w:rFonts w:asciiTheme="minorHAnsi" w:hAnsiTheme="minorHAnsi" w:cstheme="minorHAnsi"/>
          <w:b w:val="0"/>
          <w:bCs w:val="0"/>
          <w:sz w:val="20"/>
          <w:szCs w:val="20"/>
        </w:rPr>
        <w:t>Indicação de passarelas norte e sul</w:t>
      </w:r>
      <w:bookmarkEnd w:id="162"/>
    </w:p>
    <w:p w14:paraId="551B50A5" w14:textId="423605AB" w:rsidR="00552297" w:rsidRDefault="00552297" w:rsidP="00B35BC9">
      <w:pPr>
        <w:spacing w:line="300" w:lineRule="auto"/>
        <w:ind w:firstLine="0"/>
      </w:pPr>
    </w:p>
    <w:p w14:paraId="10297E57" w14:textId="330AF0D6" w:rsidR="00552297" w:rsidRPr="00445FB6" w:rsidRDefault="00552297" w:rsidP="00B35BC9">
      <w:pPr>
        <w:spacing w:line="300" w:lineRule="auto"/>
        <w:ind w:firstLine="0"/>
      </w:pPr>
    </w:p>
    <w:p w14:paraId="4568ED5A" w14:textId="2259F83B" w:rsidR="00DA47EB" w:rsidRPr="008714DC" w:rsidRDefault="001F6497" w:rsidP="00B35BC9">
      <w:pPr>
        <w:keepNext/>
        <w:spacing w:line="300" w:lineRule="auto"/>
        <w:ind w:right="-567" w:firstLine="567"/>
        <w:jc w:val="center"/>
        <w:rPr>
          <w:rFonts w:asciiTheme="minorHAnsi" w:hAnsiTheme="minorHAnsi" w:cstheme="minorHAnsi"/>
          <w:sz w:val="22"/>
        </w:rPr>
      </w:pPr>
      <w:r>
        <w:rPr>
          <w:noProof/>
          <w:lang w:eastAsia="pt-BR"/>
        </w:rPr>
        <w:lastRenderedPageBreak/>
        <mc:AlternateContent>
          <mc:Choice Requires="wps">
            <w:drawing>
              <wp:anchor distT="0" distB="0" distL="114300" distR="114300" simplePos="0" relativeHeight="251902976" behindDoc="0" locked="0" layoutInCell="1" allowOverlap="1" wp14:anchorId="538ED3F5" wp14:editId="29DC52A3">
                <wp:simplePos x="0" y="0"/>
                <wp:positionH relativeFrom="column">
                  <wp:posOffset>1396756</wp:posOffset>
                </wp:positionH>
                <wp:positionV relativeFrom="paragraph">
                  <wp:posOffset>1281479</wp:posOffset>
                </wp:positionV>
                <wp:extent cx="1239715" cy="1828800"/>
                <wp:effectExtent l="0" t="0" r="0" b="3810"/>
                <wp:wrapNone/>
                <wp:docPr id="48" name="Caixa de texto 48"/>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53BA527B" w14:textId="66893AE0"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Estacionamento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38ED3F5" id="Caixa de texto 48" o:spid="_x0000_s1049" type="#_x0000_t202" style="position:absolute;left:0;text-align:left;margin-left:110pt;margin-top:100.9pt;width:97.6pt;height:2in;z-index:25190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" filled="f" stroked="f">
                <v:textbox style="mso-fit-shape-to-text:t">
                  <w:txbxContent>
                    <w:p w14:paraId="53BA527B" w14:textId="66893AE0"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Estacionamento</w:t>
                      </w:r>
                    </w:p>
                  </w:txbxContent>
                </v:textbox>
              </v:shape>
            </w:pict>
          </mc:Fallback>
        </mc:AlternateContent>
      </w:r>
      <w:r>
        <w:rPr>
          <w:noProof/>
          <w:lang w:eastAsia="pt-BR"/>
        </w:rPr>
        <mc:AlternateContent>
          <mc:Choice Requires="wps">
            <w:drawing>
              <wp:anchor distT="0" distB="0" distL="114300" distR="114300" simplePos="0" relativeHeight="251905024" behindDoc="0" locked="0" layoutInCell="1" allowOverlap="1" wp14:anchorId="50F62C88" wp14:editId="7094A54E">
                <wp:simplePos x="0" y="0"/>
                <wp:positionH relativeFrom="margin">
                  <wp:align>right</wp:align>
                </wp:positionH>
                <wp:positionV relativeFrom="paragraph">
                  <wp:posOffset>401955</wp:posOffset>
                </wp:positionV>
                <wp:extent cx="1239715" cy="1828800"/>
                <wp:effectExtent l="0" t="0" r="0" b="3810"/>
                <wp:wrapNone/>
                <wp:docPr id="49" name="Caixa de texto 49"/>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29546B3E" w14:textId="2B42EC10"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Rodoviário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0F62C88" id="Caixa de texto 49" o:spid="_x0000_s1050" type="#_x0000_t202" style="position:absolute;left:0;text-align:left;margin-left:46.4pt;margin-top:31.65pt;width:97.6pt;height:2in;z-index:2519050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" filled="f" stroked="f">
                <v:textbox style="mso-fit-shape-to-text:t">
                  <w:txbxContent>
                    <w:p w14:paraId="29546B3E" w14:textId="2B42EC10" w:rsidR="002C4669" w:rsidRPr="001F6497" w:rsidRDefault="002C4669"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Rodoviário</w:t>
                      </w:r>
                    </w:p>
                  </w:txbxContent>
                </v:textbox>
                <w10:wrap anchorx="margin"/>
              </v:shape>
            </w:pict>
          </mc:Fallback>
        </mc:AlternateContent>
      </w:r>
      <w:r>
        <w:rPr>
          <w:noProof/>
          <w:lang w:eastAsia="pt-BR"/>
        </w:rPr>
        <mc:AlternateContent>
          <mc:Choice Requires="wps">
            <w:drawing>
              <wp:anchor distT="0" distB="0" distL="114300" distR="114300" simplePos="0" relativeHeight="251900928" behindDoc="0" locked="0" layoutInCell="1" allowOverlap="1" wp14:anchorId="650EA3A2" wp14:editId="36A49980">
                <wp:simplePos x="0" y="0"/>
                <wp:positionH relativeFrom="margin">
                  <wp:posOffset>2647559</wp:posOffset>
                </wp:positionH>
                <wp:positionV relativeFrom="paragraph">
                  <wp:posOffset>1194729</wp:posOffset>
                </wp:positionV>
                <wp:extent cx="290146" cy="278668"/>
                <wp:effectExtent l="19050" t="19050" r="15240" b="26670"/>
                <wp:wrapNone/>
                <wp:docPr id="47" name="Retângulo 47"/>
                <wp:cNvGraphicFramePr/>
                <a:graphic xmlns:a="http://schemas.openxmlformats.org/drawingml/2006/main">
                  <a:graphicData uri="http://schemas.microsoft.com/office/word/2010/wordprocessingShape">
                    <wps:wsp>
                      <wps:cNvSpPr/>
                      <wps:spPr>
                        <a:xfrm>
                          <a:off x="0" y="0"/>
                          <a:ext cx="290146" cy="278668"/>
                        </a:xfrm>
                        <a:prstGeom prst="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2500E6" id="Retângulo 47" o:spid="_x0000_s1026" style="position:absolute;margin-left:208.45pt;margin-top:94.05pt;width:22.85pt;height:21.95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" filled="f" strokecolor="yellow" strokeweight="3pt">
                <v:stroke dashstyle="3 1"/>
                <w10:wrap anchorx="margin"/>
              </v:rect>
            </w:pict>
          </mc:Fallback>
        </mc:AlternateContent>
      </w:r>
      <w:r>
        <w:rPr>
          <w:rFonts w:asciiTheme="minorHAnsi" w:hAnsiTheme="minorHAnsi" w:cstheme="minorHAnsi"/>
          <w:noProof/>
          <w:sz w:val="22"/>
          <w:lang w:eastAsia="pt-BR"/>
        </w:rPr>
        <w:drawing>
          <wp:inline distT="0" distB="0" distL="0" distR="0" wp14:anchorId="66A20B08" wp14:editId="21197935">
            <wp:extent cx="4879731" cy="2895697"/>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apa geradores.jpg"/>
                    <pic:cNvPicPr/>
                  </pic:nvPicPr>
                  <pic:blipFill rotWithShape="1">
                    <a:blip r:embed="rId79" cstate="print">
                      <a:extLst>
                        <a:ext uri="{28A0092B-C50C-407E-A947-70E740481C1C}">
                          <a14:useLocalDpi xmlns:a14="http://schemas.microsoft.com/office/drawing/2010/main" val="0"/>
                        </a:ext>
                      </a:extLst>
                    </a:blip>
                    <a:srcRect t="10830" r="9646"/>
                    <a:stretch/>
                  </pic:blipFill>
                  <pic:spPr bwMode="auto">
                    <a:xfrm>
                      <a:off x="0" y="0"/>
                      <a:ext cx="4879731" cy="2895697"/>
                    </a:xfrm>
                    <a:prstGeom prst="rect">
                      <a:avLst/>
                    </a:prstGeom>
                    <a:ln>
                      <a:noFill/>
                    </a:ln>
                    <a:extLst>
                      <a:ext uri="{53640926-AAD7-44D8-BBD7-CCE9431645EC}">
                        <a14:shadowObscured xmlns:a14="http://schemas.microsoft.com/office/drawing/2010/main"/>
                      </a:ext>
                    </a:extLst>
                  </pic:spPr>
                </pic:pic>
              </a:graphicData>
            </a:graphic>
          </wp:inline>
        </w:drawing>
      </w:r>
    </w:p>
    <w:p w14:paraId="2F82CFCA" w14:textId="6B943DD1" w:rsidR="00DA47EB" w:rsidRPr="00597DEA" w:rsidRDefault="00DA47EB" w:rsidP="00B35BC9">
      <w:pPr>
        <w:pStyle w:val="Legenda"/>
        <w:spacing w:line="300" w:lineRule="auto"/>
        <w:ind w:right="-567" w:firstLine="567"/>
        <w:rPr>
          <w:rFonts w:asciiTheme="minorHAnsi" w:hAnsiTheme="minorHAnsi" w:cstheme="minorHAnsi"/>
          <w:b w:val="0"/>
          <w:bCs w:val="0"/>
          <w:sz w:val="20"/>
          <w:szCs w:val="20"/>
        </w:rPr>
      </w:pPr>
      <w:bookmarkStart w:id="163" w:name="_Toc55901278"/>
      <w:r w:rsidRPr="00597DEA">
        <w:rPr>
          <w:rFonts w:asciiTheme="minorHAnsi" w:hAnsiTheme="minorHAnsi" w:cstheme="minorHAnsi"/>
          <w:sz w:val="20"/>
          <w:szCs w:val="20"/>
        </w:rPr>
        <w:t xml:space="preserve">Figura </w:t>
      </w:r>
      <w:r w:rsidRPr="00597DEA">
        <w:rPr>
          <w:rFonts w:asciiTheme="minorHAnsi" w:hAnsiTheme="minorHAnsi" w:cstheme="minorHAnsi"/>
          <w:sz w:val="20"/>
          <w:szCs w:val="20"/>
        </w:rPr>
        <w:fldChar w:fldCharType="begin"/>
      </w:r>
      <w:r w:rsidRPr="00597DEA">
        <w:rPr>
          <w:rFonts w:asciiTheme="minorHAnsi" w:hAnsiTheme="minorHAnsi" w:cstheme="minorHAnsi"/>
          <w:sz w:val="20"/>
          <w:szCs w:val="20"/>
        </w:rPr>
        <w:instrText xml:space="preserve"> SEQ Figura \* ARABIC </w:instrText>
      </w:r>
      <w:r w:rsidRPr="00597DEA">
        <w:rPr>
          <w:rFonts w:asciiTheme="minorHAnsi" w:hAnsiTheme="minorHAnsi" w:cstheme="minorHAnsi"/>
          <w:sz w:val="20"/>
          <w:szCs w:val="20"/>
        </w:rPr>
        <w:fldChar w:fldCharType="separate"/>
      </w:r>
      <w:r w:rsidR="00A94C9C">
        <w:rPr>
          <w:rFonts w:asciiTheme="minorHAnsi" w:hAnsiTheme="minorHAnsi" w:cstheme="minorHAnsi"/>
          <w:noProof/>
          <w:sz w:val="20"/>
          <w:szCs w:val="20"/>
        </w:rPr>
        <w:t>62</w:t>
      </w:r>
      <w:r w:rsidRPr="00597DEA">
        <w:rPr>
          <w:rFonts w:asciiTheme="minorHAnsi" w:hAnsiTheme="minorHAnsi" w:cstheme="minorHAnsi"/>
          <w:sz w:val="20"/>
          <w:szCs w:val="20"/>
        </w:rPr>
        <w:fldChar w:fldCharType="end"/>
      </w:r>
      <w:r w:rsidRPr="00597DEA">
        <w:rPr>
          <w:rFonts w:asciiTheme="minorHAnsi" w:hAnsiTheme="minorHAnsi" w:cstheme="minorHAnsi"/>
          <w:sz w:val="20"/>
          <w:szCs w:val="20"/>
        </w:rPr>
        <w:t xml:space="preserve">: </w:t>
      </w:r>
      <w:r w:rsidRPr="00597DEA">
        <w:rPr>
          <w:rFonts w:asciiTheme="minorHAnsi" w:hAnsiTheme="minorHAnsi" w:cstheme="minorHAnsi"/>
          <w:b w:val="0"/>
          <w:bCs w:val="0"/>
          <w:sz w:val="20"/>
          <w:szCs w:val="20"/>
        </w:rPr>
        <w:t>Área do projeto d</w:t>
      </w:r>
      <w:r w:rsidR="0038681E">
        <w:rPr>
          <w:rFonts w:asciiTheme="minorHAnsi" w:hAnsiTheme="minorHAnsi" w:cstheme="minorHAnsi"/>
          <w:b w:val="0"/>
          <w:bCs w:val="0"/>
          <w:sz w:val="20"/>
          <w:szCs w:val="20"/>
        </w:rPr>
        <w:t>a cobertura do</w:t>
      </w:r>
      <w:r w:rsidRPr="00597DEA">
        <w:rPr>
          <w:rFonts w:asciiTheme="minorHAnsi" w:hAnsiTheme="minorHAnsi" w:cstheme="minorHAnsi"/>
          <w:b w:val="0"/>
          <w:bCs w:val="0"/>
          <w:sz w:val="20"/>
          <w:szCs w:val="20"/>
        </w:rPr>
        <w:t xml:space="preserve"> abrigo de geradores.</w:t>
      </w:r>
      <w:bookmarkEnd w:id="163"/>
    </w:p>
    <w:p w14:paraId="3CDB8F06" w14:textId="1EC3A41E" w:rsidR="00631FE7" w:rsidRPr="008714DC" w:rsidRDefault="00631FE7" w:rsidP="00B35BC9">
      <w:pPr>
        <w:spacing w:line="300" w:lineRule="auto"/>
        <w:ind w:right="-567" w:firstLine="0"/>
        <w:rPr>
          <w:rFonts w:asciiTheme="minorHAnsi" w:hAnsiTheme="minorHAnsi" w:cstheme="minorHAnsi"/>
          <w:sz w:val="22"/>
        </w:rPr>
      </w:pPr>
    </w:p>
    <w:p w14:paraId="36564931" w14:textId="76C7F05B"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deverá certificar todas as ligas produzidas na fabricação da cobertura por meio de laudo atestando a qualidade das ligas metálicas.</w:t>
      </w:r>
    </w:p>
    <w:p w14:paraId="27429AD8" w14:textId="56248E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deverá certificar todas as soldas realizadas na cobertura (na fabricação e instalação) por meio de teste de Líquido Penetrante e posteriormente teste de Ultrassom, devendo emitir laudo dos testes realizados.</w:t>
      </w:r>
    </w:p>
    <w:p w14:paraId="413B133B" w14:textId="18506BD4"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testes poderão ser acompanhados pelo corpo técnico da EMAP. A </w:t>
      </w:r>
      <w:r w:rsidR="00AC3AC5">
        <w:rPr>
          <w:rFonts w:asciiTheme="minorHAnsi" w:hAnsiTheme="minorHAnsi" w:cstheme="minorHAnsi"/>
          <w:sz w:val="22"/>
        </w:rPr>
        <w:t>Contratada</w:t>
      </w:r>
      <w:r w:rsidRPr="008714DC">
        <w:rPr>
          <w:rFonts w:asciiTheme="minorHAnsi" w:hAnsiTheme="minorHAnsi" w:cstheme="minorHAnsi"/>
          <w:sz w:val="22"/>
        </w:rPr>
        <w:t xml:space="preserve"> deverá informar a data prevista para cada</w:t>
      </w:r>
      <w:r w:rsidR="00FE7F59" w:rsidRPr="008714DC">
        <w:rPr>
          <w:rFonts w:asciiTheme="minorHAnsi" w:hAnsiTheme="minorHAnsi" w:cstheme="minorHAnsi"/>
          <w:sz w:val="22"/>
        </w:rPr>
        <w:t xml:space="preserve"> </w:t>
      </w:r>
      <w:r w:rsidRPr="008714DC">
        <w:rPr>
          <w:rFonts w:asciiTheme="minorHAnsi" w:hAnsiTheme="minorHAnsi" w:cstheme="minorHAnsi"/>
          <w:sz w:val="22"/>
        </w:rPr>
        <w:t>teste com antecedência mínima de 15 dias.</w:t>
      </w:r>
    </w:p>
    <w:p w14:paraId="125D9235"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Para a execução da cobertura deverá se observar a predominância dos ventos, as especificações do fabricante, e seguir as normas pertinentes.</w:t>
      </w:r>
    </w:p>
    <w:p w14:paraId="2ABEB194"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conjuntos e complementos metálicos, indicados no projeto executivo e no manual do fabricante da telha e que fazem parte do conjunto de fixação da cobertura deverão ser em alumínio.</w:t>
      </w:r>
    </w:p>
    <w:p w14:paraId="0F84848C"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peças de fixação, como ganchos chatos e especiais, sem ou com rosca, parafusos, porcas, arruelas, serão estocadas em caixas fechadas e etiquetadas com o nome do fabricante, tipo, quantidade e discriminação de cada peça.</w:t>
      </w:r>
    </w:p>
    <w:p w14:paraId="69DDA508"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corte, lixamento e furação dos produtos devem ser feitos em locais abertos, com boa ventilação e, se possível, separados das demais tarefas. O assentamento deverá ser executado no sentido oposto ao dos ventos predominantes, da calha para o beiral. As telhas serão fixadas às estruturas metálicas mediante ganchos especiais, chatos ou providos de roscas, de conformidade com os detalhes do projeto. O assentamento das telhas será realizado cobrindo-se simultaneamente as águas opostas do telhado, a fim de efetuar simetricamente o carregamento da estrutura de sustentação.</w:t>
      </w:r>
    </w:p>
    <w:p w14:paraId="63C36476"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Antes do içamento da estrutura espacial da cobertura (que deverá estar pronta para instalação), deverá ser alinhado junto a Operação o momento de içamento e a delimitação da área a ser utilizada.</w:t>
      </w:r>
    </w:p>
    <w:p w14:paraId="59F1DEA7" w14:textId="15A6129B"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Antes do início da montagem das telhas, será verificada a compatibilidade da estrutura metálica de sustentação com o projeto da cobertura. Se existirem irregularidades, serão realizados os ajustes necessários. As telhas poderão ser içadas manualmente, amarradas com cordas, na posição vertical. Caso se disponha de guindaste, o transporte vertical poderá ser realizado em pilhas, apoiadas sobre vigas metálicas ou de madeira, cujas extremidades serão utilizadas para amarração aos cabos de levantamento.</w:t>
      </w:r>
    </w:p>
    <w:p w14:paraId="2EF79A11"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trânsito sobre o telhado somente será permitido sobre tábuas ou chapas de madeira adequadamente apoiadas na estrutura.</w:t>
      </w:r>
    </w:p>
    <w:p w14:paraId="6BDE3924"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Ao final da instalação da cobertura, será necessário fazer a proteção entre a cobertura existente e a nova cobertura, a fim de evitar infiltrações, para tanto, uma peça metálica (tipo rufo) será instalada na intersecção das coberturas, conforme projeto.</w:t>
      </w:r>
    </w:p>
    <w:p w14:paraId="47431868"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Recomenda-se realizar o trabalho com ferramentas manuais, que provocam menor desprendimento de poeira fina no ambiente.</w:t>
      </w:r>
    </w:p>
    <w:p w14:paraId="740C3135" w14:textId="7376CE12"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É preciso umidificar o piso ao redor do local de trabalho e as peças que estão sendo trabalhadas, reduzindo a possibilidade de geração de poeira.</w:t>
      </w:r>
    </w:p>
    <w:p w14:paraId="248055F3" w14:textId="77777777" w:rsidR="006C0E37" w:rsidRPr="008714DC" w:rsidRDefault="006C0E3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Todas as rebarbas e saliências de solda deverão ser eliminadas por esmerilho, tomando-se o devido cuidado para não enfraquecer a solda. Os trabalhos de serralheria deverão receber aplicação prévia de pintura antiferrugem. </w:t>
      </w:r>
    </w:p>
    <w:p w14:paraId="6A6E2364" w14:textId="77777777" w:rsidR="006C0E37" w:rsidRPr="008714DC" w:rsidRDefault="006C0E3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ferragens serão inteiramente novas, em perfeitas condições de funcionamento e de primeira qualidade. A localização das peças das ferragens será medida com precisão evitando discrepâncias de posição ou diferença de nível perceptível à vista.</w:t>
      </w:r>
    </w:p>
    <w:p w14:paraId="2FCC6F31" w14:textId="30C1D164" w:rsidR="006C0E37" w:rsidRPr="008714DC" w:rsidRDefault="006C0E3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w:t>
      </w:r>
      <w:r w:rsidR="003732D1">
        <w:rPr>
          <w:rFonts w:asciiTheme="minorHAnsi" w:hAnsiTheme="minorHAnsi" w:cstheme="minorHAnsi"/>
          <w:sz w:val="22"/>
        </w:rPr>
        <w:t xml:space="preserve"> cobertura será trapezoidal em aço galvanizado galvalume</w:t>
      </w:r>
      <w:r w:rsidRPr="008714DC">
        <w:rPr>
          <w:rFonts w:asciiTheme="minorHAnsi" w:hAnsiTheme="minorHAnsi" w:cstheme="minorHAnsi"/>
          <w:sz w:val="22"/>
        </w:rPr>
        <w:t>, cor uniforme</w:t>
      </w:r>
      <w:r w:rsidR="003732D1">
        <w:rPr>
          <w:rFonts w:asciiTheme="minorHAnsi" w:hAnsiTheme="minorHAnsi" w:cstheme="minorHAnsi"/>
          <w:sz w:val="22"/>
        </w:rPr>
        <w:t>,</w:t>
      </w:r>
      <w:r w:rsidRPr="008714DC">
        <w:rPr>
          <w:rFonts w:asciiTheme="minorHAnsi" w:hAnsiTheme="minorHAnsi" w:cstheme="minorHAnsi"/>
          <w:sz w:val="22"/>
        </w:rPr>
        <w:t xml:space="preserve"> isentas de trincas, canos quebrados, fissuras, </w:t>
      </w:r>
      <w:r w:rsidR="00597DEA" w:rsidRPr="008714DC">
        <w:rPr>
          <w:rFonts w:asciiTheme="minorHAnsi" w:hAnsiTheme="minorHAnsi" w:cstheme="minorHAnsi"/>
          <w:sz w:val="22"/>
        </w:rPr>
        <w:t>saliências depressões e concentrações anormais</w:t>
      </w:r>
      <w:r w:rsidRPr="008714DC">
        <w:rPr>
          <w:rFonts w:asciiTheme="minorHAnsi" w:hAnsiTheme="minorHAnsi" w:cstheme="minorHAnsi"/>
          <w:sz w:val="22"/>
        </w:rPr>
        <w:t xml:space="preserve"> (grandes manchas brancas); comprimentos diversos; espessura: 8mm e 10mm.</w:t>
      </w:r>
    </w:p>
    <w:p w14:paraId="3A75FDDE"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equipamentos fixos – furadeira de bancada, serra circular etc. – deverão possuir necessariamente um sistema de captação de poeira.</w:t>
      </w:r>
    </w:p>
    <w:p w14:paraId="5B991366"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lavagem das peças de trabalho será feita separadamente das demais peças de uso diário.</w:t>
      </w:r>
    </w:p>
    <w:p w14:paraId="1A8A2386"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Durante o trabalho, o operador deve usar máscara específica (descartável do tipo P2 para poeira).</w:t>
      </w:r>
    </w:p>
    <w:p w14:paraId="40817BA2"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Não podem existir erros de instalação, como: vão livre incorreto, aperto excessivo da fixação, falta de corte de canto, desalinhamento da cobertura.</w:t>
      </w:r>
    </w:p>
    <w:p w14:paraId="33E77BDE" w14:textId="08AFED79" w:rsidR="00F70361" w:rsidRPr="00F70361" w:rsidRDefault="00F70361" w:rsidP="00B35BC9">
      <w:pPr>
        <w:pStyle w:val="PargrafodaLista"/>
        <w:spacing w:line="300" w:lineRule="auto"/>
        <w:ind w:left="0" w:right="-567" w:firstLine="567"/>
        <w:rPr>
          <w:rFonts w:asciiTheme="minorHAnsi" w:hAnsiTheme="minorHAnsi" w:cstheme="minorHAnsi"/>
          <w:sz w:val="22"/>
        </w:rPr>
      </w:pPr>
      <w:r w:rsidRPr="00F70361">
        <w:rPr>
          <w:rFonts w:asciiTheme="minorHAnsi" w:hAnsiTheme="minorHAnsi" w:cstheme="minorHAnsi"/>
          <w:sz w:val="22"/>
        </w:rPr>
        <w:t>Na hora da montagem, observ</w:t>
      </w:r>
      <w:r>
        <w:rPr>
          <w:rFonts w:asciiTheme="minorHAnsi" w:hAnsiTheme="minorHAnsi" w:cstheme="minorHAnsi"/>
          <w:sz w:val="22"/>
        </w:rPr>
        <w:t>ar</w:t>
      </w:r>
      <w:r w:rsidRPr="00F70361">
        <w:rPr>
          <w:rFonts w:asciiTheme="minorHAnsi" w:hAnsiTheme="minorHAnsi" w:cstheme="minorHAnsi"/>
          <w:sz w:val="22"/>
        </w:rPr>
        <w:t xml:space="preserve"> a direção do vento. Mont</w:t>
      </w:r>
      <w:r>
        <w:rPr>
          <w:rFonts w:asciiTheme="minorHAnsi" w:hAnsiTheme="minorHAnsi" w:cstheme="minorHAnsi"/>
          <w:sz w:val="22"/>
        </w:rPr>
        <w:t>ar</w:t>
      </w:r>
      <w:r w:rsidRPr="00F70361">
        <w:rPr>
          <w:rFonts w:asciiTheme="minorHAnsi" w:hAnsiTheme="minorHAnsi" w:cstheme="minorHAnsi"/>
          <w:sz w:val="22"/>
        </w:rPr>
        <w:t xml:space="preserve"> as telhas no sentido contrário ao do vento e iniciando pelo beiral da cumeeira. </w:t>
      </w:r>
    </w:p>
    <w:p w14:paraId="6CE604BA" w14:textId="4E49B2E6" w:rsidR="00F70361" w:rsidRPr="008714DC" w:rsidRDefault="00F70361" w:rsidP="00B35BC9">
      <w:pPr>
        <w:pStyle w:val="PargrafodaLista"/>
        <w:spacing w:line="300" w:lineRule="auto"/>
        <w:ind w:left="0" w:right="-567" w:firstLine="567"/>
        <w:rPr>
          <w:rFonts w:asciiTheme="minorHAnsi" w:hAnsiTheme="minorHAnsi" w:cstheme="minorHAnsi"/>
          <w:sz w:val="22"/>
        </w:rPr>
      </w:pPr>
      <w:r w:rsidRPr="00F70361">
        <w:rPr>
          <w:rFonts w:asciiTheme="minorHAnsi" w:hAnsiTheme="minorHAnsi" w:cstheme="minorHAnsi"/>
          <w:sz w:val="22"/>
        </w:rPr>
        <w:t>Para fixar a telha, o parafuso deve ser aplicado no canal inferior da telha, utilizando 4 parafusos por telha, em cada uma das terças de apoio. No recobrimento lateral das telhas, deve-se utilizar parafusos de costura, com espaçamento máximo de 50 cm</w:t>
      </w:r>
      <w:r>
        <w:rPr>
          <w:rFonts w:asciiTheme="minorHAnsi" w:hAnsiTheme="minorHAnsi" w:cstheme="minorHAnsi"/>
          <w:sz w:val="22"/>
        </w:rPr>
        <w:t>.</w:t>
      </w:r>
    </w:p>
    <w:p w14:paraId="0604B6C7" w14:textId="7F3AF8F1" w:rsidR="003964E7" w:rsidRPr="008714DC" w:rsidRDefault="00906B1E"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Fechamento </w:t>
      </w:r>
      <w:r w:rsidR="006C0E37" w:rsidRPr="008714DC">
        <w:rPr>
          <w:rFonts w:asciiTheme="minorHAnsi" w:hAnsiTheme="minorHAnsi" w:cstheme="minorHAnsi"/>
          <w:sz w:val="22"/>
        </w:rPr>
        <w:t xml:space="preserve">das laterais serão </w:t>
      </w:r>
      <w:r w:rsidRPr="008714DC">
        <w:rPr>
          <w:rFonts w:asciiTheme="minorHAnsi" w:hAnsiTheme="minorHAnsi" w:cstheme="minorHAnsi"/>
          <w:sz w:val="22"/>
        </w:rPr>
        <w:t>com alvenaria e alternando com e</w:t>
      </w:r>
      <w:r w:rsidR="003964E7" w:rsidRPr="008714DC">
        <w:rPr>
          <w:rFonts w:asciiTheme="minorHAnsi" w:hAnsiTheme="minorHAnsi" w:cstheme="minorHAnsi"/>
          <w:sz w:val="22"/>
        </w:rPr>
        <w:t>lementos vazados (cobogós) em concreto</w:t>
      </w:r>
      <w:r w:rsidR="000E18C4" w:rsidRPr="008714DC">
        <w:rPr>
          <w:rFonts w:asciiTheme="minorHAnsi" w:hAnsiTheme="minorHAnsi" w:cstheme="minorHAnsi"/>
          <w:sz w:val="22"/>
        </w:rPr>
        <w:t>, conforme projeto das plantas:</w:t>
      </w:r>
    </w:p>
    <w:p w14:paraId="5A4436A9"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2020.05-DS-ARQ-3001-0004-R00;</w:t>
      </w:r>
    </w:p>
    <w:p w14:paraId="05F1E8C2"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2020.05-DS-ARQ-3001-0005-R00;</w:t>
      </w:r>
    </w:p>
    <w:p w14:paraId="1C8BD612" w14:textId="2FEB3D64"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2020.05-DS-ARQ-3001-0006-R00;</w:t>
      </w:r>
    </w:p>
    <w:p w14:paraId="68CCDF1E"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2020.05-DS-ARQ-3001-0007-R00;</w:t>
      </w:r>
    </w:p>
    <w:p w14:paraId="649E2FC8" w14:textId="6A61D346"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2020.05-DS-ARQ-3001-0008-R00;</w:t>
      </w:r>
    </w:p>
    <w:p w14:paraId="27B2A6A7"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2020.05-DS-ARQ-3001-0004-R00;</w:t>
      </w:r>
    </w:p>
    <w:p w14:paraId="0BB02478"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2020.05-DS-ARQ-3001-0005-R00;</w:t>
      </w:r>
    </w:p>
    <w:p w14:paraId="7F73D439" w14:textId="522C5068"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2020.05-DS-ARQ-3001-0006-R00;</w:t>
      </w:r>
    </w:p>
    <w:p w14:paraId="3BD0BB35" w14:textId="77777777" w:rsidR="00E61C09" w:rsidRPr="006403A9"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6403A9">
        <w:rPr>
          <w:rFonts w:asciiTheme="minorHAnsi" w:hAnsiTheme="minorHAnsi" w:cstheme="minorHAnsi"/>
          <w:sz w:val="22"/>
        </w:rPr>
        <w:t>2020.05-DS-ARQ-3109-0001-R00;</w:t>
      </w:r>
    </w:p>
    <w:p w14:paraId="1BCA7ECE" w14:textId="42BCEFA0" w:rsidR="00B13B7D" w:rsidRPr="008345B7"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2020.05-DS-ARQ-3109-0002-R00.</w:t>
      </w:r>
    </w:p>
    <w:p w14:paraId="07BF9323" w14:textId="5354A16C" w:rsidR="00B13B7D"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59968" behindDoc="1" locked="0" layoutInCell="1" allowOverlap="1" wp14:anchorId="5712018C" wp14:editId="01A77BC8">
                <wp:simplePos x="0" y="0"/>
                <wp:positionH relativeFrom="column">
                  <wp:posOffset>0</wp:posOffset>
                </wp:positionH>
                <wp:positionV relativeFrom="paragraph">
                  <wp:posOffset>229235</wp:posOffset>
                </wp:positionV>
                <wp:extent cx="5780405" cy="292100"/>
                <wp:effectExtent l="38100" t="57150" r="48895" b="50800"/>
                <wp:wrapNone/>
                <wp:docPr id="10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420AD8D"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712018C" id="_x0000_s1051" type="#_x0000_t202" style="position:absolute;left:0;text-align:left;margin-left:0;margin-top:18.05pt;width:455.15pt;height:23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" fillcolor="#1f497d [3215]" stroked="f" strokeweight="1.5pt">
                <v:textbox>
                  <w:txbxContent>
                    <w:p w14:paraId="6420AD8D"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4C1D5EE" w14:textId="34D55B79" w:rsidR="00EA35F0" w:rsidRPr="007258DA" w:rsidRDefault="00576BFC" w:rsidP="00B35BC9">
      <w:pPr>
        <w:pStyle w:val="PargrafodaLista"/>
        <w:spacing w:line="300" w:lineRule="auto"/>
        <w:ind w:left="0" w:right="-567" w:firstLine="567"/>
        <w:outlineLvl w:val="0"/>
        <w:rPr>
          <w:rFonts w:asciiTheme="minorHAnsi" w:hAnsiTheme="minorHAnsi" w:cstheme="minorHAnsi"/>
          <w:color w:val="FFFFFF" w:themeColor="background1"/>
          <w:sz w:val="22"/>
        </w:rPr>
      </w:pPr>
      <w:bookmarkStart w:id="164" w:name="_Toc55911305"/>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4</w:t>
      </w:r>
      <w:r w:rsidRPr="007258DA">
        <w:rPr>
          <w:rFonts w:asciiTheme="minorHAnsi" w:hAnsiTheme="minorHAnsi" w:cstheme="minorHAnsi"/>
          <w:color w:val="FFFFFF" w:themeColor="background1"/>
          <w:sz w:val="22"/>
        </w:rPr>
        <w:t xml:space="preserve"> </w:t>
      </w:r>
      <w:r w:rsidR="00CF7CDA" w:rsidRPr="007258DA">
        <w:rPr>
          <w:rFonts w:asciiTheme="minorHAnsi" w:hAnsiTheme="minorHAnsi" w:cstheme="minorHAnsi"/>
          <w:color w:val="FFFFFF" w:themeColor="background1"/>
          <w:sz w:val="22"/>
        </w:rPr>
        <w:t>COMPLEMENTO PISO KORODUR</w:t>
      </w:r>
      <w:bookmarkEnd w:id="164"/>
    </w:p>
    <w:p w14:paraId="4B38EF1D" w14:textId="77777777" w:rsidR="00B02BF9" w:rsidRPr="008714DC" w:rsidRDefault="00B02BF9" w:rsidP="00B35BC9">
      <w:pPr>
        <w:spacing w:line="300" w:lineRule="auto"/>
        <w:ind w:right="-567" w:firstLine="567"/>
        <w:rPr>
          <w:rFonts w:asciiTheme="minorHAnsi" w:hAnsiTheme="minorHAnsi" w:cstheme="minorHAnsi"/>
          <w:sz w:val="22"/>
        </w:rPr>
      </w:pPr>
    </w:p>
    <w:p w14:paraId="623A1BDA" w14:textId="77777777"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piso industrial será executado com argamassa composta de agregados de alta dureza, grande resistência à compressão e a abrasão.  </w:t>
      </w:r>
    </w:p>
    <w:p w14:paraId="6A4B5EBF" w14:textId="3D698997" w:rsidR="00B02BF9"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piso a ser aplicado deverá ser da marca Korodur. A aplicação do piso industrial deverá</w:t>
      </w:r>
      <w:r w:rsidR="007F72D6">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 xml:space="preserve">ser </w:t>
      </w:r>
      <w:r w:rsidR="007F72D6" w:rsidRPr="008714DC">
        <w:rPr>
          <w:rFonts w:asciiTheme="minorHAnsi" w:eastAsia="Times New Roman" w:hAnsiTheme="minorHAnsi" w:cstheme="minorHAnsi"/>
          <w:sz w:val="22"/>
        </w:rPr>
        <w:t>executada</w:t>
      </w:r>
      <w:r w:rsidRPr="008714DC">
        <w:rPr>
          <w:rFonts w:asciiTheme="minorHAnsi" w:eastAsia="Times New Roman" w:hAnsiTheme="minorHAnsi" w:cstheme="minorHAnsi"/>
          <w:sz w:val="22"/>
        </w:rPr>
        <w:t xml:space="preserve"> por empres</w:t>
      </w:r>
      <w:r w:rsidR="00082706" w:rsidRPr="008714DC">
        <w:rPr>
          <w:rFonts w:asciiTheme="minorHAnsi" w:eastAsia="Times New Roman" w:hAnsiTheme="minorHAnsi" w:cstheme="minorHAnsi"/>
          <w:sz w:val="22"/>
        </w:rPr>
        <w:t>a</w:t>
      </w:r>
      <w:r w:rsidRPr="008714DC">
        <w:rPr>
          <w:rFonts w:asciiTheme="minorHAnsi" w:eastAsia="Times New Roman" w:hAnsiTheme="minorHAnsi" w:cstheme="minorHAnsi"/>
          <w:sz w:val="22"/>
        </w:rPr>
        <w:t xml:space="preserve"> especializada</w:t>
      </w:r>
      <w:r w:rsidR="007F72D6">
        <w:rPr>
          <w:rFonts w:asciiTheme="minorHAnsi" w:eastAsia="Times New Roman" w:hAnsiTheme="minorHAnsi" w:cstheme="minorHAnsi"/>
          <w:sz w:val="22"/>
        </w:rPr>
        <w:t>.</w:t>
      </w:r>
    </w:p>
    <w:p w14:paraId="5ED5154E" w14:textId="77777777" w:rsidR="007F72D6" w:rsidRPr="007F72D6" w:rsidRDefault="007F72D6" w:rsidP="00B35BC9">
      <w:pPr>
        <w:tabs>
          <w:tab w:val="left" w:pos="567"/>
        </w:tabs>
        <w:spacing w:line="300" w:lineRule="auto"/>
        <w:ind w:right="-567" w:firstLine="567"/>
        <w:rPr>
          <w:rFonts w:asciiTheme="minorHAnsi" w:eastAsia="Times New Roman" w:hAnsiTheme="minorHAnsi" w:cstheme="minorHAnsi"/>
          <w:sz w:val="22"/>
        </w:rPr>
      </w:pPr>
      <w:r>
        <w:rPr>
          <w:rFonts w:asciiTheme="minorHAnsi" w:eastAsia="Times New Roman" w:hAnsiTheme="minorHAnsi" w:cstheme="minorHAnsi"/>
          <w:sz w:val="22"/>
        </w:rPr>
        <w:t>O serviço será realizado na área de ampliação dos banheiros, conforme item 5 deste Caderno e conforme plantas técnicas:</w:t>
      </w:r>
      <w:r w:rsidRPr="007F72D6">
        <w:rPr>
          <w:rFonts w:asciiTheme="minorHAnsi" w:eastAsia="Times New Roman" w:hAnsiTheme="minorHAnsi" w:cstheme="minorHAnsi"/>
          <w:sz w:val="22"/>
        </w:rPr>
        <w:t xml:space="preserve"> </w:t>
      </w:r>
    </w:p>
    <w:p w14:paraId="49A38610" w14:textId="0CDB944D" w:rsidR="007F72D6" w:rsidRPr="008714DC"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eastAsia="Times New Roman" w:hAnsiTheme="minorHAnsi" w:cstheme="minorHAnsi"/>
          <w:sz w:val="22"/>
        </w:rPr>
        <w:t>2020.05-DS-ARQ-3101-0007-R00;</w:t>
      </w:r>
    </w:p>
    <w:p w14:paraId="215AE1E4" w14:textId="77777777" w:rsidR="007F72D6" w:rsidRPr="008714DC"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2020.05-DS-ARQ-3101-0009-R00;</w:t>
      </w:r>
    </w:p>
    <w:p w14:paraId="3698A5A5" w14:textId="77777777" w:rsidR="007F72D6" w:rsidRPr="008714DC"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2020.05-DS-ARQ-3101-0010-R00;</w:t>
      </w:r>
    </w:p>
    <w:p w14:paraId="3C45F1E0" w14:textId="77777777" w:rsidR="00664180"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2020.05-DS-ARQ-3101-0005-R00;</w:t>
      </w:r>
    </w:p>
    <w:p w14:paraId="14D04431" w14:textId="1FFF31F2" w:rsidR="007F72D6" w:rsidRPr="00664180"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664180">
        <w:rPr>
          <w:rFonts w:asciiTheme="minorHAnsi" w:hAnsiTheme="minorHAnsi" w:cstheme="minorHAnsi"/>
          <w:noProof/>
          <w:sz w:val="22"/>
          <w:lang w:eastAsia="pt-BR"/>
        </w:rPr>
        <w:t>2020.05-DS-ARQ-3101-0008-R00</w:t>
      </w:r>
      <w:r w:rsidR="00664180">
        <w:rPr>
          <w:rFonts w:asciiTheme="minorHAnsi" w:hAnsiTheme="minorHAnsi" w:cstheme="minorHAnsi"/>
          <w:noProof/>
          <w:sz w:val="22"/>
          <w:lang w:eastAsia="pt-BR"/>
        </w:rPr>
        <w:t>.</w:t>
      </w:r>
    </w:p>
    <w:p w14:paraId="687EBC72" w14:textId="539CF275"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primeira etapa da aplicação será o assentamento das juntas plásticas, nas dimensões do piso, conforme padrão recomendado pelo fabricante, e com argamassa no traço de 1:3 (Cimento Portland e areia grossa lavada de rio). </w:t>
      </w:r>
    </w:p>
    <w:p w14:paraId="6110534E" w14:textId="77777777"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Seguidamente deverá ser executada a base com argamassa de cimento e areia grossa lavada no traço de 1:3, aplica-se então a camada final, constituída pela mistura dos agregados de alta resistência e cimento com uma espessura de 3,0 cm.  </w:t>
      </w:r>
    </w:p>
    <w:p w14:paraId="4A58B4C5" w14:textId="55098668"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Poderá ser aplicado em uma plana camada no chão, com base em areia e cimento umedecidos, ou mesmo aplicado de forma simultânea diretamente no concreto, no sistema de aplicação úmido.</w:t>
      </w:r>
    </w:p>
    <w:p w14:paraId="481BD6D0" w14:textId="58398874"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O polimento da superfície será executado com máquinas polimetrizes equipadas com esmeril. </w:t>
      </w:r>
    </w:p>
    <w:p w14:paraId="6F0CBCF5" w14:textId="5A26273F"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Respeitar a granulometria das pedras de esmeril a serem utilizadas, nº. 36 e nº. 60. </w:t>
      </w:r>
    </w:p>
    <w:p w14:paraId="56B9E336" w14:textId="2039ADA6"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w:t>
      </w:r>
      <w:r w:rsidR="00082706" w:rsidRPr="008714DC">
        <w:rPr>
          <w:rFonts w:asciiTheme="minorHAnsi" w:eastAsia="Times New Roman" w:hAnsiTheme="minorHAnsi" w:cstheme="minorHAnsi"/>
          <w:sz w:val="22"/>
        </w:rPr>
        <w:t>j</w:t>
      </w:r>
      <w:r w:rsidRPr="008714DC">
        <w:rPr>
          <w:rFonts w:asciiTheme="minorHAnsi" w:eastAsia="Times New Roman" w:hAnsiTheme="minorHAnsi" w:cstheme="minorHAnsi"/>
          <w:sz w:val="22"/>
        </w:rPr>
        <w:t xml:space="preserve">untas de dilatação serão iguais e correspondentes, </w:t>
      </w:r>
      <w:r w:rsidR="00987DCA" w:rsidRPr="008714DC">
        <w:rPr>
          <w:rFonts w:asciiTheme="minorHAnsi" w:eastAsia="Times New Roman" w:hAnsiTheme="minorHAnsi" w:cstheme="minorHAnsi"/>
          <w:sz w:val="22"/>
        </w:rPr>
        <w:t xml:space="preserve">entre </w:t>
      </w:r>
      <w:r w:rsidR="009E7E5A" w:rsidRPr="008714DC">
        <w:rPr>
          <w:rFonts w:asciiTheme="minorHAnsi" w:eastAsia="Times New Roman" w:hAnsiTheme="minorHAnsi" w:cstheme="minorHAnsi"/>
          <w:sz w:val="22"/>
        </w:rPr>
        <w:t xml:space="preserve">o </w:t>
      </w:r>
      <w:r w:rsidR="007F72D6" w:rsidRPr="008714DC">
        <w:rPr>
          <w:rFonts w:asciiTheme="minorHAnsi" w:eastAsia="Times New Roman" w:hAnsiTheme="minorHAnsi" w:cstheme="minorHAnsi"/>
          <w:sz w:val="22"/>
        </w:rPr>
        <w:t xml:space="preserve">Lastro </w:t>
      </w:r>
      <w:r w:rsidR="004C6F75" w:rsidRPr="008714DC">
        <w:rPr>
          <w:rFonts w:asciiTheme="minorHAnsi" w:eastAsia="Times New Roman" w:hAnsiTheme="minorHAnsi" w:cstheme="minorHAnsi"/>
          <w:sz w:val="22"/>
        </w:rPr>
        <w:t xml:space="preserve">de </w:t>
      </w:r>
      <w:r w:rsidR="001E2B8D" w:rsidRPr="008714DC">
        <w:rPr>
          <w:rFonts w:asciiTheme="minorHAnsi" w:eastAsia="Times New Roman" w:hAnsiTheme="minorHAnsi" w:cstheme="minorHAnsi"/>
          <w:sz w:val="22"/>
        </w:rPr>
        <w:t>Concreto e o</w:t>
      </w:r>
      <w:r w:rsidRPr="008714DC">
        <w:rPr>
          <w:rFonts w:asciiTheme="minorHAnsi" w:eastAsia="Times New Roman" w:hAnsiTheme="minorHAnsi" w:cstheme="minorHAnsi"/>
          <w:sz w:val="22"/>
        </w:rPr>
        <w:t xml:space="preserve"> acabamento em Piso Industrial.  Deverão seguir as dimensões especificadas na Planta de Arquitetura, sendo estas dimensões de:  A cada 1,50m </w:t>
      </w:r>
      <w:r w:rsidR="004C6F75" w:rsidRPr="008714DC">
        <w:rPr>
          <w:rFonts w:asciiTheme="minorHAnsi" w:eastAsia="Times New Roman" w:hAnsiTheme="minorHAnsi" w:cstheme="minorHAnsi"/>
          <w:sz w:val="22"/>
        </w:rPr>
        <w:t>transvers</w:t>
      </w:r>
      <w:r w:rsidR="004C6F75">
        <w:rPr>
          <w:rFonts w:asciiTheme="minorHAnsi" w:eastAsia="Times New Roman" w:hAnsiTheme="minorHAnsi" w:cstheme="minorHAnsi"/>
          <w:sz w:val="22"/>
        </w:rPr>
        <w:t>alm</w:t>
      </w:r>
      <w:r w:rsidR="004C6F75" w:rsidRPr="008714DC">
        <w:rPr>
          <w:rFonts w:asciiTheme="minorHAnsi" w:eastAsia="Times New Roman" w:hAnsiTheme="minorHAnsi" w:cstheme="minorHAnsi"/>
          <w:sz w:val="22"/>
        </w:rPr>
        <w:t>ente</w:t>
      </w:r>
      <w:r w:rsidRPr="008714DC">
        <w:rPr>
          <w:rFonts w:asciiTheme="minorHAnsi" w:eastAsia="Times New Roman" w:hAnsiTheme="minorHAnsi" w:cstheme="minorHAnsi"/>
          <w:sz w:val="22"/>
        </w:rPr>
        <w:t xml:space="preserve"> </w:t>
      </w:r>
      <w:r w:rsidR="00987DCA" w:rsidRPr="008714DC">
        <w:rPr>
          <w:rFonts w:asciiTheme="minorHAnsi" w:eastAsia="Times New Roman" w:hAnsiTheme="minorHAnsi" w:cstheme="minorHAnsi"/>
          <w:sz w:val="22"/>
        </w:rPr>
        <w:t xml:space="preserve">e </w:t>
      </w:r>
      <w:r w:rsidR="009E7E5A" w:rsidRPr="008714DC">
        <w:rPr>
          <w:rFonts w:asciiTheme="minorHAnsi" w:eastAsia="Times New Roman" w:hAnsiTheme="minorHAnsi" w:cstheme="minorHAnsi"/>
          <w:sz w:val="22"/>
        </w:rPr>
        <w:t xml:space="preserve">longitudinalmente, </w:t>
      </w:r>
      <w:r w:rsidR="004C6F75" w:rsidRPr="008714DC">
        <w:rPr>
          <w:rFonts w:asciiTheme="minorHAnsi" w:eastAsia="Times New Roman" w:hAnsiTheme="minorHAnsi" w:cstheme="minorHAnsi"/>
          <w:sz w:val="22"/>
        </w:rPr>
        <w:t>formando ângulos de</w:t>
      </w:r>
      <w:r w:rsidRPr="008714DC">
        <w:rPr>
          <w:rFonts w:asciiTheme="minorHAnsi" w:eastAsia="Times New Roman" w:hAnsiTheme="minorHAnsi" w:cstheme="minorHAnsi"/>
          <w:sz w:val="22"/>
        </w:rPr>
        <w:t xml:space="preserve"> 90</w:t>
      </w:r>
      <w:r w:rsidR="001E2B8D">
        <w:rPr>
          <w:rFonts w:asciiTheme="minorHAnsi" w:eastAsia="Times New Roman" w:hAnsiTheme="minorHAnsi" w:cstheme="minorHAnsi"/>
          <w:sz w:val="22"/>
        </w:rPr>
        <w:t>°</w:t>
      </w:r>
      <w:r w:rsidR="001E2B8D" w:rsidRPr="008714DC">
        <w:rPr>
          <w:rFonts w:asciiTheme="minorHAnsi" w:eastAsia="Times New Roman" w:hAnsiTheme="minorHAnsi" w:cstheme="minorHAnsi"/>
          <w:sz w:val="22"/>
        </w:rPr>
        <w:t xml:space="preserve">, deverá existir uma junta </w:t>
      </w:r>
      <w:r w:rsidR="001E2B8D" w:rsidRPr="008714DC">
        <w:rPr>
          <w:rFonts w:asciiTheme="minorHAnsi" w:eastAsia="Times New Roman" w:hAnsiTheme="minorHAnsi" w:cstheme="minorHAnsi"/>
          <w:sz w:val="22"/>
        </w:rPr>
        <w:lastRenderedPageBreak/>
        <w:t>com espessura de 10mm e profundidade igual aos dos pavimentos</w:t>
      </w:r>
      <w:r w:rsidRPr="008714DC">
        <w:rPr>
          <w:rFonts w:asciiTheme="minorHAnsi" w:eastAsia="Times New Roman" w:hAnsiTheme="minorHAnsi" w:cstheme="minorHAnsi"/>
          <w:sz w:val="22"/>
        </w:rPr>
        <w:t>. Formando placas com dimensões conforme indicado em projeto.</w:t>
      </w:r>
    </w:p>
    <w:p w14:paraId="344E7126" w14:textId="37639BF9"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liberação para tráfego leve, dependendo das dimensões do local, pode ser liberada em aproximadamente 96 horas.</w:t>
      </w:r>
    </w:p>
    <w:p w14:paraId="22604006" w14:textId="39B924DC" w:rsidR="00995482" w:rsidRDefault="0008270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Importante ressaltar que o piso poderá ser retirado e instalado novamente, havendo ou não a recolocação do mesmo que foi retirado, o que dependerá do seu estado.</w:t>
      </w:r>
    </w:p>
    <w:p w14:paraId="6184E677" w14:textId="70C19821" w:rsidR="00995482" w:rsidRPr="008714DC" w:rsidRDefault="009E7E5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86592" behindDoc="1" locked="0" layoutInCell="1" allowOverlap="1" wp14:anchorId="2BB18D18" wp14:editId="31A7E1FE">
                <wp:simplePos x="0" y="0"/>
                <wp:positionH relativeFrom="column">
                  <wp:posOffset>3544</wp:posOffset>
                </wp:positionH>
                <wp:positionV relativeFrom="paragraph">
                  <wp:posOffset>235142</wp:posOffset>
                </wp:positionV>
                <wp:extent cx="5780405" cy="292100"/>
                <wp:effectExtent l="38100" t="57150" r="48895" b="50800"/>
                <wp:wrapNone/>
                <wp:docPr id="1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312815F" w14:textId="77777777" w:rsidR="002C4669" w:rsidRPr="00862564" w:rsidRDefault="002C4669" w:rsidP="009E7E5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BB18D18" id="_x0000_s1052" type="#_x0000_t202" style="position:absolute;left:0;text-align:left;margin-left:.3pt;margin-top:18.5pt;width:455.15pt;height:23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" fillcolor="#1f497d [3215]" stroked="f" strokeweight="1.5pt">
                <v:textbox>
                  <w:txbxContent>
                    <w:p w14:paraId="6312815F" w14:textId="77777777" w:rsidR="002C4669" w:rsidRPr="00862564" w:rsidRDefault="002C4669" w:rsidP="009E7E5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28A5D97" w14:textId="35DF8AF2" w:rsidR="005B40E9" w:rsidRPr="009E7E5A" w:rsidRDefault="00813094" w:rsidP="00B35BC9">
      <w:pPr>
        <w:spacing w:line="300" w:lineRule="auto"/>
        <w:ind w:right="-567" w:firstLine="567"/>
        <w:outlineLvl w:val="0"/>
        <w:rPr>
          <w:rFonts w:asciiTheme="minorHAnsi" w:hAnsiTheme="minorHAnsi" w:cstheme="minorHAnsi"/>
          <w:color w:val="FFFFFF" w:themeColor="background1"/>
          <w:sz w:val="22"/>
        </w:rPr>
      </w:pPr>
      <w:bookmarkStart w:id="165" w:name="_Toc55911306"/>
      <w:r w:rsidRPr="009E7E5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5</w:t>
      </w:r>
      <w:r w:rsidRPr="009E7E5A">
        <w:rPr>
          <w:rFonts w:asciiTheme="minorHAnsi" w:hAnsiTheme="minorHAnsi" w:cstheme="minorHAnsi"/>
          <w:color w:val="FFFFFF" w:themeColor="background1"/>
          <w:sz w:val="22"/>
        </w:rPr>
        <w:t xml:space="preserve"> INSTALAÇÃO</w:t>
      </w:r>
      <w:r w:rsidR="00A26DCB" w:rsidRPr="009E7E5A">
        <w:rPr>
          <w:rFonts w:asciiTheme="minorHAnsi" w:hAnsiTheme="minorHAnsi" w:cstheme="minorHAnsi"/>
          <w:color w:val="FFFFFF" w:themeColor="background1"/>
          <w:sz w:val="22"/>
        </w:rPr>
        <w:t xml:space="preserve"> DE GUARDA CORPO</w:t>
      </w:r>
      <w:bookmarkEnd w:id="165"/>
    </w:p>
    <w:p w14:paraId="51353515" w14:textId="77777777" w:rsidR="001721B3" w:rsidRPr="008714DC" w:rsidRDefault="001721B3" w:rsidP="00B35BC9">
      <w:pPr>
        <w:spacing w:line="300" w:lineRule="auto"/>
        <w:ind w:right="-567" w:firstLine="567"/>
        <w:rPr>
          <w:rFonts w:asciiTheme="minorHAnsi" w:hAnsiTheme="minorHAnsi" w:cstheme="minorHAnsi"/>
          <w:sz w:val="22"/>
        </w:rPr>
      </w:pPr>
    </w:p>
    <w:p w14:paraId="01424E8F" w14:textId="77777777"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peça do tubo deverá encontrar-se limpas e bem fixadas e que a sua aplicação seja de maneira segura e possua todos os acessórios necessários e de boa qualidade.</w:t>
      </w:r>
    </w:p>
    <w:p w14:paraId="67CC74F3" w14:textId="5FC78CB3"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guarda-corpo</w:t>
      </w:r>
      <w:r w:rsidR="00041663" w:rsidRPr="008714DC">
        <w:rPr>
          <w:rFonts w:asciiTheme="minorHAnsi" w:hAnsiTheme="minorHAnsi" w:cstheme="minorHAnsi"/>
          <w:sz w:val="22"/>
          <w:szCs w:val="22"/>
        </w:rPr>
        <w:t xml:space="preserve">, que será em aço </w:t>
      </w:r>
      <w:r w:rsidR="001E2B8D">
        <w:rPr>
          <w:rFonts w:asciiTheme="minorHAnsi" w:hAnsiTheme="minorHAnsi" w:cstheme="minorHAnsi"/>
          <w:sz w:val="22"/>
          <w:szCs w:val="22"/>
        </w:rPr>
        <w:t xml:space="preserve">inox </w:t>
      </w:r>
      <w:r w:rsidR="00041663" w:rsidRPr="008714DC">
        <w:rPr>
          <w:rFonts w:asciiTheme="minorHAnsi" w:hAnsiTheme="minorHAnsi" w:cstheme="minorHAnsi"/>
          <w:sz w:val="22"/>
          <w:szCs w:val="22"/>
        </w:rPr>
        <w:t xml:space="preserve">316, </w:t>
      </w:r>
      <w:r w:rsidRPr="008714DC">
        <w:rPr>
          <w:rFonts w:asciiTheme="minorHAnsi" w:hAnsiTheme="minorHAnsi" w:cstheme="minorHAnsi"/>
          <w:sz w:val="22"/>
          <w:szCs w:val="22"/>
        </w:rPr>
        <w:t>deve ser fixado no chão através de chumbadores tipo UR 12, igual ao especificado em projeto.</w:t>
      </w:r>
    </w:p>
    <w:p w14:paraId="29AF868A" w14:textId="77777777"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bCs/>
          <w:color w:val="000000"/>
          <w:sz w:val="22"/>
          <w:szCs w:val="22"/>
        </w:rPr>
        <w:t xml:space="preserve">O </w:t>
      </w:r>
      <w:r w:rsidRPr="008714DC">
        <w:rPr>
          <w:rFonts w:asciiTheme="minorHAnsi" w:hAnsiTheme="minorHAnsi" w:cstheme="minorHAnsi"/>
          <w:sz w:val="22"/>
          <w:szCs w:val="22"/>
        </w:rPr>
        <w:t>guarda corpo deve ser fixado na lateral da laje de piso, conforme ao especificado em projeto.</w:t>
      </w:r>
    </w:p>
    <w:p w14:paraId="4DC92F87" w14:textId="13D55A93" w:rsidR="00430A31" w:rsidRPr="008714DC" w:rsidRDefault="00813094"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peças do tubo deverão</w:t>
      </w:r>
      <w:r w:rsidR="00430A31" w:rsidRPr="008714DC">
        <w:rPr>
          <w:rFonts w:asciiTheme="minorHAnsi" w:hAnsiTheme="minorHAnsi" w:cstheme="minorHAnsi"/>
          <w:sz w:val="22"/>
          <w:szCs w:val="22"/>
        </w:rPr>
        <w:t xml:space="preserve"> ter diâmetro de ø 2" para parte superior e de ø 1 1/4 " na parte de baixo, igual ao especificado em projeto.</w:t>
      </w:r>
    </w:p>
    <w:p w14:paraId="3A312E40" w14:textId="76988188"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execução e fornecimento do guarda-corpo devem obedecer às condicionantes da NBR 14718</w:t>
      </w:r>
      <w:r w:rsidR="00041663" w:rsidRPr="008714DC">
        <w:rPr>
          <w:rFonts w:asciiTheme="minorHAnsi" w:hAnsiTheme="minorHAnsi" w:cstheme="minorHAnsi"/>
          <w:sz w:val="22"/>
          <w:szCs w:val="22"/>
        </w:rPr>
        <w:t>.</w:t>
      </w:r>
    </w:p>
    <w:p w14:paraId="2FC504E0" w14:textId="05E563EB" w:rsidR="00041663" w:rsidRPr="008714DC" w:rsidRDefault="00041663"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Ressalta-se que a instalação só será aceita depois da inspeção com o auxílio de um espectrômetro para a confirmaçã</w:t>
      </w:r>
      <w:r w:rsidR="00D116CF">
        <w:rPr>
          <w:rFonts w:asciiTheme="minorHAnsi" w:hAnsiTheme="minorHAnsi" w:cstheme="minorHAnsi"/>
          <w:sz w:val="22"/>
          <w:szCs w:val="22"/>
        </w:rPr>
        <w:t>o da materialidade do aço inox 316.</w:t>
      </w:r>
      <w:r w:rsidR="007C4A45">
        <w:rPr>
          <w:rFonts w:asciiTheme="minorHAnsi" w:hAnsiTheme="minorHAnsi" w:cstheme="minorHAnsi"/>
          <w:sz w:val="22"/>
          <w:szCs w:val="22"/>
        </w:rPr>
        <w:t>L</w:t>
      </w:r>
    </w:p>
    <w:p w14:paraId="5C29B0B7" w14:textId="2D3553B9" w:rsidR="00813094" w:rsidRPr="008714DC" w:rsidRDefault="00813094" w:rsidP="00B35BC9">
      <w:pPr>
        <w:pStyle w:val="Corpodetexto"/>
        <w:tabs>
          <w:tab w:val="left" w:pos="0"/>
        </w:tabs>
        <w:spacing w:after="0" w:line="300" w:lineRule="auto"/>
        <w:ind w:right="-567" w:firstLine="567"/>
        <w:rPr>
          <w:rFonts w:asciiTheme="minorHAnsi" w:hAnsiTheme="minorHAnsi" w:cstheme="minorHAnsi"/>
          <w:vanish/>
          <w:sz w:val="22"/>
          <w:szCs w:val="22"/>
          <w:specVanish/>
        </w:rPr>
      </w:pPr>
      <w:r w:rsidRPr="008714DC">
        <w:rPr>
          <w:rFonts w:asciiTheme="minorHAnsi" w:hAnsiTheme="minorHAnsi" w:cstheme="minorHAnsi"/>
          <w:sz w:val="22"/>
          <w:szCs w:val="22"/>
        </w:rPr>
        <w:t>Os detalhes do guarda corpo constam na planta nº</w:t>
      </w:r>
    </w:p>
    <w:p w14:paraId="19DDE007" w14:textId="189B78AF" w:rsidR="001721B3" w:rsidRDefault="00813094"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 2020.05-DS-ARQ-3101-0004-R00.</w:t>
      </w:r>
    </w:p>
    <w:p w14:paraId="1F718F2B" w14:textId="77777777" w:rsidR="00C12352" w:rsidRPr="008714DC" w:rsidRDefault="00C12352" w:rsidP="00B35BC9">
      <w:pPr>
        <w:pStyle w:val="Corpodetexto"/>
        <w:tabs>
          <w:tab w:val="left" w:pos="0"/>
        </w:tabs>
        <w:spacing w:after="0" w:line="300" w:lineRule="auto"/>
        <w:ind w:right="-567" w:firstLine="567"/>
        <w:rPr>
          <w:rFonts w:asciiTheme="minorHAnsi" w:hAnsiTheme="minorHAnsi" w:cstheme="minorHAnsi"/>
          <w:sz w:val="22"/>
          <w:szCs w:val="22"/>
        </w:rPr>
      </w:pPr>
    </w:p>
    <w:p w14:paraId="5958B8B3" w14:textId="502919A5" w:rsidR="001B7D2D" w:rsidRPr="008714DC" w:rsidRDefault="00855421" w:rsidP="00B35BC9">
      <w:pPr>
        <w:pStyle w:val="Corpodetexto"/>
        <w:keepNext/>
        <w:tabs>
          <w:tab w:val="left" w:pos="0"/>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53C99D77" wp14:editId="482BA1B5">
            <wp:extent cx="4937948" cy="3121269"/>
            <wp:effectExtent l="19050" t="19050" r="15240" b="22225"/>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989442" cy="3153819"/>
                    </a:xfrm>
                    <a:prstGeom prst="rect">
                      <a:avLst/>
                    </a:prstGeom>
                    <a:ln>
                      <a:solidFill>
                        <a:schemeClr val="tx1"/>
                      </a:solidFill>
                    </a:ln>
                  </pic:spPr>
                </pic:pic>
              </a:graphicData>
            </a:graphic>
          </wp:inline>
        </w:drawing>
      </w:r>
    </w:p>
    <w:p w14:paraId="6FE8343F" w14:textId="426A0DCD" w:rsidR="001721B3" w:rsidRDefault="001B7D2D" w:rsidP="00B35BC9">
      <w:pPr>
        <w:pStyle w:val="Legenda"/>
        <w:spacing w:line="300" w:lineRule="auto"/>
        <w:ind w:right="-567" w:firstLine="567"/>
        <w:rPr>
          <w:rFonts w:asciiTheme="minorHAnsi" w:hAnsiTheme="minorHAnsi" w:cstheme="minorHAnsi"/>
          <w:b w:val="0"/>
          <w:bCs w:val="0"/>
          <w:sz w:val="22"/>
        </w:rPr>
      </w:pPr>
      <w:bookmarkStart w:id="166" w:name="_Toc5590127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63</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Implantação guarda corpo.</w:t>
      </w:r>
      <w:bookmarkEnd w:id="166"/>
    </w:p>
    <w:p w14:paraId="707722C7" w14:textId="77777777" w:rsidR="0079062E" w:rsidRPr="0079062E" w:rsidRDefault="0079062E" w:rsidP="00B35BC9">
      <w:pPr>
        <w:spacing w:line="300" w:lineRule="auto"/>
      </w:pPr>
    </w:p>
    <w:p w14:paraId="3A294E92" w14:textId="5BC40008" w:rsidR="001721B3" w:rsidRPr="007258DA" w:rsidRDefault="007258DA" w:rsidP="00B35BC9">
      <w:pPr>
        <w:pStyle w:val="Corpodetexto"/>
        <w:tabs>
          <w:tab w:val="left" w:pos="0"/>
        </w:tabs>
        <w:spacing w:after="0" w:line="300" w:lineRule="auto"/>
        <w:ind w:right="-567" w:firstLine="567"/>
        <w:rPr>
          <w:rFonts w:asciiTheme="minorHAnsi" w:hAnsiTheme="minorHAnsi" w:cstheme="minorHAnsi"/>
          <w:color w:val="FFFFFF" w:themeColor="background1"/>
          <w:sz w:val="22"/>
          <w:szCs w:val="22"/>
        </w:rPr>
      </w:pPr>
      <w:r w:rsidRPr="00240A7E">
        <w:rPr>
          <w:rFonts w:cs="Arial"/>
          <w:noProof/>
          <w:color w:val="FFFFFF" w:themeColor="background1"/>
        </w:rPr>
        <mc:AlternateContent>
          <mc:Choice Requires="wps">
            <w:drawing>
              <wp:anchor distT="0" distB="0" distL="114300" distR="114300" simplePos="0" relativeHeight="251862016" behindDoc="1" locked="0" layoutInCell="1" allowOverlap="1" wp14:anchorId="583657D9" wp14:editId="2B8494F5">
                <wp:simplePos x="0" y="0"/>
                <wp:positionH relativeFrom="column">
                  <wp:posOffset>0</wp:posOffset>
                </wp:positionH>
                <wp:positionV relativeFrom="paragraph">
                  <wp:posOffset>222770</wp:posOffset>
                </wp:positionV>
                <wp:extent cx="5780809" cy="292100"/>
                <wp:effectExtent l="38100" t="57150" r="48895" b="50800"/>
                <wp:wrapNone/>
                <wp:docPr id="10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F3B6F01"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83657D9" id="_x0000_s1053" type="#_x0000_t202" style="position:absolute;left:0;text-align:left;margin-left:0;margin-top:17.55pt;width:455.2pt;height:23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" fillcolor="#1f497d [3215]" stroked="f" strokeweight="1.5pt">
                <v:textbox>
                  <w:txbxContent>
                    <w:p w14:paraId="5F3B6F01"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DB81047" w14:textId="45C85A10" w:rsidR="0042568A" w:rsidRPr="007258DA" w:rsidRDefault="00024B25" w:rsidP="00B35BC9">
      <w:pPr>
        <w:spacing w:line="300" w:lineRule="auto"/>
        <w:ind w:right="-567" w:firstLine="567"/>
        <w:outlineLvl w:val="0"/>
        <w:rPr>
          <w:rFonts w:asciiTheme="minorHAnsi" w:hAnsiTheme="minorHAnsi" w:cstheme="minorHAnsi"/>
          <w:color w:val="FFFFFF" w:themeColor="background1"/>
          <w:sz w:val="22"/>
        </w:rPr>
      </w:pPr>
      <w:bookmarkStart w:id="167" w:name="_Toc55911307"/>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 xml:space="preserve">6 </w:t>
      </w:r>
      <w:r w:rsidR="004A0EB0" w:rsidRPr="007258DA">
        <w:rPr>
          <w:rFonts w:asciiTheme="minorHAnsi" w:hAnsiTheme="minorHAnsi" w:cstheme="minorHAnsi"/>
          <w:color w:val="FFFFFF" w:themeColor="background1"/>
          <w:sz w:val="22"/>
        </w:rPr>
        <w:t xml:space="preserve">REMANEJAMENTO E </w:t>
      </w:r>
      <w:r w:rsidR="00A26DCB" w:rsidRPr="007258DA">
        <w:rPr>
          <w:rFonts w:asciiTheme="minorHAnsi" w:hAnsiTheme="minorHAnsi" w:cstheme="minorHAnsi"/>
          <w:color w:val="FFFFFF" w:themeColor="background1"/>
          <w:sz w:val="22"/>
        </w:rPr>
        <w:t>ALINHAMENTO DE POSTES</w:t>
      </w:r>
      <w:bookmarkEnd w:id="167"/>
    </w:p>
    <w:p w14:paraId="79555A71" w14:textId="77777777" w:rsidR="00430A31" w:rsidRPr="008714DC" w:rsidRDefault="00430A31" w:rsidP="00B35BC9">
      <w:pPr>
        <w:spacing w:line="300" w:lineRule="auto"/>
        <w:ind w:right="-567" w:firstLine="567"/>
        <w:rPr>
          <w:rFonts w:asciiTheme="minorHAnsi" w:eastAsia="Times New Roman" w:hAnsiTheme="minorHAnsi" w:cstheme="minorHAnsi"/>
          <w:bCs/>
          <w:color w:val="000000"/>
          <w:sz w:val="22"/>
          <w:lang w:eastAsia="pt-BR"/>
        </w:rPr>
      </w:pPr>
    </w:p>
    <w:p w14:paraId="061B857B" w14:textId="0CB51E02" w:rsidR="00551C4E" w:rsidRPr="008714DC" w:rsidRDefault="0042568A"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Parte de postes existente deverão ser remanejados conforme </w:t>
      </w:r>
      <w:r w:rsidR="00AC3AC5">
        <w:rPr>
          <w:rFonts w:asciiTheme="minorHAnsi" w:hAnsiTheme="minorHAnsi" w:cstheme="minorHAnsi"/>
          <w:sz w:val="22"/>
          <w:szCs w:val="22"/>
        </w:rPr>
        <w:t>Fiscalização</w:t>
      </w:r>
      <w:r w:rsidR="00551C4E" w:rsidRPr="008714DC">
        <w:rPr>
          <w:rFonts w:asciiTheme="minorHAnsi" w:hAnsiTheme="minorHAnsi" w:cstheme="minorHAnsi"/>
          <w:sz w:val="22"/>
          <w:szCs w:val="22"/>
        </w:rPr>
        <w:t>.</w:t>
      </w:r>
    </w:p>
    <w:p w14:paraId="5A7B9B68" w14:textId="780EB742" w:rsidR="0042568A" w:rsidRPr="008714DC" w:rsidRDefault="0042568A"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Seguir todas as normas relativas </w:t>
      </w:r>
      <w:r w:rsidR="009F65C4" w:rsidRPr="008714DC">
        <w:rPr>
          <w:rFonts w:asciiTheme="minorHAnsi" w:hAnsiTheme="minorHAnsi" w:cstheme="minorHAnsi"/>
          <w:sz w:val="22"/>
          <w:szCs w:val="22"/>
        </w:rPr>
        <w:t>à</w:t>
      </w:r>
      <w:r w:rsidRPr="008714DC">
        <w:rPr>
          <w:rFonts w:asciiTheme="minorHAnsi" w:hAnsiTheme="minorHAnsi" w:cstheme="minorHAnsi"/>
          <w:sz w:val="22"/>
          <w:szCs w:val="22"/>
        </w:rPr>
        <w:t xml:space="preserve"> segurança do trabalho.</w:t>
      </w:r>
    </w:p>
    <w:p w14:paraId="5305D672" w14:textId="1B6A58CF" w:rsidR="0042568A" w:rsidRPr="008714DC" w:rsidRDefault="0042568A"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peça do tubo deverá encontrar-se limpas e bem fixadas e que a sua aplicação seja de maneira segura e possua todos os acessórios necessários e de boa qualidade.</w:t>
      </w:r>
    </w:p>
    <w:p w14:paraId="12A586E5" w14:textId="10FAA677" w:rsidR="00430A31"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64064" behindDoc="1" locked="0" layoutInCell="1" allowOverlap="1" wp14:anchorId="0C91223F" wp14:editId="5FBCFEF3">
                <wp:simplePos x="0" y="0"/>
                <wp:positionH relativeFrom="column">
                  <wp:posOffset>1196</wp:posOffset>
                </wp:positionH>
                <wp:positionV relativeFrom="paragraph">
                  <wp:posOffset>223520</wp:posOffset>
                </wp:positionV>
                <wp:extent cx="5780809" cy="292100"/>
                <wp:effectExtent l="38100" t="57150" r="48895" b="50800"/>
                <wp:wrapNone/>
                <wp:docPr id="1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99C6B3"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C91223F" id="_x0000_s1054" type="#_x0000_t202" style="position:absolute;left:0;text-align:left;margin-left:.1pt;margin-top:17.6pt;width:455.2pt;height:23pt;z-index:-2514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" fillcolor="#1f497d [3215]" stroked="f" strokeweight="1.5pt">
                <v:textbox>
                  <w:txbxContent>
                    <w:p w14:paraId="4699C6B3"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334AEFE" w14:textId="67CEB7B4" w:rsidR="0042568A" w:rsidRPr="007258DA" w:rsidRDefault="00576BFC" w:rsidP="00B35BC9">
      <w:pPr>
        <w:spacing w:line="300" w:lineRule="auto"/>
        <w:ind w:right="-567" w:firstLine="567"/>
        <w:outlineLvl w:val="0"/>
        <w:rPr>
          <w:rFonts w:asciiTheme="minorHAnsi" w:hAnsiTheme="minorHAnsi" w:cstheme="minorHAnsi"/>
          <w:color w:val="FFFFFF" w:themeColor="background1"/>
          <w:sz w:val="22"/>
        </w:rPr>
      </w:pPr>
      <w:bookmarkStart w:id="168" w:name="_Toc55911308"/>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7</w:t>
      </w:r>
      <w:r w:rsidR="00633986" w:rsidRPr="007258DA">
        <w:rPr>
          <w:rFonts w:asciiTheme="minorHAnsi" w:hAnsiTheme="minorHAnsi" w:cstheme="minorHAnsi"/>
          <w:color w:val="FFFFFF" w:themeColor="background1"/>
          <w:sz w:val="22"/>
        </w:rPr>
        <w:t xml:space="preserve"> </w:t>
      </w:r>
      <w:r w:rsidR="00A26DCB" w:rsidRPr="007258DA">
        <w:rPr>
          <w:rFonts w:asciiTheme="minorHAnsi" w:hAnsiTheme="minorHAnsi" w:cstheme="minorHAnsi"/>
          <w:color w:val="FFFFFF" w:themeColor="background1"/>
          <w:sz w:val="22"/>
        </w:rPr>
        <w:t>ACOMPANHAMENTO/ OPERAÇÃO DA ETE</w:t>
      </w:r>
      <w:bookmarkEnd w:id="168"/>
    </w:p>
    <w:p w14:paraId="472A4221" w14:textId="3773A074" w:rsidR="0042568A" w:rsidRPr="008714DC" w:rsidRDefault="0042568A" w:rsidP="00B35BC9">
      <w:pPr>
        <w:spacing w:line="300" w:lineRule="auto"/>
        <w:ind w:right="-567" w:firstLine="567"/>
        <w:rPr>
          <w:rFonts w:asciiTheme="minorHAnsi" w:hAnsiTheme="minorHAnsi" w:cstheme="minorHAnsi"/>
          <w:sz w:val="22"/>
        </w:rPr>
      </w:pPr>
    </w:p>
    <w:p w14:paraId="7068CD26" w14:textId="62C0E5D6" w:rsidR="008345B7" w:rsidRPr="008714DC" w:rsidRDefault="00AA2CD5"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colocar à disposição, equipamentos e pessoal </w:t>
      </w:r>
      <w:r w:rsidR="00FE1989" w:rsidRPr="008714DC">
        <w:rPr>
          <w:rFonts w:asciiTheme="minorHAnsi" w:hAnsiTheme="minorHAnsi" w:cstheme="minorHAnsi"/>
          <w:sz w:val="22"/>
          <w:szCs w:val="22"/>
        </w:rPr>
        <w:t>especializado, sendo</w:t>
      </w:r>
      <w:r w:rsidRPr="008714DC">
        <w:rPr>
          <w:rFonts w:asciiTheme="minorHAnsi" w:hAnsiTheme="minorHAnsi" w:cstheme="minorHAnsi"/>
          <w:sz w:val="22"/>
          <w:szCs w:val="22"/>
        </w:rPr>
        <w:t xml:space="preserve"> um Engenheiro Sanitarista e um Técnico Sanitarista para análise e parecer técnico relativo ao perfeito funcionamento da ETE. A equipe observará o processo por 6 meses, realizará ensaios a cada 15 dias (se necessário), devendo operar a mesma de forma adequada. Após o prazo estabelecido a equipe deverá fornecer laudo técnico conclusivo das melhorias necessárias para o perfeito funcionamento/operação da ETE, quer seja melhoria de processo operacional, quer seja melhoria de infraestrutura da mesma.</w:t>
      </w:r>
    </w:p>
    <w:p w14:paraId="3B4E731A" w14:textId="628896EB" w:rsidR="00E0660F"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66112" behindDoc="1" locked="0" layoutInCell="1" allowOverlap="1" wp14:anchorId="65813CC8" wp14:editId="29F8959A">
                <wp:simplePos x="0" y="0"/>
                <wp:positionH relativeFrom="column">
                  <wp:posOffset>1122</wp:posOffset>
                </wp:positionH>
                <wp:positionV relativeFrom="paragraph">
                  <wp:posOffset>207620</wp:posOffset>
                </wp:positionV>
                <wp:extent cx="5780809" cy="292100"/>
                <wp:effectExtent l="38100" t="57150" r="48895" b="50800"/>
                <wp:wrapNone/>
                <wp:docPr id="1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3BCBAA"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813CC8" id="_x0000_s1055" type="#_x0000_t202" style="position:absolute;left:0;text-align:left;margin-left:.1pt;margin-top:16.35pt;width:455.2pt;height:23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2gUpgIAAD8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" fillcolor="#1f497d [3215]" stroked="f" strokeweight="1.5pt">
                <v:textbox>
                  <w:txbxContent>
                    <w:p w14:paraId="463BCBAA"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E0660F" w:rsidRPr="008714DC">
        <w:rPr>
          <w:rFonts w:asciiTheme="minorHAnsi" w:hAnsiTheme="minorHAnsi" w:cstheme="minorHAnsi"/>
          <w:sz w:val="22"/>
        </w:rPr>
        <w:t xml:space="preserve"> </w:t>
      </w:r>
    </w:p>
    <w:p w14:paraId="281918BC" w14:textId="7AF09B61" w:rsidR="00A65772" w:rsidRPr="007258DA" w:rsidRDefault="00A65772" w:rsidP="00B35BC9">
      <w:pPr>
        <w:spacing w:line="300" w:lineRule="auto"/>
        <w:ind w:right="-567" w:firstLine="567"/>
        <w:outlineLvl w:val="0"/>
        <w:rPr>
          <w:rFonts w:asciiTheme="minorHAnsi" w:hAnsiTheme="minorHAnsi" w:cstheme="minorHAnsi"/>
          <w:color w:val="FFFFFF" w:themeColor="background1"/>
          <w:sz w:val="22"/>
        </w:rPr>
      </w:pPr>
      <w:bookmarkStart w:id="169" w:name="_Toc55911309"/>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8</w:t>
      </w:r>
      <w:r w:rsidRPr="007258DA">
        <w:rPr>
          <w:rFonts w:asciiTheme="minorHAnsi" w:hAnsiTheme="minorHAnsi" w:cstheme="minorHAnsi"/>
          <w:color w:val="FFFFFF" w:themeColor="background1"/>
          <w:sz w:val="22"/>
        </w:rPr>
        <w:t xml:space="preserve"> CONCRETO</w:t>
      </w:r>
      <w:bookmarkEnd w:id="169"/>
    </w:p>
    <w:p w14:paraId="32F018EA" w14:textId="77777777" w:rsidR="009625A1" w:rsidRPr="008714DC" w:rsidRDefault="009625A1" w:rsidP="00B35BC9">
      <w:pPr>
        <w:spacing w:line="300" w:lineRule="auto"/>
        <w:ind w:right="-567" w:firstLine="567"/>
        <w:rPr>
          <w:rFonts w:asciiTheme="minorHAnsi" w:hAnsiTheme="minorHAnsi" w:cstheme="minorHAnsi"/>
          <w:sz w:val="22"/>
        </w:rPr>
      </w:pPr>
    </w:p>
    <w:p w14:paraId="65D6A209"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761326E2" w14:textId="7456C0BA"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rPr>
        <w:t>Contratada</w:t>
      </w:r>
      <w:r w:rsidRPr="008714DC">
        <w:rPr>
          <w:rFonts w:asciiTheme="minorHAnsi" w:hAnsiTheme="minorHAnsi" w:cstheme="minorHAnsi"/>
          <w:sz w:val="22"/>
        </w:rPr>
        <w:t xml:space="preserve"> e submetida à aprovação da </w:t>
      </w:r>
      <w:r w:rsidR="00AC3AC5">
        <w:rPr>
          <w:rFonts w:asciiTheme="minorHAnsi" w:hAnsiTheme="minorHAnsi" w:cstheme="minorHAnsi"/>
          <w:sz w:val="22"/>
        </w:rPr>
        <w:t>Fiscalização</w:t>
      </w:r>
      <w:r w:rsidRPr="008714DC">
        <w:rPr>
          <w:rFonts w:asciiTheme="minorHAnsi" w:hAnsiTheme="minorHAnsi" w:cstheme="minorHAnsi"/>
          <w:sz w:val="22"/>
        </w:rPr>
        <w:t>, em consonância com o projeto estrutural. Será vedado o uso de aditivos que contenham cloreto de cálcio.</w:t>
      </w:r>
    </w:p>
    <w:p w14:paraId="57C7905B" w14:textId="59F48DD8"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estrutural deverá apresentar a resistência fck=40 MPa na laje de apoio do reservatório e fck=25MPa na estrutura na casa de bombas. Registrando-se resistência abaixo do valor previsto, o autor do projeto estrutural deverá ser convocado para, juntamente com a </w:t>
      </w:r>
      <w:r w:rsidR="00AC3AC5">
        <w:rPr>
          <w:rFonts w:asciiTheme="minorHAnsi" w:hAnsiTheme="minorHAnsi" w:cstheme="minorHAnsi"/>
          <w:sz w:val="22"/>
        </w:rPr>
        <w:t>Fiscalização</w:t>
      </w:r>
      <w:r w:rsidRPr="008714DC">
        <w:rPr>
          <w:rFonts w:asciiTheme="minorHAnsi" w:hAnsiTheme="minorHAnsi" w:cstheme="minorHAnsi"/>
          <w:sz w:val="22"/>
        </w:rPr>
        <w:t xml:space="preserve">, determinar os procedimentos executivos necessários para garantir a estabilidade da estrutura. </w:t>
      </w:r>
    </w:p>
    <w:p w14:paraId="1DF9CE66"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deve ser usinado e misturado com equipamento adequado e convenientemente dimensionado em função das quantidades e prazos estabelecidos para a execução dos serviços e obras. O </w:t>
      </w:r>
      <w:r w:rsidRPr="008714DC">
        <w:rPr>
          <w:rFonts w:asciiTheme="minorHAnsi" w:hAnsiTheme="minorHAnsi" w:cstheme="minorHAnsi"/>
          <w:sz w:val="22"/>
        </w:rPr>
        <w:lastRenderedPageBreak/>
        <w:t xml:space="preserve">amassamento mecânico deverá ser realizado sem interrupção, e deverá durar o tempo necessário para permitir a homogeneização da mistura de todos os elementos, inclusive eventuais aditivos. </w:t>
      </w:r>
    </w:p>
    <w:p w14:paraId="136FE2A5" w14:textId="119B4DBE"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somente será lançado depois que todo o trabalho de formas, instalação de peças embutidas e preparação das superfícies seja inteiramente concluído e aprovado pela </w:t>
      </w:r>
      <w:r w:rsidR="00AC3AC5">
        <w:rPr>
          <w:rFonts w:asciiTheme="minorHAnsi" w:hAnsiTheme="minorHAnsi" w:cstheme="minorHAnsi"/>
          <w:sz w:val="22"/>
        </w:rPr>
        <w:t>Fiscalização</w:t>
      </w:r>
      <w:r w:rsidRPr="008714DC">
        <w:rPr>
          <w:rFonts w:asciiTheme="minorHAnsi" w:hAnsiTheme="minorHAnsi" w:cstheme="minorHAnsi"/>
          <w:sz w:val="22"/>
        </w:rPr>
        <w:t xml:space="preserve">.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46568146"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7FAA3025"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3F05F3DA"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cura adequada será fator relevante para a redução da permeabilidade e dos efeitos da retração do concreto, fatores essenciais para a garantia da durabilidade da estrutura. </w:t>
      </w:r>
    </w:p>
    <w:p w14:paraId="6268C823" w14:textId="2CE08D5A"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é a única responsável pela qualidade do concreto, pela correta execução da obra e pelo cumprimento das condições estabelecidas nos desenhos e demais documentos do projeto. </w:t>
      </w:r>
    </w:p>
    <w:p w14:paraId="68D2CDAA" w14:textId="1220C07D"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rPr>
        <w:t>Contratada</w:t>
      </w:r>
      <w:r w:rsidRPr="008714DC">
        <w:rPr>
          <w:rFonts w:asciiTheme="minorHAnsi" w:hAnsiTheme="minorHAnsi" w:cstheme="minorHAnsi"/>
          <w:sz w:val="22"/>
        </w:rPr>
        <w:t xml:space="preserve"> na presença da </w:t>
      </w:r>
      <w:r w:rsidR="00AC3AC5">
        <w:rPr>
          <w:rFonts w:asciiTheme="minorHAnsi" w:hAnsiTheme="minorHAnsi" w:cstheme="minorHAnsi"/>
          <w:sz w:val="22"/>
        </w:rPr>
        <w:t>Fiscalização</w:t>
      </w:r>
      <w:r w:rsidRPr="008714DC">
        <w:rPr>
          <w:rFonts w:asciiTheme="minorHAnsi" w:hAnsiTheme="minorHAnsi" w:cstheme="minorHAnsi"/>
          <w:sz w:val="22"/>
        </w:rPr>
        <w:t xml:space="preserve">;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7A28E29F"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Considerou-se nesta especificação, como concreto de cimento Portland, os serviços a seguir relacionados:</w:t>
      </w:r>
    </w:p>
    <w:p w14:paraId="0D8AF53C"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26EEC1DC"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Preparo da mistura de areia, brita, cimento, água e aditivos (se houver), de acordo com o traço aprovado; </w:t>
      </w:r>
    </w:p>
    <w:p w14:paraId="308FDE34"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1A4C3D18"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79D09124"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515D0099"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Controle do concreto. </w:t>
      </w:r>
    </w:p>
    <w:p w14:paraId="77ECC46C" w14:textId="77777777" w:rsidR="00A65772" w:rsidRPr="008714DC" w:rsidRDefault="00A65772" w:rsidP="00B35BC9">
      <w:pPr>
        <w:spacing w:line="300" w:lineRule="auto"/>
        <w:ind w:right="-567" w:firstLine="567"/>
        <w:rPr>
          <w:rFonts w:asciiTheme="minorHAnsi" w:hAnsiTheme="minorHAnsi" w:cstheme="minorHAnsi"/>
          <w:sz w:val="22"/>
        </w:rPr>
      </w:pPr>
    </w:p>
    <w:p w14:paraId="4E99E749" w14:textId="33EA8F25" w:rsidR="0066180B" w:rsidRPr="008714DC" w:rsidRDefault="00024B25" w:rsidP="00B35BC9">
      <w:pPr>
        <w:spacing w:line="300" w:lineRule="auto"/>
        <w:ind w:right="-567" w:firstLine="567"/>
        <w:outlineLvl w:val="1"/>
        <w:rPr>
          <w:rFonts w:asciiTheme="minorHAnsi" w:hAnsiTheme="minorHAnsi" w:cstheme="minorHAnsi"/>
          <w:sz w:val="22"/>
        </w:rPr>
      </w:pPr>
      <w:bookmarkStart w:id="170" w:name="_Toc55911310"/>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 xml:space="preserve">.1 </w:t>
      </w:r>
      <w:r w:rsidR="00A65772" w:rsidRPr="008714DC">
        <w:rPr>
          <w:rFonts w:asciiTheme="minorHAnsi" w:hAnsiTheme="minorHAnsi" w:cstheme="minorHAnsi"/>
          <w:sz w:val="22"/>
        </w:rPr>
        <w:t>Sapata</w:t>
      </w:r>
      <w:bookmarkEnd w:id="170"/>
    </w:p>
    <w:p w14:paraId="788B513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sapatas serão moldadas in loco, com altura variável de 1,50m incluindo pescoço para pilar de 1.10m. Estas deverão ser executadas com concreto armado (40 MPa) conforme projeto</w:t>
      </w:r>
    </w:p>
    <w:p w14:paraId="13B6B85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demarcação dos pontos de locação das fundações deverá ser feita tendo por base a edificação existente e a conferência dos pontos de locação com o auxílio dos projetos. Sendo aceitável uma tolerância máxima de 50mm para mais ou para menos.</w:t>
      </w:r>
    </w:p>
    <w:p w14:paraId="63CABF0A" w14:textId="4D1081D9"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É importante ressaltar que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 seguir os procedimentos previstos na NBR 6122.</w:t>
      </w:r>
    </w:p>
    <w:p w14:paraId="740FCFE0" w14:textId="77777777" w:rsidR="00A65772" w:rsidRPr="008714DC" w:rsidRDefault="00A65772" w:rsidP="00B35BC9">
      <w:pPr>
        <w:spacing w:line="300" w:lineRule="auto"/>
        <w:ind w:right="-567" w:firstLine="567"/>
        <w:rPr>
          <w:rFonts w:asciiTheme="minorHAnsi" w:hAnsiTheme="minorHAnsi" w:cstheme="minorHAnsi"/>
          <w:sz w:val="22"/>
        </w:rPr>
      </w:pPr>
    </w:p>
    <w:p w14:paraId="1DA6BE23" w14:textId="75982ED7" w:rsidR="00A65772" w:rsidRDefault="008345B7" w:rsidP="00B35BC9">
      <w:pPr>
        <w:pStyle w:val="PargrafodaLista"/>
        <w:spacing w:line="300" w:lineRule="auto"/>
        <w:ind w:left="0" w:right="-567" w:firstLine="567"/>
        <w:outlineLvl w:val="2"/>
        <w:rPr>
          <w:rFonts w:asciiTheme="minorHAnsi" w:hAnsiTheme="minorHAnsi" w:cstheme="minorHAnsi"/>
          <w:sz w:val="22"/>
        </w:rPr>
      </w:pPr>
      <w:bookmarkStart w:id="171" w:name="_Toc55911311"/>
      <w:r>
        <w:rPr>
          <w:rFonts w:asciiTheme="minorHAnsi" w:hAnsiTheme="minorHAnsi" w:cstheme="minorHAnsi"/>
          <w:sz w:val="22"/>
        </w:rPr>
        <w:t>18</w:t>
      </w:r>
      <w:r w:rsidR="00A65772" w:rsidRPr="008714DC">
        <w:rPr>
          <w:rFonts w:asciiTheme="minorHAnsi" w:hAnsiTheme="minorHAnsi" w:cstheme="minorHAnsi"/>
          <w:sz w:val="22"/>
        </w:rPr>
        <w:t>.</w:t>
      </w:r>
      <w:r w:rsidR="00024B25" w:rsidRPr="008714DC">
        <w:rPr>
          <w:rFonts w:asciiTheme="minorHAnsi" w:hAnsiTheme="minorHAnsi" w:cstheme="minorHAnsi"/>
          <w:sz w:val="22"/>
        </w:rPr>
        <w:t>1</w:t>
      </w:r>
      <w:r w:rsidR="00A65772" w:rsidRPr="008714DC">
        <w:rPr>
          <w:rFonts w:asciiTheme="minorHAnsi" w:hAnsiTheme="minorHAnsi" w:cstheme="minorHAnsi"/>
          <w:sz w:val="22"/>
        </w:rPr>
        <w:t>.1 Armaduras e Acessórios</w:t>
      </w:r>
      <w:bookmarkEnd w:id="171"/>
    </w:p>
    <w:p w14:paraId="20D8FEA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utilizadas para as armaduras das peças de concreto armado, bem como sua montagem, deverão atender às prescrições das Normas Brasileiras que regem a matéria, a saber: NBR 6118:2007.</w:t>
      </w:r>
    </w:p>
    <w:p w14:paraId="3FAD765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 um modo geral, as barras de aço deverão apresentar suficiente homogeneidade quanto às suas características geométricas e não apresentar defeitos tais como bolhas, fissuras, esfoliações e corrosão. </w:t>
      </w:r>
    </w:p>
    <w:p w14:paraId="7CA22AF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w:t>
      </w:r>
    </w:p>
    <w:p w14:paraId="74564DFE" w14:textId="25FBF05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00C57687" w:rsidRPr="008714DC">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deverá fornecer, cortar, dobrar e posicionar todas as armaduras de aço, incluindo estribos, fixadores, arames, amarrações e barras de ancoragem, travas, emendas por superposição ou solda, e tudo o mais que for necessário à execução desses serviços.</w:t>
      </w:r>
    </w:p>
    <w:p w14:paraId="2DFAFF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Qualquer armadura terá cobrimento de concreto nunca menor que as espessuras prescritas na Norma NBR 6118:2007. Para garantia do cobrimento mínimo, serão utilizados distanciadores de plástico ou pastilhas de concreto com espessuras iguais ao cobrimento previsto. A resistência do concreto das pastilhas deverá ser igual ou superior à do concreto das peças às quais serão incorporadas. As pastilhas serão providas de arames de fixação.</w:t>
      </w:r>
    </w:p>
    <w:p w14:paraId="112BF02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convenientemente limpas de qualquer substância prejudicial à aderência, retirando as camadas eventualmente agredidas por oxidação. A limpeza da armação deverá ser feita fora das respectivas formas.</w:t>
      </w:r>
    </w:p>
    <w:p w14:paraId="5DA855F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Quando realizada em armaduras já montadas em formas, será executada de modo a garantir que os materiais provenientes da limpeza não permaneçam retidos nas formas.</w:t>
      </w:r>
    </w:p>
    <w:p w14:paraId="1DF6CA1C" w14:textId="7C484A9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corte das barras será realizado sempre a frio, vedada a utilização de maçarico.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poderá solicitar a qualquer momento correções se verificar inadequações nas armaduras e acessórios. </w:t>
      </w:r>
    </w:p>
    <w:p w14:paraId="1FB464C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dobramento das barras, inclusive para ganchos, deverá ser realizado com os raios de curvatura, respeitados os mínimos estabelecidos na NBR 6118:2007. As barras de aço serão sempre dobradas a frio. As barras não poderão ser dobradas junto às emendas com solda.</w:t>
      </w:r>
    </w:p>
    <w:p w14:paraId="668BAAA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As emendas por solda, ou outro tipo, deverão ser executadas de conformidade com as recomendações da Norma NBR 6118:2007. </w:t>
      </w:r>
    </w:p>
    <w:p w14:paraId="171F43A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Para manter o posicionamento da armadura durante as operações de montagem, lançamento e adensamento do concreto, deverão ser utilizados fixadores e espaçadores.</w:t>
      </w:r>
    </w:p>
    <w:p w14:paraId="257430B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Estes dispositivos serão totalmente envolvidos pelo concreto, de modo a não provocarem manchas ou deterioração nas superfícies externas.</w:t>
      </w:r>
    </w:p>
    <w:p w14:paraId="757DD9C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Para a montagem das armaduras deverão ser obedecidas as prescrições da Norma NBR 6118:2007.</w:t>
      </w:r>
    </w:p>
    <w:p w14:paraId="7817DC49" w14:textId="12E7B45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Antes e durante o lançamento do concreto,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deverá autorizar e acompanhar os processos.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466AE39D" w14:textId="77777777" w:rsidR="00A65772" w:rsidRPr="008714DC" w:rsidRDefault="00A65772" w:rsidP="00B35BC9">
      <w:pPr>
        <w:spacing w:line="300" w:lineRule="auto"/>
        <w:ind w:right="-567" w:firstLine="567"/>
        <w:rPr>
          <w:rFonts w:asciiTheme="minorHAnsi" w:hAnsiTheme="minorHAnsi" w:cstheme="minorHAnsi"/>
          <w:sz w:val="22"/>
        </w:rPr>
      </w:pPr>
    </w:p>
    <w:p w14:paraId="0DAAEB0F" w14:textId="2F13B370" w:rsidR="00A65772" w:rsidRPr="008714DC" w:rsidRDefault="00024B25" w:rsidP="00B35BC9">
      <w:pPr>
        <w:pStyle w:val="PargrafodaLista"/>
        <w:spacing w:line="300" w:lineRule="auto"/>
        <w:ind w:left="0" w:right="-567" w:firstLine="567"/>
        <w:outlineLvl w:val="2"/>
        <w:rPr>
          <w:rFonts w:asciiTheme="minorHAnsi" w:hAnsiTheme="minorHAnsi" w:cstheme="minorHAnsi"/>
          <w:sz w:val="22"/>
        </w:rPr>
      </w:pPr>
      <w:bookmarkStart w:id="172" w:name="_Toc55911312"/>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.1.2</w:t>
      </w:r>
      <w:r w:rsidR="00A65772" w:rsidRPr="008714DC">
        <w:rPr>
          <w:rFonts w:asciiTheme="minorHAnsi" w:hAnsiTheme="minorHAnsi" w:cstheme="minorHAnsi"/>
          <w:sz w:val="22"/>
        </w:rPr>
        <w:t xml:space="preserve"> Formas</w:t>
      </w:r>
      <w:bookmarkEnd w:id="172"/>
    </w:p>
    <w:p w14:paraId="68E24FC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materiais de execução das formas serão compatíveis com o acabamento desejado e indicado no projeto. Partes da estrutura não visíveis poderão ser executadas com madeira serrada em bruto. Para as partes aparentes, será exigido o uso de chapas compensadas, madeira aparelhada, madeira em bruto revestida com chapa metálica ou simplesmente outros tipos de materiais. Deverão ser observadas as prescrições da Norma NBR 14931:2004</w:t>
      </w:r>
    </w:p>
    <w:p w14:paraId="4D1AA6F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madeiras deverão ser armazenadas em locais abrigados, onde as pilhas terão o espaçamento adequado, a fim de prevenir a ocorrência de incêndios. O material proveniente da desforma, quando não mais aproveitável, será retirado das áreas de trabalho.</w:t>
      </w:r>
    </w:p>
    <w:p w14:paraId="1283EAE9" w14:textId="2C00879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execução das formas deverá atender às prescrições da Norma NBR 6118:2007. Será de exclusiva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a elaboração do projeto da estrutura de sustentação e escoramento, ou cimbramento das formas.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não autorizará o início dos trabalhos antes de ter recebido e aprovado os planos e projetos correspondentes.</w:t>
      </w:r>
    </w:p>
    <w:p w14:paraId="69D7A15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formas e seus escoramentos deverão ter suficiente resistência para que as deformações, devido à ação das cargas atuantes e das variações de temperatura e umidade, sejam desprezíveis. As formas serão construídas de forma a respeitar as dimensões, alinhamentos e contornos indicados no projeto.</w:t>
      </w:r>
    </w:p>
    <w:p w14:paraId="105494D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Deverá ser garantida a estanqueidade das formas, de modo a não permitir a fuga de nata de cimento. Toda vedação das formas será garantida por meio de justaposição das peças, evitando o artifício da calafetagem com papéis, estopa e outros materiais. A manutenção da estanqueidade das formas será garantida evitando-se longa exposição antes da concretagem.</w:t>
      </w:r>
    </w:p>
    <w:p w14:paraId="17DFC67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amarração e o espaçamento das formas deverão ser realizados por meio de tensor passando por tubo plástico rígido de diâmetro adequado, colocado com espaçamento uniforme. A ferragem será mantida afastada das formas por meio de pastilhas de concreto ou distanciadores de plástico.</w:t>
      </w:r>
    </w:p>
    <w:p w14:paraId="7ECD977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As formas deverão ser providas de escoramento e travamento, convenientemente dimensionados e dispostos de modo a evitar deformações e recalques na estrutura superiores a 5mm. Serão obedecidas as prescrições contidas na Norma NBR 6118:2007.</w:t>
      </w:r>
    </w:p>
    <w:p w14:paraId="3037F6E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Antes do lançamento do concreto, as medidas e as posições das formas deverão ser conferidas, a fim de assegurar que a geometria da estrutura corresponda ao projeto, com as tolerâncias previstas na Norma 6118:2007. As superfícies que ficarão em contato com o concreto serão limpas, livres de incrustações de nata ou outros materiais estranhos, e convenientemente molhadas e calafetadas.</w:t>
      </w:r>
    </w:p>
    <w:p w14:paraId="6E082448" w14:textId="3CDAF4E2"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formas serão mantidas até que o concreto tenha adquirido resistência para suportar com segurança o seu peso próprio, as demais cargas atuantes e as superfícies tenham adquirido suficiente dureza para não sofrer danos durante a desforma.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providenciará a retirada das formas, obedecendo ao artigo 14.2 da Norma NBR 6118:2007, de modo a não prejudicar as peças executadas, ou a um cronograma acordado com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w:t>
      </w:r>
    </w:p>
    <w:p w14:paraId="4964BD9D" w14:textId="62C030F9"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pequenas cavidades, falhas ou imperfeições que eventualmente aparecerem nas superfícies serão reparadas de modo a restabelecer as características do concreto. As rebarbas e saliências que eventualmente ocorrerem serão reparadas.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deverá apresentar o traço e a amostra da argamassa a ser utilizada no preenchimento de eventuais falhas de concretagem. Todos os serviços de reparos serão inspecionados e aprovados pela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w:t>
      </w:r>
    </w:p>
    <w:p w14:paraId="38CB19C2" w14:textId="77777777" w:rsidR="00A65772" w:rsidRPr="008714DC" w:rsidRDefault="00A65772" w:rsidP="00B35BC9">
      <w:pPr>
        <w:spacing w:line="300" w:lineRule="auto"/>
        <w:ind w:right="-567" w:firstLine="567"/>
        <w:rPr>
          <w:rFonts w:asciiTheme="minorHAnsi" w:hAnsiTheme="minorHAnsi" w:cstheme="minorHAnsi"/>
          <w:sz w:val="22"/>
        </w:rPr>
      </w:pPr>
    </w:p>
    <w:p w14:paraId="62A80CA1" w14:textId="1AF0C0F3" w:rsidR="00A65772" w:rsidRPr="008714DC" w:rsidRDefault="00024B25" w:rsidP="00B35BC9">
      <w:pPr>
        <w:pStyle w:val="PargrafodaLista"/>
        <w:spacing w:line="300" w:lineRule="auto"/>
        <w:ind w:left="0" w:right="-567" w:firstLine="567"/>
        <w:outlineLvl w:val="2"/>
        <w:rPr>
          <w:rFonts w:asciiTheme="minorHAnsi" w:hAnsiTheme="minorHAnsi" w:cstheme="minorHAnsi"/>
          <w:sz w:val="22"/>
        </w:rPr>
      </w:pPr>
      <w:bookmarkStart w:id="173" w:name="_Toc55911313"/>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.1.3</w:t>
      </w:r>
      <w:r w:rsidR="00A65772" w:rsidRPr="008714DC">
        <w:rPr>
          <w:rFonts w:asciiTheme="minorHAnsi" w:hAnsiTheme="minorHAnsi" w:cstheme="minorHAnsi"/>
          <w:sz w:val="22"/>
        </w:rPr>
        <w:t xml:space="preserve"> Escavação</w:t>
      </w:r>
      <w:bookmarkEnd w:id="173"/>
      <w:r w:rsidR="00A65772" w:rsidRPr="008714DC">
        <w:rPr>
          <w:rFonts w:asciiTheme="minorHAnsi" w:hAnsiTheme="minorHAnsi" w:cstheme="minorHAnsi"/>
          <w:sz w:val="22"/>
        </w:rPr>
        <w:t xml:space="preserve"> </w:t>
      </w:r>
    </w:p>
    <w:p w14:paraId="70ADD7F5" w14:textId="1B87AB3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escavação das fundações, assim como, para caixas e envelopes de concreto, deverá ser manual ou mecânica com autorização da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e após consultados todos os cadastros de interferências, tomando-se os cuidados para a movimentação de escavadeiras na área.</w:t>
      </w:r>
    </w:p>
    <w:p w14:paraId="5842D8CC" w14:textId="273540B0"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locais de “bota-fora” devem ser selecionados pela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e licenciados pelos Órgãos Públicos competentes fora das áreas do Porto. A escolha desses locais, bem como todos os serviços de carga, descarga e transporte são de exclusiva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w:t>
      </w:r>
    </w:p>
    <w:p w14:paraId="1784019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largura das cavas para infra-estrutura de fundação deverá ser a mínima necessária para o trabalho de montagem das formas e armaduras e nunca menor que 50 cm para cada lado da estrutura a ser executada.</w:t>
      </w:r>
    </w:p>
    <w:p w14:paraId="3E3EFFB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escavação deverá descer somente o necessário para assentamento do fundo da estrutura mais a camada de concreto magro de regularização. A cava não deverá permanecer muito tempo aberta, causando transtorno ao local de trabalho, e no caso de eventuais chuvas, não haja carregamento do material escavado para o seu interior. Todo material escavado deverá ser colocado de um só lado da cava, afastado pelo menos a 0,50 m da sua borda, no mínimo;</w:t>
      </w:r>
    </w:p>
    <w:p w14:paraId="11E5BA5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material escavado depositado ao lado da vala, enquanto não for reutilizado para reaterro, não poderá impedir ou dificultar o acesso aos equipamentos de segurança ou interromper ou obstruir a movimentação dentro do terminal;</w:t>
      </w:r>
    </w:p>
    <w:p w14:paraId="352B97A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Caso o terreno escavado se mostre instável, deverá ser providenciado escoramento para garantir a segurança dos operários e, independentemente do tipo de solo, quando a profundidade da vala atingir altura </w:t>
      </w:r>
      <w:r w:rsidRPr="008714DC">
        <w:rPr>
          <w:rFonts w:asciiTheme="minorHAnsi" w:eastAsia="Times New Roman" w:hAnsiTheme="minorHAnsi" w:cstheme="minorHAnsi"/>
          <w:sz w:val="22"/>
        </w:rPr>
        <w:lastRenderedPageBreak/>
        <w:t>igual ou maior que 1,25 m, deverá ser escorada. O escoramento das cavas e valas será determinado em função da profundidade da mesma bem como do tipo de solo onde se efetuará a escavação e de acordo com a NBR-9061.</w:t>
      </w:r>
    </w:p>
    <w:p w14:paraId="1E35EFEC" w14:textId="77777777" w:rsidR="00A65772" w:rsidRPr="008714DC" w:rsidRDefault="00A65772" w:rsidP="00B35BC9">
      <w:pPr>
        <w:spacing w:line="300" w:lineRule="auto"/>
        <w:ind w:right="-567" w:firstLine="567"/>
        <w:rPr>
          <w:rFonts w:asciiTheme="minorHAnsi" w:hAnsiTheme="minorHAnsi" w:cstheme="minorHAnsi"/>
          <w:sz w:val="22"/>
        </w:rPr>
      </w:pPr>
    </w:p>
    <w:p w14:paraId="1641F825" w14:textId="638B7088" w:rsidR="00A65772" w:rsidRPr="008714DC" w:rsidRDefault="00024B25" w:rsidP="00B35BC9">
      <w:pPr>
        <w:pStyle w:val="PargrafodaLista"/>
        <w:spacing w:line="300" w:lineRule="auto"/>
        <w:ind w:left="0" w:right="-567" w:firstLine="567"/>
        <w:outlineLvl w:val="2"/>
        <w:rPr>
          <w:rFonts w:asciiTheme="minorHAnsi" w:hAnsiTheme="minorHAnsi" w:cstheme="minorHAnsi"/>
          <w:sz w:val="22"/>
        </w:rPr>
      </w:pPr>
      <w:bookmarkStart w:id="174" w:name="_Toc55911314"/>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.1.4</w:t>
      </w:r>
      <w:r w:rsidR="00A65772" w:rsidRPr="008714DC">
        <w:rPr>
          <w:rFonts w:asciiTheme="minorHAnsi" w:hAnsiTheme="minorHAnsi" w:cstheme="minorHAnsi"/>
          <w:sz w:val="22"/>
        </w:rPr>
        <w:t xml:space="preserve"> Reaterro</w:t>
      </w:r>
      <w:bookmarkEnd w:id="174"/>
    </w:p>
    <w:p w14:paraId="5C80A03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reaterro será executado após deforma das peças estruturais, em camadas horizontais e niveladas. Os locais a serem aterrados, deverão estar limpos e secos, isentos de pedaços de madeira, metais ou outros materiais;</w:t>
      </w:r>
    </w:p>
    <w:p w14:paraId="4D8E36A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solos para reaterro deverão ser criteriosamente selecionados, isentos de materiais rochosos, orgânicos ou entulhos;</w:t>
      </w:r>
    </w:p>
    <w:p w14:paraId="63D400C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reaterro deverá ser executado em camadas de 0,2 a 0,3 m de material solto, de modo que preencha todos os vazios, e com grau de compactação superior ao do terreno natural. O reaterro de cavas somente poderá ser concluído depois de efetuado todos os serviços de desforma.</w:t>
      </w:r>
    </w:p>
    <w:p w14:paraId="572FD200" w14:textId="7F98DB28"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reaterro em locais de difícil acesso de equipamentos terão compactação realizada com auxílio de equipamentos adequados de pequeno porte, tais como soquete manual, sapo mecânico, placa vibratórias ou similares.</w:t>
      </w:r>
    </w:p>
    <w:p w14:paraId="261C900F" w14:textId="77777777" w:rsidR="009625A1" w:rsidRPr="008714DC" w:rsidRDefault="009625A1" w:rsidP="00B35BC9">
      <w:pPr>
        <w:spacing w:line="300" w:lineRule="auto"/>
        <w:ind w:right="-567" w:firstLine="567"/>
        <w:rPr>
          <w:rFonts w:asciiTheme="minorHAnsi" w:hAnsiTheme="minorHAnsi" w:cstheme="minorHAnsi"/>
          <w:sz w:val="22"/>
        </w:rPr>
      </w:pPr>
    </w:p>
    <w:p w14:paraId="60982ACE" w14:textId="4308A0BE" w:rsidR="00A65772" w:rsidRPr="008714DC" w:rsidRDefault="00024B25" w:rsidP="00B35BC9">
      <w:pPr>
        <w:spacing w:line="300" w:lineRule="auto"/>
        <w:ind w:right="-567" w:firstLine="567"/>
        <w:outlineLvl w:val="1"/>
        <w:rPr>
          <w:rFonts w:asciiTheme="minorHAnsi" w:hAnsiTheme="minorHAnsi" w:cstheme="minorHAnsi"/>
          <w:sz w:val="22"/>
        </w:rPr>
      </w:pPr>
      <w:bookmarkStart w:id="175" w:name="_Toc55911315"/>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 xml:space="preserve">.2 </w:t>
      </w:r>
      <w:r w:rsidR="00A65772" w:rsidRPr="008714DC">
        <w:rPr>
          <w:rFonts w:asciiTheme="minorHAnsi" w:hAnsiTheme="minorHAnsi" w:cstheme="minorHAnsi"/>
          <w:sz w:val="22"/>
        </w:rPr>
        <w:t>Laje</w:t>
      </w:r>
      <w:r w:rsidR="00EC7E16" w:rsidRPr="008714DC">
        <w:rPr>
          <w:rFonts w:asciiTheme="minorHAnsi" w:hAnsiTheme="minorHAnsi" w:cstheme="minorHAnsi"/>
          <w:sz w:val="22"/>
        </w:rPr>
        <w:t xml:space="preserve"> de Piso</w:t>
      </w:r>
      <w:bookmarkEnd w:id="175"/>
    </w:p>
    <w:p w14:paraId="0BF4E479"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Executar as instalações complementares necessárias antes da concretagem.</w:t>
      </w:r>
    </w:p>
    <w:p w14:paraId="4CEDAFD7" w14:textId="232C21C3"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w:t>
      </w:r>
      <w:r w:rsidR="00AC3AC5">
        <w:rPr>
          <w:rFonts w:asciiTheme="minorHAnsi" w:eastAsia="Times New Roman" w:hAnsiTheme="minorHAnsi" w:cstheme="minorHAnsi"/>
          <w:sz w:val="22"/>
          <w:lang w:eastAsia="pt-BR"/>
        </w:rPr>
        <w:t>Contratada</w:t>
      </w:r>
      <w:r w:rsidRPr="008714DC">
        <w:rPr>
          <w:rFonts w:asciiTheme="minorHAnsi" w:eastAsia="Times New Roman" w:hAnsiTheme="minorHAnsi" w:cstheme="minorHAnsi"/>
          <w:sz w:val="22"/>
          <w:lang w:eastAsia="pt-BR"/>
        </w:rPr>
        <w:t xml:space="preserve"> deverá fornecer, cortar, dobrar e posicionar todas as armaduras de aço, incluindo estribos, fixadores, arames, amarrações e barras de ancoragem, travas, emendas por superposição ou solda, e tudo o mais que for necessário à execução desses serviços, de acordo com as indicações do projeto e orientação da </w:t>
      </w:r>
      <w:r w:rsidR="00AC3AC5">
        <w:rPr>
          <w:rFonts w:asciiTheme="minorHAnsi" w:hAnsiTheme="minorHAnsi" w:cstheme="minorHAnsi"/>
          <w:sz w:val="22"/>
        </w:rPr>
        <w:t>Fiscalização</w:t>
      </w:r>
      <w:r w:rsidRPr="008714DC">
        <w:rPr>
          <w:rFonts w:asciiTheme="minorHAnsi" w:eastAsia="Times New Roman" w:hAnsiTheme="minorHAnsi" w:cstheme="minorHAnsi"/>
          <w:sz w:val="22"/>
          <w:lang w:eastAsia="pt-BR"/>
        </w:rPr>
        <w:t>.</w:t>
      </w:r>
    </w:p>
    <w:p w14:paraId="557F9DF0"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Qualquer armadura terá cobrimento de concreto nunca menor que as espessuras prescritas no projeto e na Norma NBR 6118. Para garantia do cobrimento mínimo preconizado em projeto serão utilizados distanciadores de plástico ou pastilhas de concreto com espessuras iguais ao cobrimento previsto. A resistência do concreto das pastilhas deverá ser igual ou superior à do concreto das peças às quais serão incorporadas. As pastilhas serão providas de arames de fixação nas armaduras.</w:t>
      </w:r>
    </w:p>
    <w:p w14:paraId="1BDAE5A5"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As barras de aço deverão ser convenientemente limpas de qualquer substância prejudicial à aderência, retirando as camadas eventualmente agredidas por oxidação. A limpeza da armação deverá ser feita fora das respectivas fôrmas.</w:t>
      </w:r>
    </w:p>
    <w:p w14:paraId="37A89C2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Quando realizada em armaduras já montadas em fôrmas, será executada de modo a garantir que os materiais provenientes da limpeza não permaneçam retidos nas fôrmas.</w:t>
      </w:r>
    </w:p>
    <w:p w14:paraId="5A7C046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corte das barras será realizado sempre a frio, vedada a utilização de maçarico.</w:t>
      </w:r>
    </w:p>
    <w:p w14:paraId="62C2852A"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O dobramento das barras, inclusive para ganchos, deverá ser realizado com os raios de curvatura previstos no projeto, respeitados os mínimos estabelecidos nos itens 6.3.4.1 e 6.3.4.2 da Norma NBR 6118. </w:t>
      </w:r>
      <w:r w:rsidRPr="008714DC">
        <w:rPr>
          <w:rFonts w:asciiTheme="minorHAnsi" w:eastAsia="Times New Roman" w:hAnsiTheme="minorHAnsi" w:cstheme="minorHAnsi"/>
          <w:sz w:val="22"/>
          <w:lang w:eastAsia="pt-BR"/>
        </w:rPr>
        <w:lastRenderedPageBreak/>
        <w:t>As barras de aço serão sempre dobradas a frio. As barras não poderão ser dobradas junto às emendas com solda.</w:t>
      </w:r>
    </w:p>
    <w:p w14:paraId="5B7B859B"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As emendas por transpasse deverão ser executadas de conformidade com o projeto executivo. As emendas por solda, ou outro tipo, deverão ser executadas de conformidade com as recomendações da Norma NBR 6118. Em qualquer caso, o processo deverá ser também aprovado através de ensaios executivos de acordo com a Norma NBR 6152.</w:t>
      </w:r>
    </w:p>
    <w:p w14:paraId="2CC173F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Para manter o posicionamento da armadura durante as operações de montagem, lançamento e adensamento do concreto, deverão ser utilizados fixadores e espaçadores, a fim de garantir o cobrimento mínimo preconizado no projeto.</w:t>
      </w:r>
    </w:p>
    <w:p w14:paraId="148B5ADF"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Estes dispositivos serão totalmente envolvidos pelo concreto, de modo a não provocarem manchas ou deterioração nas superfícies externas.</w:t>
      </w:r>
    </w:p>
    <w:p w14:paraId="4129EC10" w14:textId="3A32B380"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Para a montagem das armaduras deverão ser obedecidas as prescrições do item 1</w:t>
      </w:r>
      <w:r w:rsidR="00664180">
        <w:rPr>
          <w:rFonts w:asciiTheme="minorHAnsi" w:eastAsia="Times New Roman" w:hAnsiTheme="minorHAnsi" w:cstheme="minorHAnsi"/>
          <w:sz w:val="22"/>
          <w:lang w:eastAsia="pt-BR"/>
        </w:rPr>
        <w:t>8</w:t>
      </w:r>
      <w:r w:rsidRPr="008714DC">
        <w:rPr>
          <w:rFonts w:asciiTheme="minorHAnsi" w:eastAsia="Times New Roman" w:hAnsiTheme="minorHAnsi" w:cstheme="minorHAnsi"/>
          <w:sz w:val="22"/>
          <w:lang w:eastAsia="pt-BR"/>
        </w:rPr>
        <w:t xml:space="preserve"> da Norma NBR 6118</w:t>
      </w:r>
      <w:r w:rsidR="005D7C4B" w:rsidRPr="008714DC">
        <w:rPr>
          <w:rFonts w:asciiTheme="minorHAnsi" w:eastAsia="Times New Roman" w:hAnsiTheme="minorHAnsi" w:cstheme="minorHAnsi"/>
          <w:sz w:val="22"/>
          <w:lang w:eastAsia="pt-BR"/>
        </w:rPr>
        <w:t>.</w:t>
      </w:r>
    </w:p>
    <w:p w14:paraId="0051ED7F"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Antes e durante o lançamento do concreto,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6210BFC8"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Observar que a área de sustentação da caixa d´água será em laje de piso e as demais área com laje de forro.</w:t>
      </w:r>
    </w:p>
    <w:p w14:paraId="379A40A9" w14:textId="1E37FC91" w:rsidR="009625A1" w:rsidRPr="008714DC" w:rsidRDefault="009625A1"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laje de piso, tanto a área interna (coberta) quanto </w:t>
      </w:r>
      <w:r w:rsidR="00061232" w:rsidRPr="008714DC">
        <w:rPr>
          <w:rFonts w:asciiTheme="minorHAnsi" w:hAnsiTheme="minorHAnsi" w:cstheme="minorHAnsi"/>
          <w:sz w:val="22"/>
          <w:szCs w:val="22"/>
        </w:rPr>
        <w:t>a área exposta a intempéries dev</w:t>
      </w:r>
      <w:r w:rsidR="00061232">
        <w:rPr>
          <w:rFonts w:asciiTheme="minorHAnsi" w:hAnsiTheme="minorHAnsi" w:cstheme="minorHAnsi"/>
          <w:sz w:val="22"/>
          <w:szCs w:val="22"/>
        </w:rPr>
        <w:t>e</w:t>
      </w:r>
      <w:r w:rsidR="00061232" w:rsidRPr="008714DC">
        <w:rPr>
          <w:rFonts w:asciiTheme="minorHAnsi" w:hAnsiTheme="minorHAnsi" w:cstheme="minorHAnsi"/>
          <w:sz w:val="22"/>
          <w:szCs w:val="22"/>
        </w:rPr>
        <w:t>rá</w:t>
      </w:r>
      <w:r w:rsidRPr="008714DC">
        <w:rPr>
          <w:rFonts w:asciiTheme="minorHAnsi" w:hAnsiTheme="minorHAnsi" w:cstheme="minorHAnsi"/>
          <w:sz w:val="22"/>
          <w:szCs w:val="22"/>
        </w:rPr>
        <w:t xml:space="preserve"> ser </w:t>
      </w:r>
      <w:r w:rsidR="002D5832" w:rsidRPr="008714DC">
        <w:rPr>
          <w:rFonts w:asciiTheme="minorHAnsi" w:hAnsiTheme="minorHAnsi" w:cstheme="minorHAnsi"/>
          <w:sz w:val="22"/>
          <w:szCs w:val="22"/>
        </w:rPr>
        <w:t>impermeabilizada</w:t>
      </w:r>
      <w:r w:rsidRPr="008714DC">
        <w:rPr>
          <w:rFonts w:asciiTheme="minorHAnsi" w:hAnsiTheme="minorHAnsi" w:cstheme="minorHAnsi"/>
          <w:sz w:val="22"/>
          <w:szCs w:val="22"/>
        </w:rPr>
        <w:t>.</w:t>
      </w:r>
    </w:p>
    <w:p w14:paraId="4260E097" w14:textId="4030B96F" w:rsidR="009625A1" w:rsidRPr="008714DC" w:rsidRDefault="009625A1"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lajes deverão ser </w:t>
      </w:r>
      <w:r w:rsidR="00664180" w:rsidRPr="008714DC">
        <w:rPr>
          <w:rFonts w:asciiTheme="minorHAnsi" w:hAnsiTheme="minorHAnsi" w:cstheme="minorHAnsi"/>
          <w:sz w:val="22"/>
          <w:szCs w:val="22"/>
        </w:rPr>
        <w:t>rebocadas</w:t>
      </w:r>
      <w:r w:rsidRPr="008714DC">
        <w:rPr>
          <w:rFonts w:asciiTheme="minorHAnsi" w:hAnsiTheme="minorHAnsi" w:cstheme="minorHAnsi"/>
          <w:sz w:val="22"/>
          <w:szCs w:val="22"/>
        </w:rPr>
        <w:t>, emassada</w:t>
      </w:r>
      <w:r w:rsidR="00664180">
        <w:rPr>
          <w:rFonts w:asciiTheme="minorHAnsi" w:hAnsiTheme="minorHAnsi" w:cstheme="minorHAnsi"/>
          <w:sz w:val="22"/>
          <w:szCs w:val="22"/>
        </w:rPr>
        <w:t>s</w:t>
      </w:r>
      <w:r w:rsidRPr="008714DC">
        <w:rPr>
          <w:rFonts w:asciiTheme="minorHAnsi" w:hAnsiTheme="minorHAnsi" w:cstheme="minorHAnsi"/>
          <w:sz w:val="22"/>
          <w:szCs w:val="22"/>
        </w:rPr>
        <w:t xml:space="preserve"> e pintada</w:t>
      </w:r>
      <w:r w:rsidR="00664180">
        <w:rPr>
          <w:rFonts w:asciiTheme="minorHAnsi" w:hAnsiTheme="minorHAnsi" w:cstheme="minorHAnsi"/>
          <w:sz w:val="22"/>
          <w:szCs w:val="22"/>
        </w:rPr>
        <w:t>s</w:t>
      </w:r>
      <w:r w:rsidRPr="008714DC">
        <w:rPr>
          <w:rFonts w:asciiTheme="minorHAnsi" w:hAnsiTheme="minorHAnsi" w:cstheme="minorHAnsi"/>
          <w:sz w:val="22"/>
          <w:szCs w:val="22"/>
        </w:rPr>
        <w:t xml:space="preserve"> na cor branco neve.</w:t>
      </w:r>
    </w:p>
    <w:p w14:paraId="1CB433D6" w14:textId="77777777" w:rsidR="009625A1" w:rsidRPr="008714DC" w:rsidRDefault="009625A1" w:rsidP="00B35BC9">
      <w:pPr>
        <w:spacing w:line="300" w:lineRule="auto"/>
        <w:ind w:right="-567" w:firstLine="567"/>
        <w:rPr>
          <w:rFonts w:asciiTheme="minorHAnsi" w:hAnsiTheme="minorHAnsi" w:cstheme="minorHAnsi"/>
          <w:sz w:val="22"/>
        </w:rPr>
      </w:pPr>
    </w:p>
    <w:p w14:paraId="48AF14C0" w14:textId="7378C70B" w:rsidR="00A65772" w:rsidRPr="008714DC" w:rsidRDefault="00024B25" w:rsidP="00B35BC9">
      <w:pPr>
        <w:spacing w:line="300" w:lineRule="auto"/>
        <w:ind w:right="-567" w:firstLine="567"/>
        <w:outlineLvl w:val="2"/>
        <w:rPr>
          <w:rFonts w:asciiTheme="minorHAnsi" w:hAnsiTheme="minorHAnsi" w:cstheme="minorHAnsi"/>
          <w:sz w:val="22"/>
        </w:rPr>
      </w:pPr>
      <w:bookmarkStart w:id="176" w:name="_Toc55911316"/>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.2.1</w:t>
      </w:r>
      <w:r w:rsidR="00A65772" w:rsidRPr="008714DC">
        <w:rPr>
          <w:rFonts w:asciiTheme="minorHAnsi" w:hAnsiTheme="minorHAnsi" w:cstheme="minorHAnsi"/>
          <w:sz w:val="22"/>
        </w:rPr>
        <w:t xml:space="preserve"> Formas</w:t>
      </w:r>
      <w:bookmarkEnd w:id="176"/>
    </w:p>
    <w:p w14:paraId="16181C2A"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Deverão ser utilizadas formas em chapas compensada com espessura de 6 mm. Partes da estrutura não visíveis poderão ser executadas com madeira serrada em bruto. As madeiras deverão ser armazenadas em locais abrigados, onde as pilhas terão o espaçamento adequado, a fim de prevenir a ocorrência de incêndios. O material proveniente da desforma, quando não mais aproveitável, será retirado das áreas de trabalho. </w:t>
      </w:r>
    </w:p>
    <w:p w14:paraId="35FD274A" w14:textId="050DC6B4"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execução das formas deverá atender às prescrições da Norma NBR 6118. Será de exclusiva responsabilidade da </w:t>
      </w:r>
      <w:r w:rsidR="00AC3AC5">
        <w:rPr>
          <w:rFonts w:asciiTheme="minorHAnsi" w:eastAsia="Times New Roman" w:hAnsiTheme="minorHAnsi" w:cstheme="minorHAnsi"/>
          <w:sz w:val="22"/>
          <w:lang w:eastAsia="pt-BR"/>
        </w:rPr>
        <w:t>Contratada</w:t>
      </w:r>
      <w:r w:rsidR="00C57687" w:rsidRPr="008714DC">
        <w:rPr>
          <w:rFonts w:asciiTheme="minorHAnsi" w:eastAsia="Times New Roman" w:hAnsiTheme="minorHAnsi" w:cstheme="minorHAnsi"/>
          <w:sz w:val="22"/>
          <w:lang w:eastAsia="pt-BR"/>
        </w:rPr>
        <w:t xml:space="preserve"> </w:t>
      </w:r>
      <w:r w:rsidRPr="008714DC">
        <w:rPr>
          <w:rFonts w:asciiTheme="minorHAnsi" w:eastAsia="Times New Roman" w:hAnsiTheme="minorHAnsi" w:cstheme="minorHAnsi"/>
          <w:sz w:val="22"/>
          <w:lang w:eastAsia="pt-BR"/>
        </w:rPr>
        <w:t xml:space="preserve">a elaboração do projeto da estrutura de sustentação e escoramento das formas. </w:t>
      </w:r>
    </w:p>
    <w:p w14:paraId="4BD9116B"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formas e seus escoramentos deverão ter suficiente resistência para que as deformações, devido à ação das cargas atuantes e das variações de temperatura e umidade, sejam desprezíveis. As formas serão construídas de forma a respeitar as dimensões, alinhamentos e contornos indicados no projeto. </w:t>
      </w:r>
    </w:p>
    <w:p w14:paraId="617E1B9F"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Deverá ser garantida a estanqueidade das formas, de modo a não permitir a fuga de nata de cimento. Toda vedação das formas será garantida por meio de justaposição das peças, evitando o artifício da </w:t>
      </w:r>
      <w:r w:rsidRPr="008714DC">
        <w:rPr>
          <w:rFonts w:asciiTheme="minorHAnsi" w:eastAsia="Times New Roman" w:hAnsiTheme="minorHAnsi" w:cstheme="minorHAnsi"/>
          <w:sz w:val="22"/>
          <w:lang w:eastAsia="pt-BR"/>
        </w:rPr>
        <w:lastRenderedPageBreak/>
        <w:t xml:space="preserve">calafetagem com papéis, estopa e outros materiais. A manutenção da estanqueidade das formas será garantida evitando-se longa exposição antes da concretagem. </w:t>
      </w:r>
    </w:p>
    <w:p w14:paraId="3DF6963A"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formas deverão ser providas de escoramento e travamento, convenientemente dimensionados e dispostos de modo a evitar deformações e recalques na estrutura superiores a 5mm. Serão obedecidas as prescrições contidas na Norma NBR 6118. </w:t>
      </w:r>
    </w:p>
    <w:p w14:paraId="37EE0563"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Antes do lançamento do concreto, as medidas e as posições das formas deverão ser conferidas, a fim de assegurar que a geometria da estrutura corresponda ao projeto, com as tolerâncias previstas na NBR 6118. As superfícies que ficarão em contato com o concreto serão limpas, livres de incrustações de nata ou outros materiais estranhos, e convenientemente molhadas e calafetadas, tomando-se ainda as demais precauções constantes Norma NBR 6118.</w:t>
      </w:r>
    </w:p>
    <w:p w14:paraId="623B0E14" w14:textId="38661099" w:rsidR="009625A1"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w:t>
      </w:r>
      <w:r w:rsidR="00AC3AC5">
        <w:rPr>
          <w:rFonts w:asciiTheme="minorHAnsi" w:eastAsia="Times New Roman" w:hAnsiTheme="minorHAnsi" w:cstheme="minorHAnsi"/>
          <w:sz w:val="22"/>
          <w:lang w:eastAsia="pt-BR"/>
        </w:rPr>
        <w:t>Contratada</w:t>
      </w:r>
      <w:r w:rsidR="00C57687" w:rsidRPr="008714DC">
        <w:rPr>
          <w:rFonts w:asciiTheme="minorHAnsi" w:eastAsia="Times New Roman" w:hAnsiTheme="minorHAnsi" w:cstheme="minorHAnsi"/>
          <w:sz w:val="22"/>
          <w:lang w:eastAsia="pt-BR"/>
        </w:rPr>
        <w:t xml:space="preserve"> </w:t>
      </w:r>
      <w:r w:rsidRPr="008714DC">
        <w:rPr>
          <w:rFonts w:asciiTheme="minorHAnsi" w:eastAsia="Times New Roman" w:hAnsiTheme="minorHAnsi" w:cstheme="minorHAnsi"/>
          <w:sz w:val="22"/>
          <w:lang w:eastAsia="pt-BR"/>
        </w:rPr>
        <w:t>deverá apresentar o traço e a amostra da argamassa a ser utilizada no preenchimento de eventuais falhas de concretagem. Todos os serviços de reparos serão inspecionados e aprovados pela Fiscalização</w:t>
      </w:r>
    </w:p>
    <w:p w14:paraId="4CE7770B" w14:textId="77777777" w:rsidR="00FA688C" w:rsidRPr="008714DC" w:rsidRDefault="00FA688C" w:rsidP="00B35BC9">
      <w:pPr>
        <w:spacing w:line="300" w:lineRule="auto"/>
        <w:ind w:right="-567" w:firstLine="567"/>
        <w:rPr>
          <w:rFonts w:asciiTheme="minorHAnsi" w:hAnsiTheme="minorHAnsi" w:cstheme="minorHAnsi"/>
          <w:sz w:val="22"/>
          <w:highlight w:val="yellow"/>
        </w:rPr>
      </w:pPr>
    </w:p>
    <w:p w14:paraId="7FBBE383" w14:textId="24E20B21" w:rsidR="00A65772" w:rsidRPr="008714DC" w:rsidRDefault="00024B25" w:rsidP="00B35BC9">
      <w:pPr>
        <w:spacing w:line="300" w:lineRule="auto"/>
        <w:ind w:right="-567" w:firstLine="567"/>
        <w:outlineLvl w:val="2"/>
        <w:rPr>
          <w:rFonts w:asciiTheme="minorHAnsi" w:hAnsiTheme="minorHAnsi" w:cstheme="minorHAnsi"/>
          <w:sz w:val="22"/>
        </w:rPr>
      </w:pPr>
      <w:bookmarkStart w:id="177" w:name="_Toc55911317"/>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 xml:space="preserve">.2.2 </w:t>
      </w:r>
      <w:r w:rsidR="00A65772" w:rsidRPr="008714DC">
        <w:rPr>
          <w:rFonts w:asciiTheme="minorHAnsi" w:hAnsiTheme="minorHAnsi" w:cstheme="minorHAnsi"/>
          <w:sz w:val="22"/>
        </w:rPr>
        <w:t>Aço CA-50 e CA-60</w:t>
      </w:r>
      <w:bookmarkEnd w:id="177"/>
    </w:p>
    <w:p w14:paraId="4452CB72"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utilizadas para as armaduras das peças de concreto armado, bem como sua montagem, deverão atender às prescrições das Normas Brasileiras que regem a matéria, a saber: NBR 6118 e NBR 7480. </w:t>
      </w:r>
    </w:p>
    <w:p w14:paraId="3753B6F2" w14:textId="57D564B3"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 um modo geral, as barras de aço deverão apresentar suficiente homogeneidade quanto às suas características geométricas e não apresentar defeitos tais como bolhas, fissuras, esfoliações e corrosão. Para efeito de aceitação de cada lote de aço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providenciará a realização dos correspondentes ensaios de dobramento e tração, através de laboratório idôneo e aceito pela Fiscalização, de conformidade com as Normas NBR 6892/2002. </w:t>
      </w:r>
    </w:p>
    <w:p w14:paraId="219E3649"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lotes serão aceitos ou rejeitados em função dos resultados dos ensaios comparados às exigências da Norma NBR 7480. </w:t>
      </w:r>
    </w:p>
    <w:p w14:paraId="4D95563A"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 </w:t>
      </w:r>
    </w:p>
    <w:p w14:paraId="7519C263"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deverão ser convenientemente limpas de qualquer substância prejudicial à aderência, retirando as camadas eventualmente agredidas por oxidação. A limpeza da armação deverá ser feita fora das respectivas formas. Quando realizada em armaduras já montadas em formas, será executada de modo a garantir que os materiais provenientes da limpeza não permaneçam retidos nas formas. O corte das barras será realizado sempre a frio, vedada a utilização de maçarico. </w:t>
      </w:r>
    </w:p>
    <w:p w14:paraId="78434F91"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Antes e durante o lançamento do concreto,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49505467"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Este documento fixa as condições exigíveis para o recebimento, corte e dobragem do aço nas dimensões projetadas, colocação e fixação das barras nas formas, distribuições de espaçadores, emendas das barras por solda ou luva de acordo com o projeto, conservação, manutenção e limpeza da armação, e ensaios de tração e dobramento. </w:t>
      </w:r>
    </w:p>
    <w:p w14:paraId="29C2CE7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tipo de aço a empregar será o especificado em projeto para cada caso devendo, no entanto atender as prescrições da ABNT e seus anexos, além da NBR 6118 de 2007. </w:t>
      </w:r>
    </w:p>
    <w:p w14:paraId="31772C9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estocadas de maneira a não entrarem em contato com o solo, ficarem protegidas contra a corrosão e limpas de quaisquer substâncias prejudiciais a aderência.</w:t>
      </w:r>
    </w:p>
    <w:p w14:paraId="43F60DF2"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cortadas, dobradas, emendadas e montadas conforme especificado nos subitens a seguir:</w:t>
      </w:r>
    </w:p>
    <w:p w14:paraId="5181D122" w14:textId="3553B4D5"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Todas as plantas de armação deverão ser verificadas antes do </w:t>
      </w:r>
      <w:r w:rsidR="00FB52D1" w:rsidRPr="008714DC">
        <w:rPr>
          <w:rFonts w:asciiTheme="minorHAnsi" w:eastAsia="Times New Roman" w:hAnsiTheme="minorHAnsi" w:cstheme="minorHAnsi"/>
          <w:sz w:val="22"/>
        </w:rPr>
        <w:t>início</w:t>
      </w:r>
      <w:r w:rsidRPr="008714DC">
        <w:rPr>
          <w:rFonts w:asciiTheme="minorHAnsi" w:eastAsia="Times New Roman" w:hAnsiTheme="minorHAnsi" w:cstheme="minorHAnsi"/>
          <w:sz w:val="22"/>
        </w:rPr>
        <w:t xml:space="preserve"> do corte e dobramento. </w:t>
      </w:r>
    </w:p>
    <w:p w14:paraId="7C40E57B"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corte e o dobramento deverão ser feitos a frio, de acordo com os detalhes de projeto e obedecer às prescrições da ABNT. </w:t>
      </w:r>
    </w:p>
    <w:p w14:paraId="60B0A19C"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deverão ser dobradas mecanicamente ou manualmente, com a utilização de pinos, ou por quaisquer outros processos que permitam obter os raios de curvatura desejados sem concentrações de tensões localizadas. </w:t>
      </w:r>
    </w:p>
    <w:p w14:paraId="7334B64F"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emendas por transpasse deverão ser executadas de acordo com as prescrições da NBR 6118. </w:t>
      </w:r>
    </w:p>
    <w:p w14:paraId="4842F05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emendas com solda prescreve-se ainda, que a mesma poderá ser executada por pressão (caldeamento) ou com eletrodo. </w:t>
      </w:r>
    </w:p>
    <w:p w14:paraId="4B0ABBA1"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máquinas soldadoras deverão ter características elétricas e mecânicas apropriadas à qualidade do aço e a bitola da barra a ser de regulagem automática. </w:t>
      </w:r>
    </w:p>
    <w:p w14:paraId="75CCE5A7"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Nas emendas por pressão, as extremidades das barras deverão ser planas e normais aos seus eixos, e nas emendas com eletrodo, as extremidades serão chanfradas, devendo-se limpar perfeitamente as superfícies. </w:t>
      </w:r>
    </w:p>
    <w:p w14:paraId="50933386"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cordões de solda não poderão ter comprimento inferior a cinco vezes o menor diâmetro das barras emendadas; se o comprimento total necessário do cordão for maior que cinco diâmetros, deverá ele ser dividido em trechos de cinco diâmetros, com afastamento dos trechos também de cinco diâmetros. </w:t>
      </w:r>
    </w:p>
    <w:p w14:paraId="3A2C7F43"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Caso existam resultados de ensaios inferiores aos especificados, utilizando-se dos menores valores encontrados nos ensaios, será calculada uma média aritmética com apenas um oitavo do número de resultados de ensaios, que será considerado como sendo a resistência de ruptura de todo lote.</w:t>
      </w:r>
    </w:p>
    <w:p w14:paraId="581AF02D"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armaduras deverão ser posicionadas nos locais de destinação, devidamente ancoradas entre si, de modo que, durante o lançamento do concreto, mantenham-se na sua posição, afastadas das formas e do fundo das cavas; usando-se para isso, arame, espaçadores de concreto ou argamassa, tarugos de aço, ou ainda por vergalhões especiais (aranhas); nunca, porém, será admitido o emprego de calços de aço cujo cobrimento, depois de lançado o concreto, tenha espessura menor que o previsto em projeto. </w:t>
      </w:r>
    </w:p>
    <w:p w14:paraId="1C7CC917" w14:textId="58F78B40"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As barras julgadas em condições deverão ser escovadas para retirar as escarnas de oxidação destacadas, que eventualmente existam e antes do lançamento do concreto, deverão estar limpas de quaisquer </w:t>
      </w:r>
      <w:r w:rsidR="009F749D" w:rsidRPr="008714DC">
        <w:rPr>
          <w:rFonts w:asciiTheme="minorHAnsi" w:eastAsia="Times New Roman" w:hAnsiTheme="minorHAnsi" w:cstheme="minorHAnsi"/>
          <w:sz w:val="22"/>
        </w:rPr>
        <w:t>substâncias</w:t>
      </w:r>
      <w:r w:rsidRPr="008714DC">
        <w:rPr>
          <w:rFonts w:asciiTheme="minorHAnsi" w:eastAsia="Times New Roman" w:hAnsiTheme="minorHAnsi" w:cstheme="minorHAnsi"/>
          <w:sz w:val="22"/>
        </w:rPr>
        <w:t xml:space="preserve"> prejudiciais à aderência. </w:t>
      </w:r>
    </w:p>
    <w:p w14:paraId="26D49CD2" w14:textId="42720971" w:rsidR="009625A1"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cobrimento deve estar de acordo com as especificações da NBR6118/2007.</w:t>
      </w:r>
    </w:p>
    <w:p w14:paraId="66CEB61D" w14:textId="77777777" w:rsidR="00FA688C" w:rsidRPr="008F5EE0" w:rsidRDefault="00FA688C" w:rsidP="00B35BC9">
      <w:pPr>
        <w:spacing w:line="300" w:lineRule="auto"/>
        <w:ind w:right="-567" w:firstLine="567"/>
        <w:rPr>
          <w:rFonts w:asciiTheme="minorHAnsi" w:eastAsia="Times New Roman" w:hAnsiTheme="minorHAnsi" w:cstheme="minorHAnsi"/>
          <w:sz w:val="22"/>
        </w:rPr>
      </w:pPr>
    </w:p>
    <w:p w14:paraId="661409A8" w14:textId="4075BC32" w:rsidR="00A65772" w:rsidRPr="008714DC" w:rsidRDefault="00024B25" w:rsidP="00B35BC9">
      <w:pPr>
        <w:spacing w:line="300" w:lineRule="auto"/>
        <w:ind w:right="-567" w:firstLine="567"/>
        <w:outlineLvl w:val="2"/>
        <w:rPr>
          <w:rFonts w:asciiTheme="minorHAnsi" w:hAnsiTheme="minorHAnsi" w:cstheme="minorHAnsi"/>
          <w:sz w:val="22"/>
          <w:highlight w:val="yellow"/>
        </w:rPr>
      </w:pPr>
      <w:bookmarkStart w:id="178" w:name="_Toc55911318"/>
      <w:r w:rsidRPr="008714DC">
        <w:rPr>
          <w:rFonts w:asciiTheme="minorHAnsi" w:hAnsiTheme="minorHAnsi" w:cstheme="minorHAnsi"/>
          <w:sz w:val="22"/>
        </w:rPr>
        <w:t>1</w:t>
      </w:r>
      <w:r w:rsidR="008345B7">
        <w:rPr>
          <w:rFonts w:asciiTheme="minorHAnsi" w:hAnsiTheme="minorHAnsi" w:cstheme="minorHAnsi"/>
          <w:sz w:val="22"/>
        </w:rPr>
        <w:t>8</w:t>
      </w:r>
      <w:r w:rsidRPr="009F749D">
        <w:rPr>
          <w:rFonts w:asciiTheme="minorHAnsi" w:hAnsiTheme="minorHAnsi" w:cstheme="minorHAnsi"/>
          <w:sz w:val="22"/>
        </w:rPr>
        <w:t xml:space="preserve">.2.3 </w:t>
      </w:r>
      <w:r w:rsidR="00A65772" w:rsidRPr="009F749D">
        <w:rPr>
          <w:rFonts w:asciiTheme="minorHAnsi" w:hAnsiTheme="minorHAnsi" w:cstheme="minorHAnsi"/>
          <w:sz w:val="22"/>
        </w:rPr>
        <w:t>Concreto</w:t>
      </w:r>
      <w:bookmarkEnd w:id="178"/>
    </w:p>
    <w:p w14:paraId="7DB87AAF"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29479345" w14:textId="7B2E42EB"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lang w:eastAsia="pt-BR"/>
        </w:rPr>
        <w:t>Contratada</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e submetida à aprovação da Fiscalização, em consonância com o projeto estrutural. Será vedado o uso de aditivos que contenham cloreto de cálcio.</w:t>
      </w:r>
    </w:p>
    <w:p w14:paraId="39E9961C"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estrutural deverá apresentar a resistência (fck≥35 MPa). Registrando-se resistência abaixo do valor previsto, o autor do projeto estrutural deverá ser convocado para, juntamente com a Fiscalização, determinar os procedimentos executivos necessários para garantir a estabilidade da estrutura. </w:t>
      </w:r>
    </w:p>
    <w:p w14:paraId="5130740E"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preparado no canteiro de serviço deverá ser misturado com equipamento adequado e convenientemente dimensionado em função das quantidades e prazos estabelecidos para a execução dos serviços e obras. O amassamento mecânico no canteiro deverá ser realizado sem interrupção, e deverá durar o tempo necessário para permitir a homogeneização da mistura de todos os elementos, inclusive eventuais aditivos. </w:t>
      </w:r>
    </w:p>
    <w:p w14:paraId="4AE12CA7"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somente será lançado depois que todo o trabalho de formas, instalação de peças embutidas e preparação das superfícies seja inteiramente concluído e aprovado pela Fiscalização.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3B7AEE44"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76137A3F"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6445B108"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cura adequada será fator relevante para a redução da permeabilidade e dos efeitos da retração do concreto, fatores essenciais para a garantia da durabilidade da estrutura. </w:t>
      </w:r>
    </w:p>
    <w:p w14:paraId="60A55A58" w14:textId="44366863"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é a única responsável pela qualidade do concreto, pela correta execução da obra e pelo cumprimento das condições estabelecidas nos desenhos e demais documentos do projeto. O traço a ser utilizado será elaborado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devendo seguir as especificações do projeto.</w:t>
      </w:r>
    </w:p>
    <w:p w14:paraId="4287C506" w14:textId="5EF0CB52"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na presença da fiscalização;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6D9E55F6" w14:textId="77777777" w:rsidR="0066180B" w:rsidRPr="008714DC" w:rsidRDefault="0066180B" w:rsidP="00B35BC9">
      <w:pPr>
        <w:tabs>
          <w:tab w:val="left" w:pos="851"/>
        </w:tabs>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Considerou-se nesta especificação, como concreto de cimento Portland com adição de fibras metálicas, os serviços a seguir relacionados:</w:t>
      </w:r>
    </w:p>
    <w:p w14:paraId="6E54B5F3"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42D52795"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da mistura de areia, brita, cimento, água, fibras de aço e aditivos (se houver), de acordo com o traço aprovado; </w:t>
      </w:r>
    </w:p>
    <w:p w14:paraId="065C6629"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21C7DD02"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0B764C5A"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01DA9A0F" w14:textId="09CD9972" w:rsidR="00024B25"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Controle do concreto. </w:t>
      </w:r>
    </w:p>
    <w:p w14:paraId="668BA203" w14:textId="77777777" w:rsidR="00024B25" w:rsidRPr="008714DC" w:rsidRDefault="00024B25" w:rsidP="00B35BC9">
      <w:pPr>
        <w:spacing w:line="300" w:lineRule="auto"/>
        <w:ind w:right="-567" w:firstLine="567"/>
        <w:rPr>
          <w:rFonts w:asciiTheme="minorHAnsi" w:hAnsiTheme="minorHAnsi" w:cstheme="minorHAnsi"/>
          <w:sz w:val="22"/>
          <w:highlight w:val="yellow"/>
        </w:rPr>
      </w:pPr>
    </w:p>
    <w:p w14:paraId="29C34F9E" w14:textId="450BF0A8" w:rsidR="00A65772" w:rsidRPr="008714DC" w:rsidRDefault="00024B25" w:rsidP="00B35BC9">
      <w:pPr>
        <w:spacing w:line="300" w:lineRule="auto"/>
        <w:ind w:right="-567" w:firstLine="567"/>
        <w:outlineLvl w:val="2"/>
        <w:rPr>
          <w:rFonts w:asciiTheme="minorHAnsi" w:hAnsiTheme="minorHAnsi" w:cstheme="minorHAnsi"/>
          <w:sz w:val="22"/>
        </w:rPr>
      </w:pPr>
      <w:bookmarkStart w:id="179" w:name="_Toc55911319"/>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4 Cimento</w:t>
      </w:r>
      <w:bookmarkEnd w:id="179"/>
    </w:p>
    <w:p w14:paraId="4F50707F" w14:textId="76C870B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cimento Portland a utilizar na obra deverá ser como exigência mínima, um cimento de marca oficialmente aprovada e deve satisfazer as Especificações Brasileiras. É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o fornecimento de um cimento Portland que permita obter um concreto com as características exigidas pelas estruturas, assegurando sua durabilidade e o cumprimento destas Especificações. </w:t>
      </w:r>
    </w:p>
    <w:p w14:paraId="5BF8991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No mesmo elemento estrutural, não será permitido o emprego de cimentos de marcas diferentes. </w:t>
      </w:r>
    </w:p>
    <w:p w14:paraId="6B160934" w14:textId="6AA8DBC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Será, porém,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manter a qualidade e uniformidade dos materiais aprovados.</w:t>
      </w:r>
    </w:p>
    <w:p w14:paraId="476C07C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Todo o cimento deverá ser entregue no local da obra, em sua embalagem original e deverá ser armazenado em local seco e abrigado, por tempo e forma de empilhamento que não comprometam a sua qualidade. </w:t>
      </w:r>
    </w:p>
    <w:p w14:paraId="5AEEFDDA" w14:textId="48356A5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Caberá a Fiscalização aprovar o cimento a ser empregado, podendo exigir a apresentação de certificado de qualidade, quando julgar necessário.</w:t>
      </w:r>
    </w:p>
    <w:p w14:paraId="1D8D8590"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5949B855" w14:textId="39189F8A" w:rsidR="00A65772" w:rsidRPr="008714DC" w:rsidRDefault="00024B25" w:rsidP="00B35BC9">
      <w:pPr>
        <w:spacing w:line="300" w:lineRule="auto"/>
        <w:ind w:right="-567" w:firstLine="567"/>
        <w:outlineLvl w:val="2"/>
        <w:rPr>
          <w:rFonts w:asciiTheme="minorHAnsi" w:hAnsiTheme="minorHAnsi" w:cstheme="minorHAnsi"/>
          <w:sz w:val="22"/>
        </w:rPr>
      </w:pPr>
      <w:bookmarkStart w:id="180" w:name="_Toc55911320"/>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5 Agregados</w:t>
      </w:r>
      <w:bookmarkEnd w:id="180"/>
    </w:p>
    <w:p w14:paraId="10ECC97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agregados serão constituídos de materiais granulosos e inertes, substâncias minerais naturais ou artificiais, britados ou não, duráveis e resistentes, com dimensões máximas características e formas adequadas ao concreto a produzir. </w:t>
      </w:r>
    </w:p>
    <w:p w14:paraId="66F8ED0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armazenados separadamente, isolados do terreno natural, em assoalho de madeira ou camada de concreto de forma a permitir o escoamento d'água. Não conter substâncias nocivas, que prejudiquem a pega e/ou o endurecimento do concreto, ou minerais deletérios que provoquem expansões em contato com a umidade e com determinados elementos químicos. </w:t>
      </w:r>
    </w:p>
    <w:p w14:paraId="76AB3FB3" w14:textId="77777777" w:rsidR="00A65772" w:rsidRPr="008714DC" w:rsidRDefault="00A65772" w:rsidP="00B35BC9">
      <w:pPr>
        <w:spacing w:line="300" w:lineRule="auto"/>
        <w:ind w:right="-567" w:firstLine="567"/>
        <w:rPr>
          <w:rFonts w:asciiTheme="minorHAnsi" w:eastAsia="Times New Roman" w:hAnsiTheme="minorHAnsi" w:cstheme="minorHAnsi"/>
          <w:sz w:val="22"/>
        </w:rPr>
      </w:pPr>
    </w:p>
    <w:p w14:paraId="22B79B6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Agregado Miúdo </w:t>
      </w:r>
    </w:p>
    <w:p w14:paraId="78D1B57A" w14:textId="0137B9CB"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será constituído por areia natural, de partículas redondas, ou por uma mistura adequada de areia natural e areia obtida por britagem. </w:t>
      </w:r>
    </w:p>
    <w:p w14:paraId="202BFB3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areia de partículas angulosas se obterá pela britagem de pedregulho (cantos arredondados) ou de rochas sãs e duráveis, que atendam aos requisitos de qualidade especificados para os agregados graúdos. </w:t>
      </w:r>
    </w:p>
    <w:p w14:paraId="5251240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 permitirá o emprego de areias de britagem como único agregado miúdo. </w:t>
      </w:r>
    </w:p>
    <w:p w14:paraId="0DE0F3F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será constituído por partículas limpas, duras, estáveis e livres de películas superficiais, raízes e restos vegetais, gesso, pirita e escória, e outras substâncias nocivas que possam prejudicar o concreto e as armaduras. </w:t>
      </w:r>
    </w:p>
    <w:p w14:paraId="09FC447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Em nenhum caso se empregara agregado miúdo que tenha estado em contrato com águas contendo sais solúveis ou que tenham restos de cloretos ou sulfatos, sem antes ter determinado o conteúdo dos citados sais. </w:t>
      </w:r>
    </w:p>
    <w:p w14:paraId="2DDC4F9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quantidade de sais solúveis agregada ao concreto pelo agregado miúdo não incrementará o conteúdo de cloretos e sulfatos da água de mistura além do estabelecido na especificação "Água para argamassa e concreto Portland". </w:t>
      </w:r>
    </w:p>
    <w:p w14:paraId="77E742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da medição para sua utilização na betoneira, o teor de umidade da areia será suficientemente uniforme e menor que 8,0% (oito por cento) em peso, da areia seca em estufa. </w:t>
      </w:r>
    </w:p>
    <w:p w14:paraId="7DFF78D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Enquanto não se fizer menção especial, subentende-se que os agregados são de peso normal. </w:t>
      </w:r>
    </w:p>
    <w:p w14:paraId="4CCB4B3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agregado miúdo deverá satisfazer às especificações da ABNT.</w:t>
      </w:r>
    </w:p>
    <w:p w14:paraId="2E121E2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normalmente constituído por areia natural quartzos, de dimensão máxima característica igual ou inferior a 4.8mm, deverá ser bem graduado. </w:t>
      </w:r>
    </w:p>
    <w:p w14:paraId="081AAFF5" w14:textId="75AAA0C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São recomendadas as areias grossas que não apresentem </w:t>
      </w:r>
      <w:r w:rsidR="008F5EE0" w:rsidRPr="008714DC">
        <w:rPr>
          <w:rFonts w:asciiTheme="minorHAnsi" w:eastAsia="Times New Roman" w:hAnsiTheme="minorHAnsi" w:cstheme="minorHAnsi"/>
          <w:sz w:val="22"/>
        </w:rPr>
        <w:t>substâncias</w:t>
      </w:r>
      <w:r w:rsidRPr="008714DC">
        <w:rPr>
          <w:rFonts w:asciiTheme="minorHAnsi" w:eastAsia="Times New Roman" w:hAnsiTheme="minorHAnsi" w:cstheme="minorHAnsi"/>
          <w:sz w:val="22"/>
        </w:rPr>
        <w:t xml:space="preserve"> nocivas, como torrões de argila, materiais orgânicos, etc. </w:t>
      </w:r>
    </w:p>
    <w:p w14:paraId="02DD06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executados, para cada partida de 50 m³ de agregado miúdo ou fração chegado à obra, ensaio de granulometria, presença de substâncias nocivas e impurezas orgânicas. </w:t>
      </w:r>
    </w:p>
    <w:p w14:paraId="08E87FA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 Agregado Graúdo </w:t>
      </w:r>
    </w:p>
    <w:p w14:paraId="5A76D78E" w14:textId="02A8B743"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será constituído por pedregulho, pedregulho britado, rocha britada ou por uma mistura destes materiais conforme os requisitos destas especificações. </w:t>
      </w:r>
    </w:p>
    <w:p w14:paraId="1C3835E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partículas que o constituem serão duras limpas, resistentes, estáveis, livres de películas superficiais, de raízes e restos vegetais, gesso, anídrica, pirita e escorias. Além disso, não devem conter outras substâncias que possam prejudicar o concreto e as armaduras, nem conter quantidades excessivas de partículas que tenham a forma de lamelas ou de agulhas. </w:t>
      </w:r>
    </w:p>
    <w:p w14:paraId="3378DE8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Em nenhum caso serão utilizados agregados graúdos extraídos de praias marítimas, que tenham estado em contato com águas contendo solução de sais ou que tenham restos de cloretos e sulfatos, sem antes ter determinado o conteúdo de tais sais nos agregados. A quantidade de sais solúveis incorporados ao concreto pelo agregado graúdo não deverá aumentar o teor de cloretos e sulfatos além do estabelecido na especificação "Água para argamassa e concreto de cimento “portland". Esta disposição deverá ser especialmente observada no caso das estruturas de concreto armado e protendido e em todos os casos onde peças ou elementos de alumínio ou galvanizados sejam embutidos no concreto. </w:t>
      </w:r>
    </w:p>
    <w:p w14:paraId="3EFD7AF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No momento da medição para sua colocação na central de concreto ou betoneira, a umidade superficial do agregado graúdo deverá ser suficientemente uniforme para que na utilização de concretos de consistências distintas não haja variações acima de 2,5 cm por esta razão, avaliadas em ensaio de abatimento. </w:t>
      </w:r>
    </w:p>
    <w:p w14:paraId="1D63501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deverá apresentar dimensão máxima característica com diâmetro superior a 4,8 mm e inferior a 75 mm e deverá satisfazer às Especificações da ABNT. </w:t>
      </w:r>
    </w:p>
    <w:p w14:paraId="06044D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será constituído pelas partículas de diversas graduações nas proporções indicadas nos traços do concreto e armazenado separadamente, em função destas graduações. </w:t>
      </w:r>
    </w:p>
    <w:p w14:paraId="6E21350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b/>
        <w:t>Deverão ser executados para cada 50 m³ de agregado graúdo ou fração chegada à obra ensaios de granulometria, resistência ao esmagamento e índice de forma.</w:t>
      </w:r>
    </w:p>
    <w:p w14:paraId="2E5F0130"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0DBD644F" w14:textId="7564CF0F" w:rsidR="00A65772" w:rsidRPr="008714DC" w:rsidRDefault="00024B25" w:rsidP="00B35BC9">
      <w:pPr>
        <w:spacing w:line="300" w:lineRule="auto"/>
        <w:ind w:right="-567" w:firstLine="567"/>
        <w:outlineLvl w:val="2"/>
        <w:rPr>
          <w:rFonts w:asciiTheme="minorHAnsi" w:hAnsiTheme="minorHAnsi" w:cstheme="minorHAnsi"/>
          <w:sz w:val="22"/>
          <w:highlight w:val="yellow"/>
        </w:rPr>
      </w:pPr>
      <w:bookmarkStart w:id="181" w:name="_Toc55911321"/>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6 Água</w:t>
      </w:r>
      <w:bookmarkEnd w:id="181"/>
    </w:p>
    <w:p w14:paraId="50ECEB6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água empregada na mistura e cura do concreto deverá ser isenta de teores prejudiciais de óleos, ácidos, álcalis, cloretos, sulfatos, açúcares, substâncias sólidas em suspensão, matéria orgânica ou outras impurezas. </w:t>
      </w:r>
    </w:p>
    <w:p w14:paraId="2C10223E" w14:textId="7B79F50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 </w:t>
      </w:r>
      <w:r w:rsidR="00631FE7" w:rsidRPr="008714DC">
        <w:rPr>
          <w:rFonts w:asciiTheme="minorHAnsi" w:eastAsia="Times New Roman" w:hAnsiTheme="minorHAnsi" w:cstheme="minorHAnsi"/>
          <w:sz w:val="22"/>
        </w:rPr>
        <w:t>análise</w:t>
      </w:r>
      <w:r w:rsidRPr="008714DC">
        <w:rPr>
          <w:rFonts w:asciiTheme="minorHAnsi" w:eastAsia="Times New Roman" w:hAnsiTheme="minorHAnsi" w:cstheme="minorHAnsi"/>
          <w:sz w:val="22"/>
        </w:rPr>
        <w:t xml:space="preserve"> química, deverão ser respeitados os limites máximos aceitáveis de substâncias nocivas, como também os limites máximos para expansão devida à reação álcali-agregado estabelecidos na NBR 7211 / 2005. </w:t>
      </w:r>
    </w:p>
    <w:p w14:paraId="185FC8B2" w14:textId="10B92E50"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Qualquer indicação de expansão, sensível variação no tempo de pega ou uma redução de mais de 10% na resistência a compressão, em qualquer idade, serão suficientes para a rejeição da água em exame.</w:t>
      </w:r>
    </w:p>
    <w:p w14:paraId="2DA31EFF"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65E8EE4E" w14:textId="74A0E482" w:rsidR="00A65772" w:rsidRPr="008714DC" w:rsidRDefault="00024B25" w:rsidP="00B35BC9">
      <w:pPr>
        <w:spacing w:line="300" w:lineRule="auto"/>
        <w:ind w:right="-567" w:firstLine="567"/>
        <w:outlineLvl w:val="2"/>
        <w:rPr>
          <w:rFonts w:asciiTheme="minorHAnsi" w:hAnsiTheme="minorHAnsi" w:cstheme="minorHAnsi"/>
          <w:sz w:val="22"/>
        </w:rPr>
      </w:pPr>
      <w:bookmarkStart w:id="182" w:name="_Toc55911322"/>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7 Aditivos</w:t>
      </w:r>
      <w:bookmarkEnd w:id="182"/>
    </w:p>
    <w:p w14:paraId="2AC10E9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Somente deverão ser usados aditivos nos estudos de dosagem de concreto empregados na obra. </w:t>
      </w:r>
    </w:p>
    <w:p w14:paraId="4B5935E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 utilização de aditivos deve ser baseada no conhecimento de sua composição e propriedades, nos efeitos produzidos no concreto e nas armaduras, sua dosagem típica e prazo de validade e condições de armazenamento. </w:t>
      </w:r>
    </w:p>
    <w:p w14:paraId="3874EB1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aditivos a serem utilizados no preparo de concreto deverão se apresentar no estado líquido e cumprir os requisitos estabelecidos nas normas e nestas especificações. </w:t>
      </w:r>
    </w:p>
    <w:p w14:paraId="786B3F2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Cada aditivo deverá manter a uniformidade de suas propriedades ao longo de toda a obra. </w:t>
      </w:r>
    </w:p>
    <w:p w14:paraId="45626953" w14:textId="46A3E91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poderá conter um fluidificante (redutor da dosagem de água na mistura) de tipo adequado, de pega normal, acelerador de resistência ou retardador do início de pega. </w:t>
      </w:r>
      <w:r w:rsidR="009E7E5A" w:rsidRPr="008714DC">
        <w:rPr>
          <w:rFonts w:asciiTheme="minorHAnsi" w:eastAsia="Times New Roman" w:hAnsiTheme="minorHAnsi" w:cstheme="minorHAnsi"/>
          <w:sz w:val="22"/>
        </w:rPr>
        <w:t>O tipo e a dose serão</w:t>
      </w:r>
      <w:r w:rsidRPr="008714DC">
        <w:rPr>
          <w:rFonts w:asciiTheme="minorHAnsi" w:eastAsia="Times New Roman" w:hAnsiTheme="minorHAnsi" w:cstheme="minorHAnsi"/>
          <w:sz w:val="22"/>
        </w:rPr>
        <w:t xml:space="preserve"> </w:t>
      </w:r>
      <w:r w:rsidR="008F5EE0" w:rsidRPr="008714DC">
        <w:rPr>
          <w:rFonts w:asciiTheme="minorHAnsi" w:eastAsia="Times New Roman" w:hAnsiTheme="minorHAnsi" w:cstheme="minorHAnsi"/>
          <w:sz w:val="22"/>
        </w:rPr>
        <w:t>propostos</w:t>
      </w:r>
      <w:r w:rsidRPr="008714DC">
        <w:rPr>
          <w:rFonts w:asciiTheme="minorHAnsi" w:eastAsia="Times New Roman" w:hAnsiTheme="minorHAnsi" w:cstheme="minorHAnsi"/>
          <w:sz w:val="22"/>
        </w:rPr>
        <w:t xml:space="preserve"> pela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considerando as condições ambientais. </w:t>
      </w:r>
    </w:p>
    <w:p w14:paraId="6B6F6AC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resistência do concreto, contendo aditivos, a idade de 48 horas e a idades maiores, não será menor que a do mesmo concreto sem aditivos.</w:t>
      </w:r>
    </w:p>
    <w:p w14:paraId="2C60DF3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cura do concreto, poderá ser utilizado aditivo químico na forma de composto líquido, nas cores branca, cinza claro e translúcidos, segundo as condições estabelecidas pela ABNT de acordo com as características das estruturas. </w:t>
      </w:r>
    </w:p>
    <w:p w14:paraId="28BF0AF3" w14:textId="002A7AD3" w:rsidR="00A65772" w:rsidRPr="008F5EE0"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b/>
        <w:t>O composto líquido será entregue pronto para sua utilização. Em nenhum caso será diluído nem alterado na obra antes da sua utilização.</w:t>
      </w:r>
    </w:p>
    <w:p w14:paraId="4413D52F"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47E63BCC" w14:textId="001731F9" w:rsidR="00A65772" w:rsidRPr="008714DC" w:rsidRDefault="00024B25" w:rsidP="00B35BC9">
      <w:pPr>
        <w:spacing w:line="300" w:lineRule="auto"/>
        <w:ind w:right="-567" w:firstLine="567"/>
        <w:outlineLvl w:val="2"/>
        <w:rPr>
          <w:rFonts w:asciiTheme="minorHAnsi" w:hAnsiTheme="minorHAnsi" w:cstheme="minorHAnsi"/>
          <w:sz w:val="22"/>
        </w:rPr>
      </w:pPr>
      <w:bookmarkStart w:id="183" w:name="_Toc55911323"/>
      <w:r w:rsidRPr="008714DC">
        <w:rPr>
          <w:rFonts w:asciiTheme="minorHAnsi" w:hAnsiTheme="minorHAnsi" w:cstheme="minorHAnsi"/>
          <w:sz w:val="22"/>
        </w:rPr>
        <w:t>19.2.</w:t>
      </w:r>
      <w:r w:rsidR="00A65772" w:rsidRPr="008714DC">
        <w:rPr>
          <w:rFonts w:asciiTheme="minorHAnsi" w:hAnsiTheme="minorHAnsi" w:cstheme="minorHAnsi"/>
          <w:sz w:val="22"/>
        </w:rPr>
        <w:t>8 Características dos concretos</w:t>
      </w:r>
      <w:bookmarkEnd w:id="183"/>
    </w:p>
    <w:p w14:paraId="5FB35C5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a ser utilizado na execução de todas as estruturas e elementos que as constituem terá as características, condições e qualidade que correspondam as que se estabelecem nos desenhos, nestas Especificações Técnicas e demais documentos de projetos. </w:t>
      </w:r>
    </w:p>
    <w:p w14:paraId="7EEB1DC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ter a propriedade de poder ser colocado em formas sem segregação ou com segregação mínima possível e, uma vez endurecida, possuir todas as características que estabelecem estas Especificações e que exige o funcionamento das estruturas nas condições de serviço. </w:t>
      </w:r>
    </w:p>
    <w:p w14:paraId="1CE2F5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conterá quantidade de cimento suficiente e necessária para obter misturas compactas, capazes de assegurar a resistência e durabilidade das estruturas expostas as condições de serviço e também a proteção das armaduras contra os efeitos da oxidação ou corrosão do meio ambiente. </w:t>
      </w:r>
    </w:p>
    <w:p w14:paraId="2CBEA73F" w14:textId="224283FE" w:rsidR="00A65772" w:rsidRPr="00EC4876"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concreto deverá conter a menor quantidade possível de água que permita sua colocação e compactação, um perfeito ajuste as formas e a obtenção de estruturas bem compactadas e bem acabadas.</w:t>
      </w:r>
    </w:p>
    <w:p w14:paraId="2922EEFC"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3C36FDE2" w14:textId="0B3FAC85" w:rsidR="00A65772" w:rsidRPr="008714DC" w:rsidRDefault="00024B25" w:rsidP="00B35BC9">
      <w:pPr>
        <w:spacing w:line="300" w:lineRule="auto"/>
        <w:ind w:right="-567" w:firstLine="567"/>
        <w:outlineLvl w:val="2"/>
        <w:rPr>
          <w:rFonts w:asciiTheme="minorHAnsi" w:hAnsiTheme="minorHAnsi" w:cstheme="minorHAnsi"/>
          <w:sz w:val="22"/>
          <w:highlight w:val="yellow"/>
        </w:rPr>
      </w:pPr>
      <w:bookmarkStart w:id="184" w:name="_Toc55911324"/>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9 Resist</w:t>
      </w:r>
      <w:r w:rsidR="009E7E5A">
        <w:rPr>
          <w:rFonts w:asciiTheme="minorHAnsi" w:hAnsiTheme="minorHAnsi" w:cstheme="minorHAnsi"/>
          <w:sz w:val="22"/>
        </w:rPr>
        <w:t>ê</w:t>
      </w:r>
      <w:r w:rsidR="00A65772" w:rsidRPr="008714DC">
        <w:rPr>
          <w:rFonts w:asciiTheme="minorHAnsi" w:hAnsiTheme="minorHAnsi" w:cstheme="minorHAnsi"/>
          <w:sz w:val="22"/>
        </w:rPr>
        <w:t>ncia mecânicas</w:t>
      </w:r>
      <w:bookmarkEnd w:id="184"/>
    </w:p>
    <w:p w14:paraId="0B4F25F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qualidade do concreto será definida pelo valor de sua resistência característica de ruptura a compressão, correspondente a idade em que este deva suportar as tensões de projeto. Salvo indicação explícita em contrário, contida nos desenhos e outros documentos do projeto, tal idade será de 28 dias. Quando for autorizado o emprego de cimento de alta resistência inicial, a resistência será calculada com base nos ensaios feitos com a idade de sete (7) dias. </w:t>
      </w:r>
    </w:p>
    <w:p w14:paraId="76710A5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O cálculo da resistência característica do concreto se fará com base nos ensaios com corpos de prova cilíndricos de 15 cm de diâmetro e 30 cm de altura, moldados e curados de acordo com as normas.</w:t>
      </w:r>
    </w:p>
    <w:p w14:paraId="69A6849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medir a qualidade do concreto utilizado na obra, a cura dos corpos de prova será feita nas condições normalizadas e de umidade e temperatura. </w:t>
      </w:r>
    </w:p>
    <w:p w14:paraId="343A998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Define-se como resistência característica do concreto de um determinado tipo ensaiado a mesma idade, aquela que é superada por 95% dos resultados dos ensaios em uma distribuição estatística normal. </w:t>
      </w:r>
    </w:p>
    <w:p w14:paraId="471FF096" w14:textId="15BF9844"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Entende-se por resultado de um ensaio a </w:t>
      </w:r>
      <w:r w:rsidR="009E7E5A" w:rsidRPr="008714DC">
        <w:rPr>
          <w:rFonts w:asciiTheme="minorHAnsi" w:eastAsia="Times New Roman" w:hAnsiTheme="minorHAnsi" w:cstheme="minorHAnsi"/>
          <w:sz w:val="22"/>
        </w:rPr>
        <w:t>média</w:t>
      </w:r>
      <w:r w:rsidRPr="008714DC">
        <w:rPr>
          <w:rFonts w:asciiTheme="minorHAnsi" w:eastAsia="Times New Roman" w:hAnsiTheme="minorHAnsi" w:cstheme="minorHAnsi"/>
          <w:sz w:val="22"/>
        </w:rPr>
        <w:t xml:space="preserve"> das resistências dos corpos de prova moldados com a mesma amostra de concreto e ensaiadas com a mesma idade. </w:t>
      </w:r>
    </w:p>
    <w:p w14:paraId="7F9C5792" w14:textId="4AFE3F0D" w:rsidR="00A65772"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 obra será controlada de forma sistemática a qualidade e uniformidade de cada tipo de concreto mediante ensaios a </w:t>
      </w:r>
      <w:r w:rsidR="008F5EE0" w:rsidRPr="008714DC">
        <w:rPr>
          <w:rFonts w:asciiTheme="minorHAnsi" w:eastAsia="Times New Roman" w:hAnsiTheme="minorHAnsi" w:cstheme="minorHAnsi"/>
          <w:sz w:val="22"/>
        </w:rPr>
        <w:t>compressão realizada</w:t>
      </w:r>
      <w:r w:rsidRPr="008714DC">
        <w:rPr>
          <w:rFonts w:asciiTheme="minorHAnsi" w:eastAsia="Times New Roman" w:hAnsiTheme="minorHAnsi" w:cstheme="minorHAnsi"/>
          <w:sz w:val="22"/>
        </w:rPr>
        <w:t xml:space="preserve"> sobre corpos de prova que foram curados em condições normalizadas de temperatura e umidade e ensaiados na idade especificada.</w:t>
      </w:r>
    </w:p>
    <w:p w14:paraId="232D5D90" w14:textId="77777777" w:rsidR="00FA688C" w:rsidRPr="00793F79" w:rsidRDefault="00FA688C" w:rsidP="00B35BC9">
      <w:pPr>
        <w:spacing w:line="300" w:lineRule="auto"/>
        <w:ind w:right="-567" w:firstLine="567"/>
        <w:rPr>
          <w:rFonts w:asciiTheme="minorHAnsi" w:eastAsia="Times New Roman" w:hAnsiTheme="minorHAnsi" w:cstheme="minorHAnsi"/>
          <w:sz w:val="22"/>
        </w:rPr>
      </w:pPr>
    </w:p>
    <w:p w14:paraId="2BD86EAE" w14:textId="39DAFFC2" w:rsidR="00A65772" w:rsidRPr="008714DC" w:rsidRDefault="00024B25" w:rsidP="00B35BC9">
      <w:pPr>
        <w:spacing w:line="300" w:lineRule="auto"/>
        <w:ind w:right="-567" w:firstLine="567"/>
        <w:outlineLvl w:val="2"/>
        <w:rPr>
          <w:rFonts w:asciiTheme="minorHAnsi" w:hAnsiTheme="minorHAnsi" w:cstheme="minorHAnsi"/>
          <w:sz w:val="22"/>
        </w:rPr>
      </w:pPr>
      <w:bookmarkStart w:id="185" w:name="_Toc55911325"/>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10 Composição do concreto nas formas</w:t>
      </w:r>
      <w:bookmarkEnd w:id="185"/>
    </w:p>
    <w:p w14:paraId="0706C117" w14:textId="6F8D37F5"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proporções dos materiais componentes de cada tipo de concreto serão </w:t>
      </w:r>
      <w:r w:rsidR="00126990" w:rsidRPr="008714DC">
        <w:rPr>
          <w:rFonts w:asciiTheme="minorHAnsi" w:eastAsia="Times New Roman" w:hAnsiTheme="minorHAnsi" w:cstheme="minorHAnsi"/>
          <w:sz w:val="22"/>
        </w:rPr>
        <w:t>determinadas</w:t>
      </w:r>
      <w:r w:rsidRPr="008714DC">
        <w:rPr>
          <w:rFonts w:asciiTheme="minorHAnsi" w:eastAsia="Times New Roman" w:hAnsiTheme="minorHAnsi" w:cstheme="minorHAnsi"/>
          <w:sz w:val="22"/>
        </w:rPr>
        <w:t xml:space="preserve"> de forma experimental, tendo em conta o conjunto de exigências estabelecidas que determinem suas características e condições de qualidade. A composição do concreto será necessária para que: </w:t>
      </w:r>
    </w:p>
    <w:p w14:paraId="292A37E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Tenha a consistência e trabalhabilidade adequadas para uma conveniente colocação nas formas e entre as armaduras, nas condições de execução da estrutura, sem que se produza a segregação dos materiais, nem que se acumule uma excessiva quantidade de água sobre as superfícies horizontais; </w:t>
      </w:r>
    </w:p>
    <w:p w14:paraId="53AF09E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Cumpra os requisitos de resistência; </w:t>
      </w:r>
    </w:p>
    <w:p w14:paraId="7D1CE31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Assegure a máxima proteção das armaduras e resista devidamente à ação destruidora do meio-ambiente a que a estrutura estará exposta; </w:t>
      </w:r>
    </w:p>
    <w:p w14:paraId="5840342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Possua as demais condições requeridas para a estrutura ou estabelecidas por estas especificações. </w:t>
      </w:r>
    </w:p>
    <w:p w14:paraId="321DBDDF" w14:textId="50493ADB"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realizará os ensaios necessários para dar cumprimento ao estabelecido no parágrafo anterior. Para isto empregará amostras representativas de todos os materiais que se propõe empregar para a elaboração do concreto. </w:t>
      </w:r>
    </w:p>
    <w:p w14:paraId="3A09D79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determinação das proporções do concreto será realizada por um profissional ou laboratório especializado em tecnologia do concreto, mediante os estudos e experiências necessários.</w:t>
      </w:r>
    </w:p>
    <w:p w14:paraId="26A0DC4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Não se autorizará a colocação de nenhum tipo de concreto, para o qual não se tenha dado cumprimento ao estabelecido anteriormente, com resultados que satisfaçam as condições requeridas por estas Especificações e demais documentos do projeto. Dos resultados dos ensaios de resistência das concretagens da obra, resultarão resistências medias tais que, nas idades a que correspondam, com o desvio normal estimado ou determinado para o tipo de concreto, se possa obter a resistência característica especificada.</w:t>
      </w:r>
    </w:p>
    <w:p w14:paraId="042F6584"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295624A3" w14:textId="2DC981E2" w:rsidR="00A65772" w:rsidRPr="00FA688C" w:rsidRDefault="00A65772" w:rsidP="00FA688C">
      <w:pPr>
        <w:pStyle w:val="PargrafodaLista"/>
        <w:numPr>
          <w:ilvl w:val="2"/>
          <w:numId w:val="88"/>
        </w:numPr>
        <w:spacing w:line="300" w:lineRule="auto"/>
        <w:ind w:right="-567"/>
        <w:outlineLvl w:val="2"/>
        <w:rPr>
          <w:rFonts w:asciiTheme="minorHAnsi" w:hAnsiTheme="minorHAnsi" w:cstheme="minorHAnsi"/>
          <w:sz w:val="22"/>
        </w:rPr>
      </w:pPr>
      <w:bookmarkStart w:id="186" w:name="_Toc55911326"/>
      <w:r w:rsidRPr="00FA688C">
        <w:rPr>
          <w:rFonts w:asciiTheme="minorHAnsi" w:hAnsiTheme="minorHAnsi" w:cstheme="minorHAnsi"/>
          <w:sz w:val="22"/>
        </w:rPr>
        <w:t>Preparo da Mistura</w:t>
      </w:r>
      <w:bookmarkEnd w:id="186"/>
    </w:p>
    <w:p w14:paraId="68C8571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mistura poderá ser preparada por um dos procedimentos seguintes: </w:t>
      </w:r>
    </w:p>
    <w:p w14:paraId="68C1A09C"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lastRenderedPageBreak/>
        <w:t xml:space="preserve">Em usina central fixa; </w:t>
      </w:r>
    </w:p>
    <w:p w14:paraId="673B74A9"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Parcialmente em usina central e parcialmente em caminhão betoneira; </w:t>
      </w:r>
    </w:p>
    <w:p w14:paraId="6EF75820"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Mistura em usina betoneira; </w:t>
      </w:r>
    </w:p>
    <w:p w14:paraId="21FCB093"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Mistura em usina central fixa. </w:t>
      </w:r>
    </w:p>
    <w:p w14:paraId="760EAF12"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O concreto será misturado até obter uma distribuição uniforme de todos os seus materiais componentes. A operação se realizará unicamente em forma mecânica e estará a cargo de um operador experiente. </w:t>
      </w:r>
    </w:p>
    <w:p w14:paraId="2C5F442B"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A descarga se realizara sem produzir a segregação do concreto. </w:t>
      </w:r>
    </w:p>
    <w:p w14:paraId="5DC6FE8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betoneiras do tipo convencional o tempo de mistura, para pastas de até 1,5 m³, não será menor que 90 segundos, contados a partir do momento em que todos os materiais sejam laçados no tambor para a mistura. Para capacidades úteis maiores do que as indicadas, o tempo de mistura será aumentado em 30 segundos para cada 750 cm³, ou fração de acréscimo. O tempo máximo de mistura não excedera 05 (cinco) minutos. Se os tempos mínimos de mistura estabelecidos forem insuficientes para assegurar a homogeneidade do concreto, incrementar-se-á o necessário para obter grau de homogeneidade adequada. </w:t>
      </w:r>
    </w:p>
    <w:p w14:paraId="3620A51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betoneiras do tipo não convencional e de eixo vertical, o tempo de mistura será estabelecido experimentalmente. </w:t>
      </w:r>
    </w:p>
    <w:p w14:paraId="1D6A47D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Uma porção de água de mistura entrará no tambor de mistura antes dos materiais sólidos. O restante, conjuntamente com os aditivos, será colocado antes que transcorra 1/3 do tempo de mistura estabelecido. </w:t>
      </w:r>
    </w:p>
    <w:p w14:paraId="1152A67A" w14:textId="2E203E2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o caso de mistura parcial em caminhão betoneira, o tempo mínimo de mistura em usina será de 30 segundos. Para este caso, ou o caso de mistura total em caminhão betoneira, a eficiência será pelo menos igual a da usina fixa. Determinar-se-á o </w:t>
      </w:r>
      <w:r w:rsidR="009E7E5A" w:rsidRPr="008714DC">
        <w:rPr>
          <w:rFonts w:asciiTheme="minorHAnsi" w:eastAsia="Times New Roman" w:hAnsiTheme="minorHAnsi" w:cstheme="minorHAnsi"/>
          <w:sz w:val="22"/>
        </w:rPr>
        <w:t>número</w:t>
      </w:r>
      <w:r w:rsidRPr="008714DC">
        <w:rPr>
          <w:rFonts w:asciiTheme="minorHAnsi" w:eastAsia="Times New Roman" w:hAnsiTheme="minorHAnsi" w:cstheme="minorHAnsi"/>
          <w:sz w:val="22"/>
        </w:rPr>
        <w:t xml:space="preserve"> total de revoluções do tambor e a velocidade de mistura que será necessária para a correta homogeneização. Durante o tempo adicional que o concreto permaneça no caminhão betoneira aplicar-se-á a velocidade de agitação. </w:t>
      </w:r>
    </w:p>
    <w:p w14:paraId="2AC93F9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descarga será completada antes de transcorridos 60 (sessenta) minutos desde o contato do cimento e agregados (ou da água com ambos) na betoneira, ou antes, que o tambor tenha girado 300 (trezentas) revoluções. </w:t>
      </w:r>
    </w:p>
    <w:p w14:paraId="0599FA6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Em tempo de calor a Fiscalização estabelecerá os tempos de transporte máximos.</w:t>
      </w:r>
    </w:p>
    <w:p w14:paraId="7F26D8E9" w14:textId="77777777" w:rsidR="00A65772" w:rsidRPr="008714DC" w:rsidRDefault="00A65772" w:rsidP="00B35BC9">
      <w:pPr>
        <w:spacing w:line="300" w:lineRule="auto"/>
        <w:ind w:right="-567" w:firstLine="567"/>
        <w:rPr>
          <w:rFonts w:asciiTheme="minorHAnsi" w:eastAsia="Times New Roman" w:hAnsiTheme="minorHAnsi" w:cstheme="minorHAnsi"/>
          <w:sz w:val="22"/>
        </w:rPr>
      </w:pPr>
    </w:p>
    <w:p w14:paraId="105C7103" w14:textId="26190C5F" w:rsidR="00A65772" w:rsidRPr="00FA688C" w:rsidRDefault="00A65772" w:rsidP="00FA688C">
      <w:pPr>
        <w:pStyle w:val="PargrafodaLista"/>
        <w:numPr>
          <w:ilvl w:val="2"/>
          <w:numId w:val="88"/>
        </w:numPr>
        <w:spacing w:line="300" w:lineRule="auto"/>
        <w:ind w:right="-567"/>
        <w:outlineLvl w:val="2"/>
        <w:rPr>
          <w:rFonts w:asciiTheme="minorHAnsi" w:hAnsiTheme="minorHAnsi" w:cstheme="minorHAnsi"/>
          <w:sz w:val="22"/>
        </w:rPr>
      </w:pPr>
      <w:bookmarkStart w:id="187" w:name="_Toc55911327"/>
      <w:r w:rsidRPr="00FA688C">
        <w:rPr>
          <w:rFonts w:asciiTheme="minorHAnsi" w:hAnsiTheme="minorHAnsi" w:cstheme="minorHAnsi"/>
          <w:sz w:val="22"/>
        </w:rPr>
        <w:t>Colocação do Concreto nas Formas</w:t>
      </w:r>
      <w:bookmarkEnd w:id="187"/>
    </w:p>
    <w:p w14:paraId="4568381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operações de concretagem, em particular no caso de elementos estruturais de grandes dimensões, serão realizadas de acordo com um plano de trabalho cuidadosamente estabelecido antecipadamente. </w:t>
      </w:r>
    </w:p>
    <w:p w14:paraId="4A3B8B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À medida que o concreto vai sendo colocado nos moldes deve ser adensado até alcançar a máxima densidade possível, sem produzir sua segregação, e para se conseguir um preenchimento completo dos moldes, sem vazios e sem outras imperfeições que prejudiquem a resistência e demais propriedades necessárias do concreto e da estrutura. </w:t>
      </w:r>
    </w:p>
    <w:p w14:paraId="6966E829" w14:textId="57E83136"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compactação será realizada por vibração mecânica de alta </w:t>
      </w:r>
      <w:r w:rsidR="009E7E5A" w:rsidRPr="008714DC">
        <w:rPr>
          <w:rFonts w:asciiTheme="minorHAnsi" w:eastAsia="Times New Roman" w:hAnsiTheme="minorHAnsi" w:cstheme="minorHAnsi"/>
          <w:sz w:val="22"/>
        </w:rPr>
        <w:t>frequência</w:t>
      </w:r>
      <w:r w:rsidRPr="008714DC">
        <w:rPr>
          <w:rFonts w:asciiTheme="minorHAnsi" w:eastAsia="Times New Roman" w:hAnsiTheme="minorHAnsi" w:cstheme="minorHAnsi"/>
          <w:sz w:val="22"/>
        </w:rPr>
        <w:t xml:space="preserve">, mediante vibradores de imersão operados por pessoal competente. </w:t>
      </w:r>
    </w:p>
    <w:p w14:paraId="2BE5519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Em todos os casos em que se faça necessário, a vibração mecânica será complementada por compactação manual ou outros meios necessários para se obter a total compacidade da mistura. </w:t>
      </w:r>
    </w:p>
    <w:p w14:paraId="7A37DCA0" w14:textId="09F20F4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lajes com espessura menor do que 20 centímetros serão compactados preferivelmente com vibradores de superfície.</w:t>
      </w:r>
    </w:p>
    <w:p w14:paraId="4C17EAAC"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3EFD1637" w14:textId="21DE3206" w:rsidR="00024B25" w:rsidRPr="008345B7" w:rsidRDefault="00024B25" w:rsidP="00B35BC9">
      <w:pPr>
        <w:pStyle w:val="PargrafodaLista"/>
        <w:numPr>
          <w:ilvl w:val="2"/>
          <w:numId w:val="88"/>
        </w:numPr>
        <w:spacing w:line="300" w:lineRule="auto"/>
        <w:ind w:right="-567"/>
        <w:outlineLvl w:val="2"/>
        <w:rPr>
          <w:rFonts w:asciiTheme="minorHAnsi" w:hAnsiTheme="minorHAnsi" w:cstheme="minorHAnsi"/>
          <w:sz w:val="22"/>
        </w:rPr>
      </w:pPr>
      <w:bookmarkStart w:id="188" w:name="_Toc55911328"/>
      <w:r w:rsidRPr="008345B7">
        <w:rPr>
          <w:rFonts w:asciiTheme="minorHAnsi" w:hAnsiTheme="minorHAnsi" w:cstheme="minorHAnsi"/>
          <w:sz w:val="22"/>
        </w:rPr>
        <w:t>Cura do concreto</w:t>
      </w:r>
      <w:bookmarkEnd w:id="188"/>
    </w:p>
    <w:p w14:paraId="0E4A1EAA"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A cura será iniciada imediatamente após o endurecimento do concreto, o suficiente para que sua superfície não seja afetada pelo método de cura adotado. Durante o período estabelecido, o concreto será protegido contra a secagem prematura, evitando-se a perda de umidade interna. </w:t>
      </w:r>
    </w:p>
    <w:p w14:paraId="4C871BB3"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isto será mantido permanentemente umedecido, a uma temperatura o mais constante que for possível, protegendo-o das baixas temperaturas e das ações mecânicas que possam prejudicá-lo. </w:t>
      </w:r>
    </w:p>
    <w:p w14:paraId="763E87DA" w14:textId="3ECAD81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os concretos preparados com cimento Portland normal e estruturas de sessões onde a mínima dimensão linear seja de 75 cm ou menor, será estabelecido como período mínimo de cura úmida o de sete (07) dias, contados a partir do momento de colocação do concreto. Durante este período a temperatura do ar em contato com o concreto será igual ou maior a 10°C. Em caso de se empregar cimento de alta resistência inicial, ou com acelerador de resistência previamente autorizado e de efeitos equivalentes, o mencionado período de cura se reduzirá a quatro (04) dias. Excepcionalmente, nas épocas de tempo de calor, a fiscalização poderá aumentar o período de cura, ao </w:t>
      </w:r>
      <w:r w:rsidR="003D102A" w:rsidRPr="00A16B8B">
        <w:rPr>
          <w:rFonts w:asciiTheme="minorHAnsi" w:eastAsia="Times New Roman" w:hAnsiTheme="minorHAnsi" w:cstheme="minorHAnsi"/>
          <w:sz w:val="22"/>
        </w:rPr>
        <w:t>número</w:t>
      </w:r>
      <w:r w:rsidRPr="00A16B8B">
        <w:rPr>
          <w:rFonts w:asciiTheme="minorHAnsi" w:eastAsia="Times New Roman" w:hAnsiTheme="minorHAnsi" w:cstheme="minorHAnsi"/>
          <w:sz w:val="22"/>
        </w:rPr>
        <w:t xml:space="preserve"> de dias indicados para estruturas em contato com meio agressivo. </w:t>
      </w:r>
    </w:p>
    <w:p w14:paraId="57EEB0A1"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Independentemente do período de cura mínimo, estabelecido no parágrafo anterior, a cura poderá dar-se por terminada; suspendendo-se em consequência as medidas adotadas para manter tanto a temperatura estabelecida com o umedecimento continuo do concreto, quando os corpos de prova que tenham sido mantidos junto aos elementos estruturais que representam e curados nas mesmas condições, indiquem que o concreto tenha adquirido uma resistência média, pelo menos de setenta e cinco por cento (75%) da resistência característica especificada. </w:t>
      </w:r>
    </w:p>
    <w:p w14:paraId="7AFAE2D5"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 Para as estruturas ou parte delas que estejam em contato com um meio agressivo, os períodos de cura estabelecidos acima serão de 10 e 7 dias, respectivamente. Em caso de contato com um meio agressivo, o tempo de cura não poderá ser reduzido em nenhum caso. </w:t>
      </w:r>
    </w:p>
    <w:p w14:paraId="05DCF720"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Durante o período de cura estabelecido, as formas não impermeáveis que permaneçam colocadas, serão mantidas continuamente umedecidas. Se a estrutura for desformada antes de finalizar o período de cura estabelecido, imediatamente após a desforma será aplicado o método de cura adotado. As superfícies de concreto que não estiverem em contato direto com as superfícies internas da forma serão mantidas constantemente umedecidas. </w:t>
      </w:r>
    </w:p>
    <w:p w14:paraId="09012FEA"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A cura será realizada preferivelmente por umedecimento, poderá também empregar-se vapor e compostos líquidos para a cura do concreto.</w:t>
      </w:r>
    </w:p>
    <w:p w14:paraId="0D97DAB5"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Quando para acelerar o endurecimento do concreto se empregar o calor, o concreto será mantido permanentemente umedecido. A máxima temperatura de cura não deve exceder 70°C (setenta). Os </w:t>
      </w:r>
      <w:r w:rsidRPr="00A16B8B">
        <w:rPr>
          <w:rFonts w:asciiTheme="minorHAnsi" w:eastAsia="Times New Roman" w:hAnsiTheme="minorHAnsi" w:cstheme="minorHAnsi"/>
          <w:sz w:val="22"/>
        </w:rPr>
        <w:lastRenderedPageBreak/>
        <w:t xml:space="preserve">equipamentos, elementos, instalações e procedimentos a serem empregados deverão ser submetidos à aprovação prévia da supervisora. </w:t>
      </w:r>
    </w:p>
    <w:p w14:paraId="15AE1C29"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O ciclo ótimo de cura será determinado experimentalmente antes de sua aplicação na obra. </w:t>
      </w:r>
    </w:p>
    <w:p w14:paraId="537B1288" w14:textId="70460138"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o caso de cura por umedecimento será levado em conta que o concreto será mantido permanentemente umedecido durante o período de cura estabelecido, mediante rega com água que cumpra as condições estabelecidas </w:t>
      </w:r>
      <w:r w:rsidR="00A16B8B" w:rsidRPr="00A16B8B">
        <w:rPr>
          <w:rFonts w:asciiTheme="minorHAnsi" w:eastAsia="Times New Roman" w:hAnsiTheme="minorHAnsi" w:cstheme="minorHAnsi"/>
          <w:sz w:val="22"/>
        </w:rPr>
        <w:t>conforme planilha orçamentária</w:t>
      </w:r>
      <w:r w:rsidRPr="00A16B8B">
        <w:rPr>
          <w:rFonts w:asciiTheme="minorHAnsi" w:eastAsia="Times New Roman" w:hAnsiTheme="minorHAnsi" w:cstheme="minorHAnsi"/>
          <w:sz w:val="22"/>
        </w:rPr>
        <w:t xml:space="preserve">. A água empregada não deverá manchar nem descorar as superfícies da estrutura. </w:t>
      </w:r>
    </w:p>
    <w:p w14:paraId="3382C9BE"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A água poderá ser aplicada diretamente sobre a superfície do concreto ou sobre tela de juta, tela de algodão, manto de areia ou materiais similares em contato direto com a superfície da estrutura, que sejam capazes de reter a umidade durante o</w:t>
      </w:r>
      <w:r w:rsidRPr="008714DC">
        <w:rPr>
          <w:rFonts w:asciiTheme="minorHAnsi" w:eastAsia="Times New Roman" w:hAnsiTheme="minorHAnsi" w:cstheme="minorHAnsi"/>
          <w:sz w:val="22"/>
        </w:rPr>
        <w:t xml:space="preserve"> tempo estabelecido. </w:t>
      </w:r>
    </w:p>
    <w:p w14:paraId="3B824BCD"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Ao se finalizar a cura, se procederá a eliminação de toda a sobra de material empregado, com o fim indicado anteriormente. </w:t>
      </w:r>
    </w:p>
    <w:p w14:paraId="10A2BFC8"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o emprego de compostos líquidos, para a formação de membranas de cura, serão cumpridas as seguintes exigências: </w:t>
      </w:r>
    </w:p>
    <w:p w14:paraId="4EA419FF"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composto líquido será opaco e de cor branca e cumprirá as condições que se estabelecem nestas Especificações; </w:t>
      </w:r>
    </w:p>
    <w:p w14:paraId="08862A46"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entregue na obra pronto para seu emprego. Em nenhum caso será diluído nem alterado na obra. No momento de sua aplicação estará perfeitamente misturado, com o pigmento uniformemente dispersado no veículo; </w:t>
      </w:r>
    </w:p>
    <w:p w14:paraId="1E1082B8"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o produto tiver que ser aplicado com baixas temperaturas e sua viscosidade forem demasiadamente elevadas para um espalhamento satisfatório, deverá ser aquecido em banho-maria, sem que o produto supere a temperatura de 35°C; </w:t>
      </w:r>
    </w:p>
    <w:p w14:paraId="7A7384A9"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Imediatamente após haver desaparecido a película brilhante de água superficial e enquanto a mesma encontrar-se úmida, o composto será aplicado; </w:t>
      </w:r>
    </w:p>
    <w:p w14:paraId="3CB553F6"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aplicado uniformemente sobre as superfícies, tendo especial cuidado em obter uma película contínua, livre de defeitos e perfurações; </w:t>
      </w:r>
    </w:p>
    <w:p w14:paraId="1362D4EB"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Será prestada especial atenção para assegurar um fechamento dos vértices, arestas e zonas rugosas das superfícies; </w:t>
      </w:r>
    </w:p>
    <w:p w14:paraId="518EF8F6" w14:textId="39877E33"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composto será pulverizado em duas camadas, colocadas uma imediatamente depois da outra. A operação se realizara mediante um equipamento pulverizador adequado, de acionamento pneumático, elétrico ou mecânico, provido de um tanque de pressão e de um agitador </w:t>
      </w:r>
      <w:r w:rsidR="009E7E5A" w:rsidRPr="008714DC">
        <w:rPr>
          <w:rFonts w:asciiTheme="minorHAnsi" w:eastAsia="Times New Roman" w:hAnsiTheme="minorHAnsi" w:cstheme="minorHAnsi"/>
          <w:sz w:val="22"/>
        </w:rPr>
        <w:t>contínuo</w:t>
      </w:r>
      <w:r w:rsidRPr="008714DC">
        <w:rPr>
          <w:rFonts w:asciiTheme="minorHAnsi" w:eastAsia="Times New Roman" w:hAnsiTheme="minorHAnsi" w:cstheme="minorHAnsi"/>
          <w:sz w:val="22"/>
        </w:rPr>
        <w:t xml:space="preserve"> do conteúdo. A pulverização será realizada com todo cuidado; </w:t>
      </w:r>
    </w:p>
    <w:p w14:paraId="74F1DB0B"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aplicado à razão de 200 a 270 cm³ por metro quadrado, de acordo com a capacidade de impermeabilização demonstrada nos ensaios de retenção de água e as condições climáticas do momento de sua aplicação. </w:t>
      </w:r>
    </w:p>
    <w:p w14:paraId="7D6D217D" w14:textId="0CD62D5F"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superfícies cobertas com o composto receberão a máxima proteção durante o período de cura estabelecido, com o fim de evitar sua ruptura ou destruição. Se chover imediatamente após a aplicação e </w:t>
      </w:r>
      <w:r w:rsidRPr="008714DC">
        <w:rPr>
          <w:rFonts w:asciiTheme="minorHAnsi" w:eastAsia="Times New Roman" w:hAnsiTheme="minorHAnsi" w:cstheme="minorHAnsi"/>
          <w:sz w:val="22"/>
        </w:rPr>
        <w:lastRenderedPageBreak/>
        <w:t xml:space="preserve">antes que o composto tenha secado suficientemente para resistir a danos, ou se a membrana resultar prejudicada por qualquer causa antes do </w:t>
      </w:r>
      <w:r w:rsidR="009E7E5A" w:rsidRPr="008714DC">
        <w:rPr>
          <w:rFonts w:asciiTheme="minorHAnsi" w:eastAsia="Times New Roman" w:hAnsiTheme="minorHAnsi" w:cstheme="minorHAnsi"/>
          <w:sz w:val="22"/>
        </w:rPr>
        <w:t>término</w:t>
      </w:r>
      <w:r w:rsidRPr="008714DC">
        <w:rPr>
          <w:rFonts w:asciiTheme="minorHAnsi" w:eastAsia="Times New Roman" w:hAnsiTheme="minorHAnsi" w:cstheme="minorHAnsi"/>
          <w:sz w:val="22"/>
        </w:rPr>
        <w:t xml:space="preserve"> do período de cura, se procedera à cobertura imediata e novamente na forma e com a quantidade de composto especificada; </w:t>
      </w:r>
    </w:p>
    <w:p w14:paraId="5EAAB936" w14:textId="2DFE1616"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será permitida a passagem de equipamentos, veículos, nem pedestres sobre a membrana, salvo em zonas restritivas, devidamente protegidas, para evitar sua ruptura. A proteção consistira em não menos de cinco (5) centímetros de solo ou de outro cobrimento adequado que impeça a destruição da capa com o </w:t>
      </w:r>
      <w:r w:rsidR="009E7E5A" w:rsidRPr="008714DC">
        <w:rPr>
          <w:rFonts w:asciiTheme="minorHAnsi" w:eastAsia="Times New Roman" w:hAnsiTheme="minorHAnsi" w:cstheme="minorHAnsi"/>
          <w:sz w:val="22"/>
        </w:rPr>
        <w:t>trânsito</w:t>
      </w:r>
      <w:r w:rsidRPr="008714DC">
        <w:rPr>
          <w:rFonts w:asciiTheme="minorHAnsi" w:eastAsia="Times New Roman" w:hAnsiTheme="minorHAnsi" w:cstheme="minorHAnsi"/>
          <w:sz w:val="22"/>
        </w:rPr>
        <w:t xml:space="preserve">. Este cobrimento ou proteção não será aplicada até que a membrana não esteja completamente seca, e será eliminado por métodos adequados, uma vez finalizado o período de cura; </w:t>
      </w:r>
    </w:p>
    <w:p w14:paraId="56902FBF" w14:textId="204090EC"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a temperatura do ar for maior de 30°C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completará a cura da membrana, mediante orvalhar com água em forma de nevoa, que se aplicará sobre a película, tão pronto se tenha produzido a secagem da mesma. Em caso de se empregar um composto betuminoso, o orvalhar será aplicado quando a temperatura do ar for 25°C ou maior, devendo neste caso atentar-se para a precaução que se indica. O orvalhar com água será mantido permanentemente até que a temperatura do ar seja menor que a indicada em cada um dos casos tratados no presente inciso; </w:t>
      </w:r>
    </w:p>
    <w:p w14:paraId="74849823"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presente método de cura não será aplicado nas superfícies que posteriormente devem aderir ao concreto fresco, ou que devam ser cobertos com argamassa; salvo nos casos em que a superfície sobre a qual tenha aplicado a membrana seja tratada, na forma especificada para as juntas de construção, eliminando total mente da superfície o composto aplicado; </w:t>
      </w:r>
    </w:p>
    <w:p w14:paraId="6C6F3D1A" w14:textId="5D06C35F" w:rsidR="00024B25"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emprego de compostos líquidos que constituem membranas da cura não exime do umedecimento contínuo das formas não impermeáveis que sejam colocadas durante o período de cura. </w:t>
      </w:r>
    </w:p>
    <w:p w14:paraId="67820939" w14:textId="77777777" w:rsidR="008F5EE0" w:rsidRPr="0010700C" w:rsidRDefault="008F5EE0" w:rsidP="00B35BC9">
      <w:pPr>
        <w:spacing w:line="300" w:lineRule="auto"/>
        <w:ind w:right="-567" w:firstLine="567"/>
        <w:rPr>
          <w:rFonts w:asciiTheme="minorHAnsi" w:eastAsia="Times New Roman" w:hAnsiTheme="minorHAnsi" w:cstheme="minorHAnsi"/>
          <w:sz w:val="22"/>
        </w:rPr>
      </w:pPr>
    </w:p>
    <w:p w14:paraId="5A54C571" w14:textId="712193F9" w:rsidR="00A65772" w:rsidRPr="008714DC" w:rsidRDefault="00A65772" w:rsidP="00FA688C">
      <w:pPr>
        <w:pStyle w:val="PargrafodaLista"/>
        <w:numPr>
          <w:ilvl w:val="2"/>
          <w:numId w:val="88"/>
        </w:numPr>
        <w:spacing w:line="300" w:lineRule="auto"/>
        <w:ind w:right="-567"/>
        <w:outlineLvl w:val="2"/>
        <w:rPr>
          <w:rFonts w:asciiTheme="minorHAnsi" w:hAnsiTheme="minorHAnsi" w:cstheme="minorHAnsi"/>
          <w:sz w:val="22"/>
        </w:rPr>
      </w:pPr>
      <w:bookmarkStart w:id="189" w:name="_Toc55911329"/>
      <w:r w:rsidRPr="008714DC">
        <w:rPr>
          <w:rFonts w:asciiTheme="minorHAnsi" w:hAnsiTheme="minorHAnsi" w:cstheme="minorHAnsi"/>
          <w:sz w:val="22"/>
        </w:rPr>
        <w:t>Escoramentos</w:t>
      </w:r>
      <w:bookmarkEnd w:id="189"/>
    </w:p>
    <w:p w14:paraId="62115F1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FA688C">
        <w:rPr>
          <w:rFonts w:asciiTheme="minorHAnsi" w:hAnsiTheme="minorHAnsi" w:cstheme="minorHAnsi"/>
          <w:sz w:val="22"/>
        </w:rPr>
        <w:t>As estruturas provisórias destinadas a sustentar os elementos de construção durante a execução, até</w:t>
      </w:r>
      <w:r w:rsidRPr="008714DC">
        <w:rPr>
          <w:rFonts w:asciiTheme="minorHAnsi" w:eastAsia="Times New Roman" w:hAnsiTheme="minorHAnsi" w:cstheme="minorHAnsi"/>
          <w:sz w:val="22"/>
        </w:rPr>
        <w:t xml:space="preserve"> que atinjam valores suficientes das suas próprias resistências. Deverão ser construídas de escoras e elementos de ligação, peças de madeira ou estruturas metálicas, de modo a não apresentarem deformações prejudiciais à forma da estrutura e esforços no concreto, na fase de endurecimento. </w:t>
      </w:r>
    </w:p>
    <w:p w14:paraId="4F78C640" w14:textId="0AC1A9E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escoramento será projetado e construído sob 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w:t>
      </w:r>
    </w:p>
    <w:p w14:paraId="675A579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suportar com a rigidez necessária todas as cargas e ações possíveis de ocorrer durante a fase construtiva e também garantir na obra acabada a geometria, os alinhamentos e os greides do projeto executivo. </w:t>
      </w:r>
    </w:p>
    <w:p w14:paraId="0FDF53F7" w14:textId="4B462AB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suportar o peso das estruturas de concreto armado, até adquirir resistência e módulo de elasticidade necessária </w:t>
      </w:r>
      <w:r w:rsidR="001E2B8D" w:rsidRPr="008714DC">
        <w:rPr>
          <w:rFonts w:asciiTheme="minorHAnsi" w:eastAsia="Times New Roman" w:hAnsiTheme="minorHAnsi" w:cstheme="minorHAnsi"/>
          <w:sz w:val="22"/>
        </w:rPr>
        <w:t>à</w:t>
      </w:r>
      <w:r w:rsidRPr="008714DC">
        <w:rPr>
          <w:rFonts w:asciiTheme="minorHAnsi" w:eastAsia="Times New Roman" w:hAnsiTheme="minorHAnsi" w:cstheme="minorHAnsi"/>
          <w:sz w:val="22"/>
        </w:rPr>
        <w:t xml:space="preserve"> sua auto-sustentação.</w:t>
      </w:r>
    </w:p>
    <w:p w14:paraId="05A4D3D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escoramentos e cimbramentos deverão ser projetados de acordo com um esquema lógico, de modo que se possa determinar o esforço e a segurança de cada uma de suas peças. O projeto levará em conta as deformações para que o cimbramento ou escoramento tenha a rigidez necessária e não produza qualquer dano no concreto a ser lançado. </w:t>
      </w:r>
    </w:p>
    <w:p w14:paraId="1F60BAC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Deverão ser previstas, quando for o caso, as contra-flechas necessárias para compensar os recalques de apoio e deformações próprias da estrutura. </w:t>
      </w:r>
    </w:p>
    <w:p w14:paraId="5CEA109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Como dispositivo para o descimbramento, somente será admitido àqueles que com macacos ou caixas de areia permitam um controle da operação e que respondam as necessidades da estrutura. </w:t>
      </w:r>
    </w:p>
    <w:p w14:paraId="5E71E4EF" w14:textId="155E8BFB" w:rsidR="00A65772" w:rsidRPr="008714DC" w:rsidRDefault="00A65772" w:rsidP="00B35BC9">
      <w:pPr>
        <w:pStyle w:val="PargrafodaLista"/>
        <w:tabs>
          <w:tab w:val="left" w:pos="567"/>
        </w:tabs>
        <w:spacing w:line="300" w:lineRule="auto"/>
        <w:ind w:left="0"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será iniciado o lançamento do concreto sem a inspeção e aceitação pela Fiscalização. A aprovação, através da vistoria, assim como do projeto não exime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 sua total responsabilidade pela segurança, dimensões, níveis, alinhamento, etc. dos cimbramentos e pelos danos que possam sofrer as estruturas a serem construídas.</w:t>
      </w:r>
    </w:p>
    <w:p w14:paraId="5268821C" w14:textId="77777777" w:rsidR="00A65772" w:rsidRPr="008714DC" w:rsidRDefault="00A65772" w:rsidP="00B35BC9">
      <w:pPr>
        <w:spacing w:line="300" w:lineRule="auto"/>
        <w:ind w:right="-567" w:firstLine="567"/>
        <w:rPr>
          <w:rFonts w:asciiTheme="minorHAnsi" w:hAnsiTheme="minorHAnsi" w:cstheme="minorHAnsi"/>
          <w:sz w:val="22"/>
        </w:rPr>
      </w:pPr>
    </w:p>
    <w:p w14:paraId="79D4F6E1" w14:textId="3DD6CD51" w:rsidR="0066180B" w:rsidRPr="008714DC" w:rsidRDefault="0066180B" w:rsidP="00B35BC9">
      <w:pPr>
        <w:pStyle w:val="PargrafodaLista"/>
        <w:numPr>
          <w:ilvl w:val="1"/>
          <w:numId w:val="88"/>
        </w:numPr>
        <w:spacing w:line="300" w:lineRule="auto"/>
        <w:ind w:right="-567"/>
        <w:outlineLvl w:val="1"/>
        <w:rPr>
          <w:rFonts w:asciiTheme="minorHAnsi" w:hAnsiTheme="minorHAnsi" w:cstheme="minorHAnsi"/>
          <w:sz w:val="22"/>
        </w:rPr>
      </w:pPr>
      <w:bookmarkStart w:id="190" w:name="_Toc55911330"/>
      <w:r w:rsidRPr="008714DC">
        <w:rPr>
          <w:rFonts w:asciiTheme="minorHAnsi" w:hAnsiTheme="minorHAnsi" w:cstheme="minorHAnsi"/>
          <w:sz w:val="22"/>
        </w:rPr>
        <w:t>Laje de Forro</w:t>
      </w:r>
      <w:bookmarkEnd w:id="190"/>
    </w:p>
    <w:p w14:paraId="233981FF" w14:textId="492A3B2F" w:rsidR="0066180B" w:rsidRPr="000E0587" w:rsidRDefault="00DB31E6"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 laje de forro se</w:t>
      </w:r>
      <w:r w:rsidRPr="000E0587">
        <w:rPr>
          <w:rFonts w:asciiTheme="minorHAnsi" w:eastAsia="Times New Roman" w:hAnsiTheme="minorHAnsi" w:cstheme="minorHAnsi"/>
          <w:sz w:val="22"/>
          <w:lang w:eastAsia="pt-BR"/>
        </w:rPr>
        <w:t xml:space="preserve">rá pré-moldada treliçada, com vigota de concreto e lajota cerâmica. </w:t>
      </w:r>
      <w:r>
        <w:rPr>
          <w:rFonts w:asciiTheme="minorHAnsi" w:eastAsia="Times New Roman" w:hAnsiTheme="minorHAnsi" w:cstheme="minorHAnsi"/>
          <w:sz w:val="22"/>
          <w:lang w:eastAsia="pt-BR"/>
        </w:rPr>
        <w:t xml:space="preserve">Ela se difere da laje de piso pela sua tipologia e montagem, mas é similar nas características e componentes do concreto e suas armaduras. </w:t>
      </w:r>
    </w:p>
    <w:p w14:paraId="650A8897" w14:textId="1B587488"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São constituídas sequencialmente</w:t>
      </w:r>
      <w:r w:rsidR="00DB31E6">
        <w:rPr>
          <w:rFonts w:asciiTheme="minorHAnsi" w:eastAsia="Times New Roman" w:hAnsiTheme="minorHAnsi" w:cstheme="minorHAnsi"/>
          <w:sz w:val="22"/>
          <w:lang w:eastAsia="pt-BR"/>
        </w:rPr>
        <w:t xml:space="preserve"> por</w:t>
      </w:r>
      <w:r>
        <w:rPr>
          <w:rFonts w:asciiTheme="minorHAnsi" w:eastAsia="Times New Roman" w:hAnsiTheme="minorHAnsi" w:cstheme="minorHAnsi"/>
          <w:sz w:val="22"/>
          <w:lang w:eastAsia="pt-BR"/>
        </w:rPr>
        <w:t>:</w:t>
      </w:r>
    </w:p>
    <w:p w14:paraId="6DB97DCA" w14:textId="4464BEBE"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 vigas ou vigotas de concreto</w:t>
      </w:r>
      <w:r>
        <w:rPr>
          <w:rFonts w:asciiTheme="minorHAnsi" w:eastAsia="Times New Roman" w:hAnsiTheme="minorHAnsi" w:cstheme="minorHAnsi"/>
          <w:sz w:val="22"/>
          <w:lang w:eastAsia="pt-BR"/>
        </w:rPr>
        <w:t>;</w:t>
      </w:r>
    </w:p>
    <w:p w14:paraId="74273CC6" w14:textId="27320133"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elementos de enchimento</w:t>
      </w:r>
      <w:r>
        <w:rPr>
          <w:rFonts w:asciiTheme="minorHAnsi" w:eastAsia="Times New Roman" w:hAnsiTheme="minorHAnsi" w:cstheme="minorHAnsi"/>
          <w:sz w:val="22"/>
          <w:lang w:eastAsia="pt-BR"/>
        </w:rPr>
        <w:t>;</w:t>
      </w:r>
    </w:p>
    <w:p w14:paraId="675DF616" w14:textId="7B813743"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armadura complementar</w:t>
      </w:r>
      <w:r>
        <w:rPr>
          <w:rFonts w:asciiTheme="minorHAnsi" w:eastAsia="Times New Roman" w:hAnsiTheme="minorHAnsi" w:cstheme="minorHAnsi"/>
          <w:sz w:val="22"/>
          <w:lang w:eastAsia="pt-BR"/>
        </w:rPr>
        <w:t>;</w:t>
      </w:r>
    </w:p>
    <w:p w14:paraId="16A3D423" w14:textId="392C81ED"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armadura de</w:t>
      </w:r>
      <w:r w:rsidRPr="000E0587">
        <w:rPr>
          <w:rFonts w:asciiTheme="minorHAnsi" w:eastAsia="Times New Roman" w:hAnsiTheme="minorHAnsi" w:cstheme="minorHAnsi"/>
          <w:sz w:val="22"/>
          <w:lang w:eastAsia="pt-BR"/>
        </w:rPr>
        <w:t xml:space="preserve"> distribuição negativa</w:t>
      </w:r>
      <w:r>
        <w:rPr>
          <w:rFonts w:asciiTheme="minorHAnsi" w:eastAsia="Times New Roman" w:hAnsiTheme="minorHAnsi" w:cstheme="minorHAnsi"/>
          <w:sz w:val="22"/>
          <w:lang w:eastAsia="pt-BR"/>
        </w:rPr>
        <w:t>;</w:t>
      </w:r>
    </w:p>
    <w:p w14:paraId="1DE6CC64" w14:textId="43915311"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armadura </w:t>
      </w:r>
      <w:r w:rsidRPr="000E0587">
        <w:rPr>
          <w:rFonts w:asciiTheme="minorHAnsi" w:eastAsia="Times New Roman" w:hAnsiTheme="minorHAnsi" w:cstheme="minorHAnsi"/>
          <w:sz w:val="22"/>
          <w:lang w:eastAsia="pt-BR"/>
        </w:rPr>
        <w:t>de travamento</w:t>
      </w:r>
      <w:r>
        <w:rPr>
          <w:rFonts w:asciiTheme="minorHAnsi" w:eastAsia="Times New Roman" w:hAnsiTheme="minorHAnsi" w:cstheme="minorHAnsi"/>
          <w:sz w:val="22"/>
          <w:lang w:eastAsia="pt-BR"/>
        </w:rPr>
        <w:t>;</w:t>
      </w:r>
    </w:p>
    <w:p w14:paraId="0DC74C2E" w14:textId="1FAD10CE"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capa de concreto. </w:t>
      </w:r>
    </w:p>
    <w:p w14:paraId="4D6A8334" w14:textId="3F301B49" w:rsidR="000E0587" w:rsidRPr="000E0587" w:rsidRDefault="000E0587" w:rsidP="00B35BC9">
      <w:pPr>
        <w:autoSpaceDE w:val="0"/>
        <w:autoSpaceDN w:val="0"/>
        <w:adjustRightInd w:val="0"/>
        <w:spacing w:line="300" w:lineRule="auto"/>
        <w:ind w:left="-142" w:right="-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As especificações devem seguir conforme planilha orçamentária nº </w:t>
      </w:r>
      <w:r w:rsidRPr="008714DC">
        <w:rPr>
          <w:rFonts w:asciiTheme="minorHAnsi" w:eastAsia="Calibri" w:hAnsiTheme="minorHAnsi" w:cstheme="minorHAnsi"/>
          <w:sz w:val="22"/>
        </w:rPr>
        <w:t>2020.05-PO-GER-3001-0001-R00</w:t>
      </w:r>
      <w:r>
        <w:rPr>
          <w:rFonts w:asciiTheme="minorHAnsi" w:eastAsia="Calibri" w:hAnsiTheme="minorHAnsi" w:cstheme="minorHAnsi"/>
          <w:sz w:val="22"/>
        </w:rPr>
        <w:t>.</w:t>
      </w:r>
    </w:p>
    <w:p w14:paraId="48947B00" w14:textId="73092D71"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Ao iniciar a montagem com a lajota, a lajota deve ser bem encaixada nas vigotas. É preciso conferir os encaixes nas pontas e também no meio da vigota, isso evitará que </w:t>
      </w:r>
      <w:r w:rsidR="000E0587" w:rsidRPr="000E0587">
        <w:rPr>
          <w:rFonts w:asciiTheme="minorHAnsi" w:eastAsia="Times New Roman" w:hAnsiTheme="minorHAnsi" w:cstheme="minorHAnsi"/>
          <w:sz w:val="22"/>
          <w:lang w:eastAsia="pt-BR"/>
        </w:rPr>
        <w:t>a cerâmica</w:t>
      </w:r>
      <w:r w:rsidRPr="000E0587">
        <w:rPr>
          <w:rFonts w:asciiTheme="minorHAnsi" w:eastAsia="Times New Roman" w:hAnsiTheme="minorHAnsi" w:cstheme="minorHAnsi"/>
          <w:sz w:val="22"/>
          <w:lang w:eastAsia="pt-BR"/>
        </w:rPr>
        <w:t xml:space="preserve"> desça com a concretagem. </w:t>
      </w:r>
    </w:p>
    <w:p w14:paraId="4B147803" w14:textId="4593B1F9"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Não cortar </w:t>
      </w:r>
      <w:r w:rsidR="00BD08C5" w:rsidRPr="000E0587">
        <w:rPr>
          <w:rFonts w:asciiTheme="minorHAnsi" w:eastAsia="Times New Roman" w:hAnsiTheme="minorHAnsi" w:cstheme="minorHAnsi"/>
          <w:sz w:val="22"/>
          <w:lang w:eastAsia="pt-BR"/>
        </w:rPr>
        <w:t xml:space="preserve">a lajota cerâmica </w:t>
      </w:r>
      <w:r w:rsidRPr="000E0587">
        <w:rPr>
          <w:rFonts w:asciiTheme="minorHAnsi" w:eastAsia="Times New Roman" w:hAnsiTheme="minorHAnsi" w:cstheme="minorHAnsi"/>
          <w:sz w:val="22"/>
          <w:lang w:eastAsia="pt-BR"/>
        </w:rPr>
        <w:t xml:space="preserve">sobre a laje, os pedaços que sobram podem cair nas formas das vigas e dos pilares. </w:t>
      </w:r>
    </w:p>
    <w:p w14:paraId="47CB4AA1" w14:textId="253E95F2"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Recomenda-se não pisar sobre </w:t>
      </w:r>
      <w:r w:rsidR="00BD08C5" w:rsidRPr="000E0587">
        <w:rPr>
          <w:rFonts w:asciiTheme="minorHAnsi" w:eastAsia="Times New Roman" w:hAnsiTheme="minorHAnsi" w:cstheme="minorHAnsi"/>
          <w:sz w:val="22"/>
          <w:lang w:eastAsia="pt-BR"/>
        </w:rPr>
        <w:t>o enchimento cerâmico</w:t>
      </w:r>
      <w:r w:rsidRPr="000E0587">
        <w:rPr>
          <w:rFonts w:asciiTheme="minorHAnsi" w:eastAsia="Times New Roman" w:hAnsiTheme="minorHAnsi" w:cstheme="minorHAnsi"/>
          <w:sz w:val="22"/>
          <w:lang w:eastAsia="pt-BR"/>
        </w:rPr>
        <w:t>. Us</w:t>
      </w:r>
      <w:r w:rsidR="00BD08C5" w:rsidRPr="000E0587">
        <w:rPr>
          <w:rFonts w:asciiTheme="minorHAnsi" w:eastAsia="Times New Roman" w:hAnsiTheme="minorHAnsi" w:cstheme="minorHAnsi"/>
          <w:sz w:val="22"/>
          <w:lang w:eastAsia="pt-BR"/>
        </w:rPr>
        <w:t>ar</w:t>
      </w:r>
      <w:r w:rsidRPr="000E0587">
        <w:rPr>
          <w:rFonts w:asciiTheme="minorHAnsi" w:eastAsia="Times New Roman" w:hAnsiTheme="minorHAnsi" w:cstheme="minorHAnsi"/>
          <w:sz w:val="22"/>
          <w:lang w:eastAsia="pt-BR"/>
        </w:rPr>
        <w:t xml:space="preserve"> uma tábua como passarela, apoiada sobre as vigotas, para fazer a montagem da laje. </w:t>
      </w:r>
    </w:p>
    <w:p w14:paraId="03CF6AD8" w14:textId="0912599F" w:rsidR="00A86D80"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Não deix</w:t>
      </w:r>
      <w:r w:rsidR="00BD08C5" w:rsidRPr="000E0587">
        <w:rPr>
          <w:rFonts w:asciiTheme="minorHAnsi" w:eastAsia="Times New Roman" w:hAnsiTheme="minorHAnsi" w:cstheme="minorHAnsi"/>
          <w:sz w:val="22"/>
          <w:lang w:eastAsia="pt-BR"/>
        </w:rPr>
        <w:t>ar</w:t>
      </w:r>
      <w:r w:rsidRPr="000E0587">
        <w:rPr>
          <w:rFonts w:asciiTheme="minorHAnsi" w:eastAsia="Times New Roman" w:hAnsiTheme="minorHAnsi" w:cstheme="minorHAnsi"/>
          <w:sz w:val="22"/>
          <w:lang w:eastAsia="pt-BR"/>
        </w:rPr>
        <w:t xml:space="preserve"> espaço entre as lajotas para que não ocorra perda de nata de cimento na concretagem.</w:t>
      </w:r>
    </w:p>
    <w:p w14:paraId="2004E2FC" w14:textId="2B29DCE4"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Após posicionar as vigotas e enchimentos, são colocadas as malhas de aço ou armaduras.</w:t>
      </w:r>
    </w:p>
    <w:p w14:paraId="2A865562" w14:textId="422146FB" w:rsidR="00BD08C5" w:rsidRDefault="00BD08C5"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 armadura de travamento fica posicionada na transversal a vigota apoiada sobre a base de concreto da vigota. Ela é montada entre dois elementos de enchimento afastados entre si. A armadura de distribuição fica posicionada sobre o plano superior das treliças e deve apresentar uma seção maior ou igual a 0.60cm²/m para aço de CA de 50 ou CA 60, conforme norma NR 14.860. A armadura negativa deve ficar posicionada na região de apoio das lajes em suas bordas. É colocada paralelamente as vigotas e acima da armadura de distribuição mediante o uso do distanciador entre armaduras.</w:t>
      </w:r>
    </w:p>
    <w:p w14:paraId="11ACD9A3" w14:textId="25C02451"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Depois de montada a laje, é utilizado um concreto com alta resistência para unir todos os materiais.</w:t>
      </w:r>
    </w:p>
    <w:p w14:paraId="573DFCF5" w14:textId="28253C01" w:rsidR="00FA20AE" w:rsidRPr="008714DC" w:rsidRDefault="0091312B"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lastRenderedPageBreak/>
        <w:t>É importante n</w:t>
      </w:r>
      <w:r w:rsidR="00FA20AE">
        <w:rPr>
          <w:rFonts w:asciiTheme="minorHAnsi" w:eastAsia="Times New Roman" w:hAnsiTheme="minorHAnsi" w:cstheme="minorHAnsi"/>
          <w:sz w:val="22"/>
          <w:lang w:eastAsia="pt-BR"/>
        </w:rPr>
        <w:t>ão despejar a massa de concretagem em um só lugar, nem sobre tabua. Deve-se espalhar aos poucos e uniformemente.</w:t>
      </w:r>
    </w:p>
    <w:p w14:paraId="39A8FE88" w14:textId="77777777" w:rsidR="0066180B" w:rsidRPr="008714DC" w:rsidRDefault="0066180B" w:rsidP="00B35BC9">
      <w:pPr>
        <w:spacing w:line="300" w:lineRule="auto"/>
        <w:ind w:right="-567" w:firstLine="567"/>
        <w:rPr>
          <w:rFonts w:asciiTheme="minorHAnsi" w:hAnsiTheme="minorHAnsi" w:cstheme="minorHAnsi"/>
          <w:sz w:val="22"/>
        </w:rPr>
      </w:pPr>
    </w:p>
    <w:p w14:paraId="224E7E49" w14:textId="778EF62A" w:rsidR="00B52765" w:rsidRPr="008714DC" w:rsidRDefault="00B52765" w:rsidP="00B35BC9">
      <w:pPr>
        <w:pStyle w:val="PargrafodaLista"/>
        <w:numPr>
          <w:ilvl w:val="1"/>
          <w:numId w:val="88"/>
        </w:numPr>
        <w:spacing w:line="300" w:lineRule="auto"/>
        <w:ind w:right="-567"/>
        <w:outlineLvl w:val="1"/>
        <w:rPr>
          <w:rFonts w:asciiTheme="minorHAnsi" w:hAnsiTheme="minorHAnsi" w:cstheme="minorHAnsi"/>
          <w:sz w:val="22"/>
        </w:rPr>
      </w:pPr>
      <w:bookmarkStart w:id="191" w:name="_Toc55911331"/>
      <w:r w:rsidRPr="008714DC">
        <w:rPr>
          <w:rFonts w:asciiTheme="minorHAnsi" w:hAnsiTheme="minorHAnsi" w:cstheme="minorHAnsi"/>
          <w:sz w:val="22"/>
        </w:rPr>
        <w:t>Pavimento em concreto estrutural com fibras Metálicas</w:t>
      </w:r>
      <w:bookmarkEnd w:id="191"/>
    </w:p>
    <w:p w14:paraId="5BE9B30E" w14:textId="5FCCC11D" w:rsidR="00B52765" w:rsidRPr="008714DC" w:rsidRDefault="009E7E5A" w:rsidP="00B35BC9">
      <w:pPr>
        <w:spacing w:line="300" w:lineRule="auto"/>
        <w:ind w:right="-567" w:firstLine="567"/>
        <w:outlineLvl w:val="2"/>
        <w:rPr>
          <w:rFonts w:asciiTheme="minorHAnsi" w:hAnsiTheme="minorHAnsi" w:cstheme="minorHAnsi"/>
          <w:sz w:val="22"/>
        </w:rPr>
      </w:pPr>
      <w:bookmarkStart w:id="192" w:name="_Toc55911332"/>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.4.1 </w:t>
      </w:r>
      <w:r w:rsidR="00B52765" w:rsidRPr="008714DC">
        <w:rPr>
          <w:rFonts w:asciiTheme="minorHAnsi" w:hAnsiTheme="minorHAnsi" w:cstheme="minorHAnsi"/>
          <w:sz w:val="22"/>
        </w:rPr>
        <w:t>Formas</w:t>
      </w:r>
      <w:bookmarkEnd w:id="192"/>
    </w:p>
    <w:p w14:paraId="693A1EBD" w14:textId="1E36E52D"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Formas são moldes provisórios destinados a receber concreto.</w:t>
      </w:r>
    </w:p>
    <w:p w14:paraId="75BA38C9"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Deverão permitir fácil acesso para inspeção e limpeza, deixando-se, quando necessárias, aberturas provisórias.</w:t>
      </w:r>
    </w:p>
    <w:p w14:paraId="04216817"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formas deverão ser construídas de modo a obter-se um concreto acabado com as dimensões detalhadas em projeto, apresentando superfícies lisas e uniformes, sem defeitos ou ressaltos.</w:t>
      </w:r>
    </w:p>
    <w:p w14:paraId="10A2F19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Devem ser dispostas e executadas, de maneira tal que possam garantir a rigidez suficiente às peças a concretar; para que quando submetidas às cargas resultantes do lançamento do concreto fresco e o efeito do adensamento sobre o empuxo do concreto não venham a sofrer deformações prejudiciais ao funcionamento e estética da obra. </w:t>
      </w:r>
    </w:p>
    <w:p w14:paraId="561A8F9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juntas de formas deverão ser vedadas com madeira ou massa para evitar perda de argamassa ou água do concreto na ocasião do lançamento. Não será permitida a utilização de gesso ou argilas. </w:t>
      </w:r>
    </w:p>
    <w:p w14:paraId="540338A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extremidades de cada tábua ou placas se alternarão de forma ordenada na confecção das formas. </w:t>
      </w:r>
    </w:p>
    <w:p w14:paraId="1AA0F2E7" w14:textId="3E524A9E"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Antes do início das operações, 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deverá certificar-se do perfeito posicionamento das formas, verificando cuidadosamente o atendimento de seus aspectos geométricos. </w:t>
      </w:r>
    </w:p>
    <w:p w14:paraId="2B933D0B"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formas só poderão ser utilizadas por um tempo em que o seu reaproveitamento não altere o padrão de qualidade desejado. A Fiscalização poderá exigir a substituição parcial ou total dessas formas, quando julgar necessário. </w:t>
      </w:r>
    </w:p>
    <w:p w14:paraId="4A99A08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ficar comprovado, antes ou durante a colocação do concreto, que as formas apresentam defeitos evidentes e que não atendam as condições estabelecidas, o lançamento do concreto não será autorizado ou será interrompido; o reinício se dará quando as deficiências forem corrigidas. </w:t>
      </w:r>
    </w:p>
    <w:p w14:paraId="02AFD9C6"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Antes da concretagem as formas deverão estar limpas e umedecidas. </w:t>
      </w:r>
    </w:p>
    <w:p w14:paraId="2F423109"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Sendo utilizados produtos para facilitar a desforma das peças, estes não deverão escorrer para as superfícies do concreto e nem para as superfícies verticais ou inclinadas das formas. </w:t>
      </w:r>
    </w:p>
    <w:p w14:paraId="195FF147"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Para facilitar a desforma serão preferidos os vernizes antiaderentes compostos de silicone ou preparados com óleos solúveis em água, ou gordura diluída, e será evitado o uso de óleos automotivos, graxas usuais e produtos análogos.</w:t>
      </w:r>
    </w:p>
    <w:p w14:paraId="10B7F475" w14:textId="77777777" w:rsidR="00B52765" w:rsidRPr="008714DC" w:rsidRDefault="00B52765" w:rsidP="00B35BC9">
      <w:pPr>
        <w:spacing w:line="300" w:lineRule="auto"/>
        <w:ind w:right="-567" w:firstLine="567"/>
        <w:rPr>
          <w:rFonts w:asciiTheme="minorHAnsi" w:hAnsiTheme="minorHAnsi" w:cstheme="minorHAnsi"/>
          <w:sz w:val="22"/>
        </w:rPr>
      </w:pPr>
    </w:p>
    <w:p w14:paraId="7C29E0CD" w14:textId="14D6870E" w:rsidR="00B52765" w:rsidRPr="008714DC" w:rsidRDefault="009E7E5A" w:rsidP="00B35BC9">
      <w:pPr>
        <w:spacing w:line="300" w:lineRule="auto"/>
        <w:ind w:right="-567" w:firstLine="567"/>
        <w:outlineLvl w:val="2"/>
        <w:rPr>
          <w:rFonts w:asciiTheme="minorHAnsi" w:hAnsiTheme="minorHAnsi" w:cstheme="minorHAnsi"/>
          <w:sz w:val="22"/>
        </w:rPr>
      </w:pPr>
      <w:bookmarkStart w:id="193" w:name="_Toc55911333"/>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.4.2 </w:t>
      </w:r>
      <w:r w:rsidR="00B52765" w:rsidRPr="008714DC">
        <w:rPr>
          <w:rFonts w:asciiTheme="minorHAnsi" w:hAnsiTheme="minorHAnsi" w:cstheme="minorHAnsi"/>
          <w:sz w:val="22"/>
        </w:rPr>
        <w:t>Fibras de Aço</w:t>
      </w:r>
      <w:bookmarkEnd w:id="193"/>
    </w:p>
    <w:p w14:paraId="4E139E04"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Todas as características referentes as fibras de aço devem estar de acordo com a ABNT NBR 15530/2007, não se limitando a ela.</w:t>
      </w:r>
    </w:p>
    <w:p w14:paraId="61A1D35F" w14:textId="77777777" w:rsidR="00B52765" w:rsidRPr="008714DC" w:rsidRDefault="00B5276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fibras de aço deverão ser, quanto à conformação da fibra, do tipo A - com ancoragem nas extremidades;</w:t>
      </w:r>
    </w:p>
    <w:p w14:paraId="1836CE23"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Quanto ao processo de produção podem ser:</w:t>
      </w:r>
    </w:p>
    <w:p w14:paraId="098EDA67" w14:textId="77777777" w:rsidR="00B52765" w:rsidRPr="008714DC" w:rsidRDefault="00B52765" w:rsidP="00B35BC9">
      <w:pPr>
        <w:numPr>
          <w:ilvl w:val="0"/>
          <w:numId w:val="30"/>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Classe I: fibra originada de arame trefilado a frio;</w:t>
      </w:r>
    </w:p>
    <w:p w14:paraId="485D520C" w14:textId="77777777" w:rsidR="00B52765" w:rsidRPr="008714DC" w:rsidRDefault="00B52765" w:rsidP="00B35BC9">
      <w:pPr>
        <w:numPr>
          <w:ilvl w:val="0"/>
          <w:numId w:val="30"/>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Classe II: fibra originada de chapa laminada cortada a frio;</w:t>
      </w:r>
    </w:p>
    <w:p w14:paraId="3F216BC7" w14:textId="77777777" w:rsidR="00B52765" w:rsidRPr="008714DC" w:rsidRDefault="00B52765" w:rsidP="00B35BC9">
      <w:pPr>
        <w:numPr>
          <w:ilvl w:val="0"/>
          <w:numId w:val="30"/>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Classe III: fibra originadas de arame trefilado e escarificado.</w:t>
      </w:r>
    </w:p>
    <w:p w14:paraId="00308DD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Os valores de variação das dimensões das fibras devem seguir os limites especificados na ABNT NBR 15530.</w:t>
      </w:r>
    </w:p>
    <w:p w14:paraId="61BDE45E"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resistência ao dobramento e medição das dimensões devem ser verificadas em cada lote. O lote será aceito quando 95% dar fibras ensaiadas estiverem sem defeitos e quando 90% atenderem os requisitos de resistência ao dobramento.</w:t>
      </w:r>
    </w:p>
    <w:p w14:paraId="4CEEC8A2"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Após a realização dos ensaios, o lote poderá ser aceito desde que esteja conforme os requisitos expostos na norma ABNT NBR 15530. Em caso de qualquer lote não atender aos valores especificados, uma nova amostra com o dobre do tamanho da anterior deverá ser retirada do mesmo lote avaliado e submetida a reensaio. Se os resultados dos ensaios não atenderem a norma, o lote deverá ser rejeitado.</w:t>
      </w:r>
    </w:p>
    <w:p w14:paraId="7F93D8F2"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fibras devem ser embaladas de modo que fiquem protegidas durante todo o manuseio e transporte. Em cada embalagem deve ser identificado o número da norma referente à fibra de aço (ABNT NBR 15530), o tipo e classe da fibra, diâmetro nominal, comprimento nominal, fator de forma, quantidade em massa e o número do lote.</w:t>
      </w:r>
    </w:p>
    <w:p w14:paraId="17AC9089" w14:textId="257E2A19"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armazenamento deve ser feito em local coberto e protegido contra umidade e chuva.</w:t>
      </w:r>
    </w:p>
    <w:p w14:paraId="6DA2106E" w14:textId="33BF0BBE" w:rsidR="00B52765" w:rsidRPr="008714DC" w:rsidRDefault="009E7E5A" w:rsidP="00B35BC9">
      <w:pPr>
        <w:spacing w:line="300" w:lineRule="auto"/>
        <w:ind w:right="-567" w:firstLine="567"/>
        <w:outlineLvl w:val="2"/>
        <w:rPr>
          <w:rFonts w:asciiTheme="minorHAnsi" w:hAnsiTheme="minorHAnsi" w:cstheme="minorHAnsi"/>
          <w:sz w:val="22"/>
        </w:rPr>
      </w:pPr>
      <w:bookmarkStart w:id="194" w:name="_Toc55911334"/>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.4.3 </w:t>
      </w:r>
      <w:r w:rsidR="00B52765" w:rsidRPr="008714DC">
        <w:rPr>
          <w:rFonts w:asciiTheme="minorHAnsi" w:hAnsiTheme="minorHAnsi" w:cstheme="minorHAnsi"/>
          <w:sz w:val="22"/>
        </w:rPr>
        <w:t>Fibras Anti-chock de polipropileno monofilamento</w:t>
      </w:r>
      <w:bookmarkEnd w:id="194"/>
    </w:p>
    <w:p w14:paraId="3BD7C3C5" w14:textId="5F7E2A6A" w:rsidR="00B52765" w:rsidRPr="008714DC" w:rsidRDefault="00B52765" w:rsidP="00B35BC9">
      <w:pPr>
        <w:spacing w:line="300" w:lineRule="auto"/>
        <w:ind w:right="-567" w:firstLine="567"/>
        <w:rPr>
          <w:rFonts w:asciiTheme="minorHAnsi" w:hAnsiTheme="minorHAnsi" w:cstheme="minorHAnsi"/>
          <w:sz w:val="22"/>
        </w:rPr>
      </w:pPr>
    </w:p>
    <w:p w14:paraId="062E1A26" w14:textId="49BBE3CA" w:rsidR="00B52765" w:rsidRPr="008714DC" w:rsidRDefault="00B5276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Ao concreto estrutural deverá ser acrescido além da fibra metálica, fibra de polipropileno monofilamento, na proporção de 600 g por m³ de concreto para evitar a microfissura do concreto por retração nas primeiras horas conforme especificado nos projetos.</w:t>
      </w:r>
    </w:p>
    <w:p w14:paraId="481E90FA" w14:textId="77777777" w:rsidR="00B52765" w:rsidRPr="008714DC" w:rsidRDefault="00B52765" w:rsidP="00B35BC9">
      <w:pPr>
        <w:spacing w:line="300" w:lineRule="auto"/>
        <w:ind w:right="-567" w:firstLine="567"/>
        <w:rPr>
          <w:rFonts w:asciiTheme="minorHAnsi" w:hAnsiTheme="minorHAnsi" w:cstheme="minorHAnsi"/>
          <w:sz w:val="22"/>
        </w:rPr>
      </w:pPr>
    </w:p>
    <w:p w14:paraId="7D5D44D1" w14:textId="66FF9330" w:rsidR="00B52765" w:rsidRPr="008714DC" w:rsidRDefault="009E7E5A" w:rsidP="00B35BC9">
      <w:pPr>
        <w:spacing w:line="300" w:lineRule="auto"/>
        <w:ind w:right="-567" w:firstLine="567"/>
        <w:outlineLvl w:val="2"/>
        <w:rPr>
          <w:rFonts w:asciiTheme="minorHAnsi" w:hAnsiTheme="minorHAnsi" w:cstheme="minorHAnsi"/>
          <w:sz w:val="22"/>
        </w:rPr>
      </w:pPr>
      <w:bookmarkStart w:id="195" w:name="_Toc55911335"/>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.4.4 </w:t>
      </w:r>
      <w:r w:rsidR="00B52765" w:rsidRPr="008714DC">
        <w:rPr>
          <w:rFonts w:asciiTheme="minorHAnsi" w:hAnsiTheme="minorHAnsi" w:cstheme="minorHAnsi"/>
          <w:sz w:val="22"/>
        </w:rPr>
        <w:t>Concreto</w:t>
      </w:r>
      <w:bookmarkEnd w:id="195"/>
    </w:p>
    <w:p w14:paraId="26FA61D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6E88E88C" w14:textId="4794E6FD"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lang w:eastAsia="pt-BR"/>
        </w:rPr>
        <w:t>Contratada</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 xml:space="preserve">e submetida à aprovação da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em consonância com o projeto estrutural. Será vedado o uso de aditivos que contenham cloreto de cálcio.</w:t>
      </w:r>
    </w:p>
    <w:p w14:paraId="154E2279" w14:textId="75877F99"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O concreto estrutural deverá apresentar a resistência (fck≥35 MPa). Registrando-se resistência abaixo do valor previsto, o autor do projeto estrutural deverá ser convocado para, juntamente com 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determinar os procedimentos executivos necessários para garantir a estabilidade da estrutura. </w:t>
      </w:r>
    </w:p>
    <w:p w14:paraId="718D26B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preparado no canteiro de serviço deverá ser misturado com equipamento adequado e convenientemente dimensionado em função das quantidades e prazos estabelecidos para a execução dos serviços e obras. O amassamento mecânico no canteiro deverá ser realizado sem interrupção, e deverá durar o tempo necessário para permitir a homogeneização da mistura de todos os elementos, inclusive eventuais aditivos. </w:t>
      </w:r>
    </w:p>
    <w:p w14:paraId="4F1415FF" w14:textId="59E2AAED"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somente será lançado depois que todo o trabalho de formas, instalação de peças embutidas e preparação das superfícies seja inteiramente concluído e aprovado pela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509CC2D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28EC48F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0BB8EE4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cura adequada será fator relevante para a redução da permeabilidade e dos efeitos da retração do concreto, fatores essenciais para a garantia da durabilidade da estrutura. </w:t>
      </w:r>
    </w:p>
    <w:p w14:paraId="509AB206" w14:textId="08909D4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é a única responsável pela qualidade do concreto, pela correta execução da obra e pelo cumprimento das condições estabelecidas nos desenhos e demais documentos do projeto. O traço a ser utilizado será elaborado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devendo seguir as especificações do projeto.</w:t>
      </w:r>
    </w:p>
    <w:p w14:paraId="59AC76E8" w14:textId="079A23A4"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na presença da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485A7D3E" w14:textId="77777777" w:rsidR="00FF2145" w:rsidRPr="008714DC" w:rsidRDefault="00FF2145" w:rsidP="00B35BC9">
      <w:pPr>
        <w:tabs>
          <w:tab w:val="left" w:pos="851"/>
        </w:tabs>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Considerou-se nesta especificação, como concreto de cimento Portland com adição de fibras metálicas, os serviços a seguir relacionados:</w:t>
      </w:r>
    </w:p>
    <w:p w14:paraId="5283A0FE"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1EC41893"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da mistura de areia, brita, cimento, água, fibras de aço e aditivos (se houver), de acordo com o traço aprovado; </w:t>
      </w:r>
    </w:p>
    <w:p w14:paraId="63EF933F"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78F0BB8A"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46578D4D"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27D499AB"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Controle do concreto. </w:t>
      </w:r>
    </w:p>
    <w:p w14:paraId="2D8B116E" w14:textId="77777777" w:rsidR="00FF2145" w:rsidRPr="008714DC" w:rsidRDefault="00FF2145" w:rsidP="00B35BC9">
      <w:pPr>
        <w:spacing w:line="300" w:lineRule="auto"/>
        <w:ind w:right="-567" w:firstLine="567"/>
        <w:rPr>
          <w:rFonts w:asciiTheme="minorHAnsi" w:hAnsiTheme="minorHAnsi" w:cstheme="minorHAnsi"/>
          <w:sz w:val="22"/>
        </w:rPr>
      </w:pPr>
    </w:p>
    <w:p w14:paraId="1506A049" w14:textId="2229595D" w:rsidR="00B52765" w:rsidRPr="008714DC" w:rsidRDefault="009E7E5A" w:rsidP="00B35BC9">
      <w:pPr>
        <w:spacing w:line="300" w:lineRule="auto"/>
        <w:ind w:right="-567" w:firstLine="567"/>
        <w:outlineLvl w:val="2"/>
        <w:rPr>
          <w:rFonts w:asciiTheme="minorHAnsi" w:hAnsiTheme="minorHAnsi" w:cstheme="minorHAnsi"/>
          <w:sz w:val="22"/>
        </w:rPr>
      </w:pPr>
      <w:bookmarkStart w:id="196" w:name="_Toc55911336"/>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.4.5 </w:t>
      </w:r>
      <w:r w:rsidR="00B52765" w:rsidRPr="008714DC">
        <w:rPr>
          <w:rFonts w:asciiTheme="minorHAnsi" w:hAnsiTheme="minorHAnsi" w:cstheme="minorHAnsi"/>
          <w:sz w:val="22"/>
        </w:rPr>
        <w:t>Cimento</w:t>
      </w:r>
      <w:bookmarkEnd w:id="196"/>
    </w:p>
    <w:p w14:paraId="31115B4F" w14:textId="62E8DAC5"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cimento Portland a utilizar na obra deverá ser como exigência mínima, um cimento de marca oficialmente aprovada e deve satisfazer as especificações brasileiras. É responsabilidade da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o fornecimento de um cimento Portland que permita obter um concreto com as características exigidas pelas estruturas, assegurando sua durabilidade e o cumprimento destas especificações. </w:t>
      </w:r>
    </w:p>
    <w:p w14:paraId="01E8A9F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No mesmo elemento estrutural, não será permitido o emprego de cimentos de marcas diferentes. </w:t>
      </w:r>
    </w:p>
    <w:p w14:paraId="55CD080D" w14:textId="7F8D645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porém, responsabilidade da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manter a qualidade e uniformidade dos materiais aprovados.</w:t>
      </w:r>
    </w:p>
    <w:p w14:paraId="35BAB1B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cimento deverá ser entregue no local da obra, em sua embalagem original e deverá ser armazenado em local seco e abrigado, por tempo e forma de empilhamento que não comprometam a sua qualidade. </w:t>
      </w:r>
    </w:p>
    <w:p w14:paraId="5640A5E7" w14:textId="68AFBF1B"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Caberá a </w:t>
      </w:r>
      <w:r w:rsidR="00AC3AC5">
        <w:rPr>
          <w:rFonts w:asciiTheme="minorHAnsi" w:hAnsiTheme="minorHAnsi" w:cstheme="minorHAnsi"/>
          <w:sz w:val="22"/>
          <w:lang w:eastAsia="pt-BR"/>
        </w:rPr>
        <w:t>Fiscalização</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aprovar o cimento a ser empregado, podendo exigir a apresentação de certificado de qualidade, quando julgar necessário.</w:t>
      </w:r>
    </w:p>
    <w:p w14:paraId="499F5439" w14:textId="77777777" w:rsidR="00FF2145" w:rsidRPr="008714DC" w:rsidRDefault="00FF2145" w:rsidP="00B35BC9">
      <w:pPr>
        <w:spacing w:line="300" w:lineRule="auto"/>
        <w:ind w:right="-567" w:firstLine="567"/>
        <w:rPr>
          <w:rFonts w:asciiTheme="minorHAnsi" w:hAnsiTheme="minorHAnsi" w:cstheme="minorHAnsi"/>
          <w:sz w:val="22"/>
        </w:rPr>
      </w:pPr>
    </w:p>
    <w:p w14:paraId="0A6BB921" w14:textId="04C43108" w:rsidR="00B52765" w:rsidRPr="008714DC" w:rsidRDefault="009E7E5A" w:rsidP="00B35BC9">
      <w:pPr>
        <w:spacing w:line="300" w:lineRule="auto"/>
        <w:ind w:right="-567" w:firstLine="567"/>
        <w:outlineLvl w:val="2"/>
        <w:rPr>
          <w:rFonts w:asciiTheme="minorHAnsi" w:hAnsiTheme="minorHAnsi" w:cstheme="minorHAnsi"/>
          <w:sz w:val="22"/>
        </w:rPr>
      </w:pPr>
      <w:bookmarkStart w:id="197" w:name="_Toc55911337"/>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.4.6</w:t>
      </w:r>
      <w:r w:rsidR="00B52765" w:rsidRPr="008714DC">
        <w:rPr>
          <w:rFonts w:asciiTheme="minorHAnsi" w:hAnsiTheme="minorHAnsi" w:cstheme="minorHAnsi"/>
          <w:sz w:val="22"/>
        </w:rPr>
        <w:t xml:space="preserve"> Agregados</w:t>
      </w:r>
      <w:bookmarkEnd w:id="197"/>
    </w:p>
    <w:p w14:paraId="1E91BD3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Os agregados serão constituídos de materiais granulosos e inertes, substâncias minerais naturais ou artificiais, britados ou não, duráveis e resistentes, com dimensões máximas características e formas adequadas ao concreto a produzir. </w:t>
      </w:r>
    </w:p>
    <w:p w14:paraId="58157CE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Deverão ser armazenados separadamente, isolados do terreno natural, em assoalho de madeira ou camada de concreto de forma a permitir o escoamento d'água. Não conter substâncias nocivas, que prejudiquem a pega e/ou o endurecimento do concreto, ou minerais deletérios que provoquem expansões em contato com a umidade e com determinados elementos químicos. </w:t>
      </w:r>
    </w:p>
    <w:p w14:paraId="20DB8C3B" w14:textId="77777777" w:rsidR="00FF2145" w:rsidRPr="008714DC" w:rsidRDefault="00FF2145" w:rsidP="00B35BC9">
      <w:pPr>
        <w:spacing w:line="300" w:lineRule="auto"/>
        <w:ind w:right="-567" w:firstLine="567"/>
        <w:rPr>
          <w:rFonts w:asciiTheme="minorHAnsi" w:hAnsiTheme="minorHAnsi" w:cstheme="minorHAnsi"/>
          <w:sz w:val="22"/>
        </w:rPr>
      </w:pPr>
    </w:p>
    <w:p w14:paraId="05E20E9F" w14:textId="05894F14" w:rsidR="00B52765" w:rsidRPr="008714DC" w:rsidRDefault="009E7E5A" w:rsidP="00B35BC9">
      <w:pPr>
        <w:spacing w:line="300" w:lineRule="auto"/>
        <w:ind w:right="-567" w:firstLine="567"/>
        <w:outlineLvl w:val="2"/>
        <w:rPr>
          <w:rFonts w:asciiTheme="minorHAnsi" w:hAnsiTheme="minorHAnsi" w:cstheme="minorHAnsi"/>
          <w:sz w:val="22"/>
        </w:rPr>
      </w:pPr>
      <w:bookmarkStart w:id="198" w:name="_Toc55911338"/>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.4.7</w:t>
      </w:r>
      <w:r w:rsidR="00B52765" w:rsidRPr="008714DC">
        <w:rPr>
          <w:rFonts w:asciiTheme="minorHAnsi" w:hAnsiTheme="minorHAnsi" w:cstheme="minorHAnsi"/>
          <w:sz w:val="22"/>
        </w:rPr>
        <w:t xml:space="preserve"> Agregado Miúdo</w:t>
      </w:r>
      <w:bookmarkEnd w:id="198"/>
    </w:p>
    <w:p w14:paraId="2F493A8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miúdo será constituído por areia natural, de partículas redondas, ou por uma mistura adequada de areia natural e areia obtida por britagem. </w:t>
      </w:r>
    </w:p>
    <w:p w14:paraId="275747B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A areia de partículas angulosas se obterá pela britagem de pedregulho (cantos arredondados) ou de rochas sãs e duráveis, que atendam aos requisitos de qualidade especificados para os agregados graúdos. </w:t>
      </w:r>
    </w:p>
    <w:p w14:paraId="5A66852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Não se permitirá o emprego de areias de britagem como único agregado miúdo. </w:t>
      </w:r>
    </w:p>
    <w:p w14:paraId="2A0E1A6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miúdo será constituído por partículas limpas, duras, estáveis e livres de películas superficiais, raízes e restos vegetais, gesso, pirita e escória, e outras substâncias nocivas que possam prejudicar o concreto e as armaduras. </w:t>
      </w:r>
    </w:p>
    <w:p w14:paraId="7A18C6D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nenhum caso se empregara agregado miúdo que tenha estado em contrato com águas contendo sais solúveis ou que tenham restos de cloretos ou sulfatos, sem antes ter determinado o conteúdo dos citados sais. </w:t>
      </w:r>
    </w:p>
    <w:p w14:paraId="239076D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quantidade de sais solúveis agregada ao concreto pelo agregado miúdo não incrementará o conteúdo de cloretos e sulfatos da água de mistura além do estabelecido na especificação "Água para argamassa e concreto Portland". </w:t>
      </w:r>
    </w:p>
    <w:p w14:paraId="782B655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da medição para sua utilização na betoneira, o teor de umidade da areia será suficientemente uniforme e menor que 8,0% (oito por cento) em peso, da areia seca em estufa. </w:t>
      </w:r>
    </w:p>
    <w:p w14:paraId="33DB17D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Enquanto não se fizer menção especial, subentende-se que os agregados são de peso normal. </w:t>
      </w:r>
    </w:p>
    <w:p w14:paraId="772E622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agregado miúdo deverá satisfazer às especificações da ABNT.</w:t>
      </w:r>
    </w:p>
    <w:p w14:paraId="4978643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miúdo normalmente constituído por areia natural quartzos, de dimensão máxima característica igual ou inferior a 4.8mm, deverá ser bem graduado. </w:t>
      </w:r>
    </w:p>
    <w:p w14:paraId="2AA930C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São recomendadas as areias grossas que não apresentem substâncias nocivas, como torrões de argila, materiais orgânicos, etc. </w:t>
      </w:r>
    </w:p>
    <w:p w14:paraId="37C10ED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Deverão ser executados, para cada partida de 50 m³ de agregado miúdo ou fração chegado à obra, ensaio de granulometria, presença de substâncias nocivas e impurezas orgânicas. </w:t>
      </w:r>
    </w:p>
    <w:p w14:paraId="61B56659" w14:textId="77777777" w:rsidR="00FF2145" w:rsidRPr="008714DC" w:rsidRDefault="00FF2145" w:rsidP="00B35BC9">
      <w:pPr>
        <w:spacing w:line="300" w:lineRule="auto"/>
        <w:ind w:right="-567" w:firstLine="567"/>
        <w:rPr>
          <w:rFonts w:asciiTheme="minorHAnsi" w:hAnsiTheme="minorHAnsi" w:cstheme="minorHAnsi"/>
          <w:sz w:val="22"/>
        </w:rPr>
      </w:pPr>
    </w:p>
    <w:p w14:paraId="0E8FF6ED" w14:textId="2C3E14BB" w:rsidR="00B52765" w:rsidRPr="008714DC" w:rsidRDefault="009E7E5A" w:rsidP="00B35BC9">
      <w:pPr>
        <w:spacing w:line="300" w:lineRule="auto"/>
        <w:ind w:right="-567" w:firstLine="567"/>
        <w:outlineLvl w:val="2"/>
        <w:rPr>
          <w:rFonts w:asciiTheme="minorHAnsi" w:hAnsiTheme="minorHAnsi" w:cstheme="minorHAnsi"/>
          <w:sz w:val="22"/>
        </w:rPr>
      </w:pPr>
      <w:bookmarkStart w:id="199" w:name="_Toc55911339"/>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.4.8</w:t>
      </w:r>
      <w:r w:rsidR="00B52765" w:rsidRPr="008714DC">
        <w:rPr>
          <w:rFonts w:asciiTheme="minorHAnsi" w:hAnsiTheme="minorHAnsi" w:cstheme="minorHAnsi"/>
          <w:sz w:val="22"/>
        </w:rPr>
        <w:t xml:space="preserve"> Agregado Graúdo</w:t>
      </w:r>
      <w:bookmarkEnd w:id="199"/>
    </w:p>
    <w:p w14:paraId="3D94F61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graúdo será constituído por pedregulho, pedregulho britado, rocha britada ou por uma mistura destes materiais conforme os requisitos destas especificações. </w:t>
      </w:r>
    </w:p>
    <w:p w14:paraId="16B163E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partículas que o constituem serão duras limpas, resistentes, estáveis, livres de películas superficiais, de raízes e restos vegetais, gesso, anídrica, pirita e escorias. Além disso, não devem conter outras substâncias que possam prejudicar o concreto e as armaduras, nem conter quantidades excessivas de partículas que tenham a forma de lamelas ou de agulhas. </w:t>
      </w:r>
    </w:p>
    <w:p w14:paraId="2E52CB2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nenhum caso serão utilizados agregados graúdos extraídos de praias marítimas, que tenham estado em contato com águas contendo solução de sais ou que tenham restos de cloretos e sulfatos, sem antes ter determinado o conteúdo de tais sais nos agregados. A quantidade de sais solúveis incorporados ao concreto pelo agregado graúdo não deverá aumentar o teor de cloretos e sulfatos além do estabelecido na especificação "Água para argamassa e concreto de cimento “portland". Esta disposição deverá ser especialmente observada no caso das estruturas de concreto armado e protendido e em todos os casos onde peças ou elementos de alumínio ou galvanizados sejam embutidos no concreto. </w:t>
      </w:r>
    </w:p>
    <w:p w14:paraId="39481AB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No momento da medição para sua colocação na central de concreto ou betoneira, a umidade superficial do agregado graúdo deverá ser suficientemente uniforme para que na utilização de concretos de consistências distintas não haja variações acima de 2,5 cm por esta razão, avaliadas em ensaio de abatimento. </w:t>
      </w:r>
    </w:p>
    <w:p w14:paraId="1E34C06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graúdo deverá apresentar dimensão máxima característica com diâmetro superior a 4,8 mm e inferior a 75 mm, além de satisfazer às Especificações da ABNT. </w:t>
      </w:r>
    </w:p>
    <w:p w14:paraId="68C53F6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graúdo será constituído pelas partículas de diversas graduações nas proporções indicadas nos traços do concreto e armazenado separadamente, em função destas graduações. </w:t>
      </w:r>
    </w:p>
    <w:p w14:paraId="721E170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Deverão ser executados para cada 50 m³ de agregado graúdo ou fração chegada à obra ensaios de granulometria, resistência ao esmagamento e índice de forma.</w:t>
      </w:r>
    </w:p>
    <w:p w14:paraId="5FDA2623" w14:textId="77777777" w:rsidR="00FF2145" w:rsidRPr="008714DC" w:rsidRDefault="00FF2145" w:rsidP="00B35BC9">
      <w:pPr>
        <w:spacing w:line="300" w:lineRule="auto"/>
        <w:ind w:right="-567" w:firstLine="567"/>
        <w:rPr>
          <w:rFonts w:asciiTheme="minorHAnsi" w:hAnsiTheme="minorHAnsi" w:cstheme="minorHAnsi"/>
          <w:sz w:val="22"/>
        </w:rPr>
      </w:pPr>
    </w:p>
    <w:p w14:paraId="5555F69E" w14:textId="3429174D" w:rsidR="00B52765" w:rsidRPr="008714DC" w:rsidRDefault="009E7E5A" w:rsidP="00B35BC9">
      <w:pPr>
        <w:spacing w:line="300" w:lineRule="auto"/>
        <w:ind w:right="-567" w:firstLine="567"/>
        <w:outlineLvl w:val="2"/>
        <w:rPr>
          <w:rFonts w:asciiTheme="minorHAnsi" w:hAnsiTheme="minorHAnsi" w:cstheme="minorHAnsi"/>
          <w:sz w:val="22"/>
        </w:rPr>
      </w:pPr>
      <w:bookmarkStart w:id="200" w:name="_Toc55911340"/>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.4.9</w:t>
      </w:r>
      <w:r w:rsidR="00B52765" w:rsidRPr="008714DC">
        <w:rPr>
          <w:rFonts w:asciiTheme="minorHAnsi" w:hAnsiTheme="minorHAnsi" w:cstheme="minorHAnsi"/>
          <w:sz w:val="22"/>
        </w:rPr>
        <w:t xml:space="preserve"> Água</w:t>
      </w:r>
      <w:bookmarkEnd w:id="200"/>
    </w:p>
    <w:p w14:paraId="336C796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água empregada na mistura e cura do concreto deverá ser isenta de teores prejudiciais de óleos, ácidos, álcalis, cloretos, sulfatos, açúcares, substâncias sólidas em suspensão, matéria orgânica ou outras impurezas. </w:t>
      </w:r>
    </w:p>
    <w:p w14:paraId="63797EF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Na análise química, deverão ser respeitados os limites máximos aceitáveis de substâncias nocivas, como também os limites máximos para expansão devida à reação álcali-agregado estabelecidos na NBR 7211 / 2005. </w:t>
      </w:r>
    </w:p>
    <w:p w14:paraId="4708A5D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Qualquer indicação de expansão, sensível variação no tempo de pega ou uma redução de mais de 10% na resistência a compressão, em qualquer idade, serão suficientes para a rejeição da água em exame.</w:t>
      </w:r>
    </w:p>
    <w:p w14:paraId="7927CF6E" w14:textId="77777777" w:rsidR="00FF2145" w:rsidRPr="008714DC" w:rsidRDefault="00FF2145" w:rsidP="00B35BC9">
      <w:pPr>
        <w:spacing w:line="300" w:lineRule="auto"/>
        <w:ind w:right="-567" w:firstLine="567"/>
        <w:rPr>
          <w:rFonts w:asciiTheme="minorHAnsi" w:hAnsiTheme="minorHAnsi" w:cstheme="minorHAnsi"/>
          <w:sz w:val="22"/>
        </w:rPr>
      </w:pPr>
    </w:p>
    <w:p w14:paraId="6753ABFC" w14:textId="4A825C70" w:rsidR="009E7E5A" w:rsidRDefault="009E7E5A" w:rsidP="00B35BC9">
      <w:pPr>
        <w:spacing w:line="300" w:lineRule="auto"/>
        <w:ind w:right="-567" w:firstLine="567"/>
        <w:outlineLvl w:val="2"/>
        <w:rPr>
          <w:rFonts w:asciiTheme="minorHAnsi" w:hAnsiTheme="minorHAnsi" w:cstheme="minorHAnsi"/>
          <w:sz w:val="22"/>
        </w:rPr>
      </w:pPr>
      <w:bookmarkStart w:id="201" w:name="_Toc55911341"/>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.4.10</w:t>
      </w:r>
      <w:r w:rsidR="00B52765" w:rsidRPr="008714DC">
        <w:rPr>
          <w:rFonts w:asciiTheme="minorHAnsi" w:hAnsiTheme="minorHAnsi" w:cstheme="minorHAnsi"/>
          <w:sz w:val="22"/>
        </w:rPr>
        <w:t xml:space="preserve"> Aditivos</w:t>
      </w:r>
      <w:bookmarkEnd w:id="201"/>
    </w:p>
    <w:p w14:paraId="20B0BC8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Somente deverão ser usados aditivos nos estudos de dosagem de concreto empregados na obra. </w:t>
      </w:r>
    </w:p>
    <w:p w14:paraId="373E1C0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utilização de aditivos deve ser baseada no conhecimento de sua composição e propriedades, nos efeitos produzidos no concreto e nas armaduras, sua dosagem típica e prazo de validade e condições de armazenamento. </w:t>
      </w:r>
    </w:p>
    <w:p w14:paraId="64C70CB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Os aditivos a serem utilizados no preparo de concreto deverão se apresentar no estado líquido e cumprir os requisitos estabelecidos nas normas e nestas especificações. </w:t>
      </w:r>
    </w:p>
    <w:p w14:paraId="433FBB3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Cada aditivo deverá manter a uniformidade de suas propriedades ao longo de toda a obra. </w:t>
      </w:r>
    </w:p>
    <w:p w14:paraId="7EFD4A85" w14:textId="75F6DE22"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poderá conter um fluidificante (redutor da dosagem de água na mistura) de tipo adequado, de pega normal, acelerador de resistência ou retardador do início de pega. O tipo e a dose serão propostos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considerando as condições especificadas no projeto. </w:t>
      </w:r>
    </w:p>
    <w:p w14:paraId="5620DCF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resistência do concreto, contendo aditivos, a idade de 48 horas e a idades maiores, não será menor que a do mesmo concreto sem aditivos.</w:t>
      </w:r>
    </w:p>
    <w:p w14:paraId="45C97A9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cura do concreto, poderá ser utilizado aditivo químico na forma de composto líquido, nas cores branca, cinza claro e translúcidos, segundo as condições estabelecidas pela ABNT de acordo com as características das estruturas. </w:t>
      </w:r>
    </w:p>
    <w:p w14:paraId="5D71000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O composto líquido será entregue pronto para sua utilização. Em nenhum caso será diluído nem alterado na obra antes da sua utilização.</w:t>
      </w:r>
    </w:p>
    <w:p w14:paraId="19B9ECB9" w14:textId="77777777" w:rsidR="00A86D80" w:rsidRPr="008714DC" w:rsidRDefault="00A86D80" w:rsidP="00B35BC9">
      <w:pPr>
        <w:spacing w:line="300" w:lineRule="auto"/>
        <w:ind w:right="-567" w:firstLine="0"/>
        <w:rPr>
          <w:rFonts w:asciiTheme="minorHAnsi" w:hAnsiTheme="minorHAnsi" w:cstheme="minorHAnsi"/>
          <w:sz w:val="22"/>
        </w:rPr>
      </w:pPr>
    </w:p>
    <w:p w14:paraId="3180E747" w14:textId="2BDE047E" w:rsidR="00B52765" w:rsidRPr="008714DC" w:rsidRDefault="009E7E5A" w:rsidP="00B35BC9">
      <w:pPr>
        <w:spacing w:line="300" w:lineRule="auto"/>
        <w:ind w:right="-567" w:firstLine="567"/>
        <w:outlineLvl w:val="2"/>
        <w:rPr>
          <w:rFonts w:asciiTheme="minorHAnsi" w:hAnsiTheme="minorHAnsi" w:cstheme="minorHAnsi"/>
          <w:sz w:val="22"/>
        </w:rPr>
      </w:pPr>
      <w:bookmarkStart w:id="202" w:name="_Toc55911342"/>
      <w:r>
        <w:rPr>
          <w:rFonts w:asciiTheme="minorHAnsi" w:hAnsiTheme="minorHAnsi" w:cstheme="minorHAnsi"/>
          <w:sz w:val="22"/>
        </w:rPr>
        <w:t>1</w:t>
      </w:r>
      <w:r w:rsidR="008345B7">
        <w:rPr>
          <w:rFonts w:asciiTheme="minorHAnsi" w:hAnsiTheme="minorHAnsi" w:cstheme="minorHAnsi"/>
          <w:sz w:val="22"/>
        </w:rPr>
        <w:t>8</w:t>
      </w:r>
      <w:r w:rsidR="00B52765" w:rsidRPr="008714DC">
        <w:rPr>
          <w:rFonts w:asciiTheme="minorHAnsi" w:hAnsiTheme="minorHAnsi" w:cstheme="minorHAnsi"/>
          <w:sz w:val="22"/>
        </w:rPr>
        <w:t>.</w:t>
      </w:r>
      <w:r>
        <w:rPr>
          <w:rFonts w:asciiTheme="minorHAnsi" w:hAnsiTheme="minorHAnsi" w:cstheme="minorHAnsi"/>
          <w:sz w:val="22"/>
        </w:rPr>
        <w:t>4</w:t>
      </w:r>
      <w:r w:rsidR="00B52765" w:rsidRPr="008714DC">
        <w:rPr>
          <w:rFonts w:asciiTheme="minorHAnsi" w:hAnsiTheme="minorHAnsi" w:cstheme="minorHAnsi"/>
          <w:sz w:val="22"/>
        </w:rPr>
        <w:t xml:space="preserve">.11 </w:t>
      </w:r>
      <w:r w:rsidR="00A16B8B" w:rsidRPr="008714DC">
        <w:rPr>
          <w:rFonts w:asciiTheme="minorHAnsi" w:hAnsiTheme="minorHAnsi" w:cstheme="minorHAnsi"/>
          <w:sz w:val="22"/>
        </w:rPr>
        <w:t>Características</w:t>
      </w:r>
      <w:r w:rsidR="00B52765" w:rsidRPr="008714DC">
        <w:rPr>
          <w:rFonts w:asciiTheme="minorHAnsi" w:hAnsiTheme="minorHAnsi" w:cstheme="minorHAnsi"/>
          <w:sz w:val="22"/>
        </w:rPr>
        <w:t xml:space="preserve"> dos concretos</w:t>
      </w:r>
      <w:bookmarkEnd w:id="202"/>
    </w:p>
    <w:p w14:paraId="53ECA83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a ser utilizado na execução de todas as estruturas e elementos que as constituem terá as características, condições e qualidade que correspondam as que se estabelecem nos desenhos, nestas Especificações Técnicas e demais documentos de projetos. </w:t>
      </w:r>
    </w:p>
    <w:p w14:paraId="38FD78B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ter a propriedade de poder ser colocado em formas sem segregação ou com segregação mínima possível e, uma vez endurecida, possuir todas as características que estabelecem estas Especificações e que exige o funcionamento das estruturas nas condições de serviço. </w:t>
      </w:r>
    </w:p>
    <w:p w14:paraId="6F0D6D5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conterá quantidade de cimento suficiente e necessária para obter misturas compactas, capazes de assegurar a resistência e durabilidade das estruturas expostas as condições de serviço e também a proteção das armaduras contra os efeitos da oxidação ou corrosão do meio ambiente. </w:t>
      </w:r>
    </w:p>
    <w:p w14:paraId="71292A93" w14:textId="4A8046E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deverá conter a menor quantidade possível de água que permita seu lançamento, adensamento, perfeito ajuste às formas e a obtenção de estruturas </w:t>
      </w:r>
      <w:r w:rsidR="001E2B8D">
        <w:rPr>
          <w:rFonts w:asciiTheme="minorHAnsi" w:hAnsiTheme="minorHAnsi" w:cstheme="minorHAnsi"/>
          <w:sz w:val="22"/>
          <w:lang w:eastAsia="pt-BR"/>
        </w:rPr>
        <w:t xml:space="preserve">bem </w:t>
      </w:r>
      <w:r w:rsidR="001E2B8D" w:rsidRPr="008714DC">
        <w:rPr>
          <w:rFonts w:asciiTheme="minorHAnsi" w:hAnsiTheme="minorHAnsi" w:cstheme="minorHAnsi"/>
          <w:sz w:val="22"/>
          <w:lang w:eastAsia="pt-BR"/>
        </w:rPr>
        <w:t>acabadas</w:t>
      </w:r>
      <w:r w:rsidRPr="008714DC">
        <w:rPr>
          <w:rFonts w:asciiTheme="minorHAnsi" w:hAnsiTheme="minorHAnsi" w:cstheme="minorHAnsi"/>
          <w:sz w:val="22"/>
          <w:lang w:eastAsia="pt-BR"/>
        </w:rPr>
        <w:t>.</w:t>
      </w:r>
    </w:p>
    <w:p w14:paraId="6D823228" w14:textId="77777777" w:rsidR="00FF2145" w:rsidRPr="008714DC" w:rsidRDefault="00FF2145" w:rsidP="00B35BC9">
      <w:pPr>
        <w:spacing w:line="300" w:lineRule="auto"/>
        <w:ind w:right="-567" w:firstLine="567"/>
        <w:rPr>
          <w:rFonts w:asciiTheme="minorHAnsi" w:hAnsiTheme="minorHAnsi" w:cstheme="minorHAnsi"/>
          <w:sz w:val="22"/>
        </w:rPr>
      </w:pPr>
    </w:p>
    <w:p w14:paraId="11014634" w14:textId="5EE9F69E" w:rsidR="00B52765" w:rsidRPr="008714DC" w:rsidRDefault="009E7E5A" w:rsidP="00B35BC9">
      <w:pPr>
        <w:spacing w:line="300" w:lineRule="auto"/>
        <w:ind w:right="-567" w:firstLine="567"/>
        <w:outlineLvl w:val="2"/>
        <w:rPr>
          <w:rFonts w:asciiTheme="minorHAnsi" w:hAnsiTheme="minorHAnsi" w:cstheme="minorHAnsi"/>
          <w:sz w:val="22"/>
        </w:rPr>
      </w:pPr>
      <w:bookmarkStart w:id="203" w:name="_Toc55911343"/>
      <w:r>
        <w:rPr>
          <w:rFonts w:asciiTheme="minorHAnsi" w:hAnsiTheme="minorHAnsi" w:cstheme="minorHAnsi"/>
          <w:sz w:val="22"/>
        </w:rPr>
        <w:t>1</w:t>
      </w:r>
      <w:r w:rsidR="008345B7">
        <w:rPr>
          <w:rFonts w:asciiTheme="minorHAnsi" w:hAnsiTheme="minorHAnsi" w:cstheme="minorHAnsi"/>
          <w:sz w:val="22"/>
        </w:rPr>
        <w:t>8</w:t>
      </w:r>
      <w:r w:rsidR="00B52765" w:rsidRPr="008714DC">
        <w:rPr>
          <w:rFonts w:asciiTheme="minorHAnsi" w:hAnsiTheme="minorHAnsi" w:cstheme="minorHAnsi"/>
          <w:sz w:val="22"/>
        </w:rPr>
        <w:t>.</w:t>
      </w:r>
      <w:r>
        <w:rPr>
          <w:rFonts w:asciiTheme="minorHAnsi" w:hAnsiTheme="minorHAnsi" w:cstheme="minorHAnsi"/>
          <w:sz w:val="22"/>
        </w:rPr>
        <w:t>4</w:t>
      </w:r>
      <w:r w:rsidR="00B52765" w:rsidRPr="008714DC">
        <w:rPr>
          <w:rFonts w:asciiTheme="minorHAnsi" w:hAnsiTheme="minorHAnsi" w:cstheme="minorHAnsi"/>
          <w:sz w:val="22"/>
        </w:rPr>
        <w:t xml:space="preserve">.12 </w:t>
      </w:r>
      <w:r w:rsidR="00A16B8B" w:rsidRPr="008714DC">
        <w:rPr>
          <w:rFonts w:asciiTheme="minorHAnsi" w:hAnsiTheme="minorHAnsi" w:cstheme="minorHAnsi"/>
          <w:sz w:val="22"/>
        </w:rPr>
        <w:t>Resistências</w:t>
      </w:r>
      <w:r w:rsidR="00B52765" w:rsidRPr="008714DC">
        <w:rPr>
          <w:rFonts w:asciiTheme="minorHAnsi" w:hAnsiTheme="minorHAnsi" w:cstheme="minorHAnsi"/>
          <w:sz w:val="22"/>
        </w:rPr>
        <w:t xml:space="preserve"> </w:t>
      </w:r>
      <w:r w:rsidR="00A16B8B" w:rsidRPr="008714DC">
        <w:rPr>
          <w:rFonts w:asciiTheme="minorHAnsi" w:hAnsiTheme="minorHAnsi" w:cstheme="minorHAnsi"/>
          <w:sz w:val="22"/>
        </w:rPr>
        <w:t>Mecânicas</w:t>
      </w:r>
      <w:bookmarkEnd w:id="203"/>
    </w:p>
    <w:p w14:paraId="26F14DA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qualidade do concreto será definida pelo valor de sua resistência característica de ruptura à compressão, correspondente a idade em que este deva suportar as tensões de projeto. Salvo indicação explícita em contrário, contida nos desenhos e outros documentos do projeto, tal idade será de 28 dias. Quando for autorizado o emprego de cimento de alta resistência inicial, a resistência será calculada com base nos ensaios feitos com a idade de sete (7) dias. </w:t>
      </w:r>
    </w:p>
    <w:p w14:paraId="123CFE9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cálculo da resistência característica do concreto se fará com base nos ensaios com corpos de prova cilíndricos de 15 cm de diâmetro e 30 cm de altura, moldados e curados de acordo com as normas.</w:t>
      </w:r>
    </w:p>
    <w:p w14:paraId="490001E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medir a qualidade do concreto utilizado na obra, a cura dos corpos de prova será feita nas condições normalizadas e de umidade e temperatura. </w:t>
      </w:r>
    </w:p>
    <w:p w14:paraId="20550DD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Define-se como resistência característica do concreto de um determinado tipo ensaiado a mesma idade, aquela que é superada por 95% dos resultados dos ensaios em uma distribuição estatística normal. </w:t>
      </w:r>
    </w:p>
    <w:p w14:paraId="7A001F8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Entende-se por resultado de um ensaio a média das resistências dos corpos de prova moldados com a mesma amostra de concreto e ensaiadas com a mesma idade. </w:t>
      </w:r>
    </w:p>
    <w:p w14:paraId="71C59F7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Na obra será controlada de forma sistemática a qualidade e uniformidade de cada tipo de concreto mediante ensaios a compressão realizados sobre corpos de prova que foram curados em condições normalizadas de temperatura e umidade e ensaiados na idade especificada.</w:t>
      </w:r>
    </w:p>
    <w:p w14:paraId="2F41537B" w14:textId="77777777" w:rsidR="00FF2145" w:rsidRDefault="00FF2145" w:rsidP="00B35BC9">
      <w:pPr>
        <w:spacing w:line="300" w:lineRule="auto"/>
        <w:ind w:right="-567" w:firstLine="567"/>
        <w:rPr>
          <w:rFonts w:asciiTheme="minorHAnsi" w:hAnsiTheme="minorHAnsi" w:cstheme="minorHAnsi"/>
          <w:sz w:val="22"/>
        </w:rPr>
      </w:pPr>
    </w:p>
    <w:p w14:paraId="56323410" w14:textId="77777777" w:rsidR="00C13514" w:rsidRDefault="00C13514" w:rsidP="00B35BC9">
      <w:pPr>
        <w:spacing w:line="300" w:lineRule="auto"/>
        <w:ind w:right="-567" w:firstLine="567"/>
        <w:rPr>
          <w:rFonts w:asciiTheme="minorHAnsi" w:hAnsiTheme="minorHAnsi" w:cstheme="minorHAnsi"/>
          <w:sz w:val="22"/>
        </w:rPr>
      </w:pPr>
    </w:p>
    <w:p w14:paraId="180662CC" w14:textId="77777777" w:rsidR="00C13514" w:rsidRDefault="00C13514" w:rsidP="00B35BC9">
      <w:pPr>
        <w:spacing w:line="300" w:lineRule="auto"/>
        <w:ind w:right="-567" w:firstLine="567"/>
        <w:rPr>
          <w:rFonts w:asciiTheme="minorHAnsi" w:hAnsiTheme="minorHAnsi" w:cstheme="minorHAnsi"/>
          <w:sz w:val="22"/>
        </w:rPr>
      </w:pPr>
    </w:p>
    <w:p w14:paraId="4808D818" w14:textId="77777777" w:rsidR="00C13514" w:rsidRDefault="00C13514" w:rsidP="00B35BC9">
      <w:pPr>
        <w:spacing w:line="300" w:lineRule="auto"/>
        <w:ind w:right="-567" w:firstLine="567"/>
        <w:rPr>
          <w:rFonts w:asciiTheme="minorHAnsi" w:hAnsiTheme="minorHAnsi" w:cstheme="minorHAnsi"/>
          <w:sz w:val="22"/>
        </w:rPr>
      </w:pPr>
    </w:p>
    <w:p w14:paraId="080AB98B" w14:textId="6F8C1173" w:rsidR="00FF2145" w:rsidRPr="008714DC" w:rsidRDefault="00B52765" w:rsidP="00B35BC9">
      <w:pPr>
        <w:spacing w:line="300" w:lineRule="auto"/>
        <w:ind w:right="-567" w:firstLine="567"/>
        <w:outlineLvl w:val="2"/>
        <w:rPr>
          <w:rFonts w:asciiTheme="minorHAnsi" w:hAnsiTheme="minorHAnsi" w:cstheme="minorHAnsi"/>
          <w:sz w:val="22"/>
        </w:rPr>
      </w:pPr>
      <w:bookmarkStart w:id="204" w:name="_Toc55911344"/>
      <w:r w:rsidRPr="008714DC">
        <w:rPr>
          <w:rFonts w:asciiTheme="minorHAnsi" w:hAnsiTheme="minorHAnsi" w:cstheme="minorHAnsi"/>
          <w:sz w:val="22"/>
        </w:rPr>
        <w:lastRenderedPageBreak/>
        <w:t>1</w:t>
      </w:r>
      <w:r w:rsidR="008345B7">
        <w:rPr>
          <w:rFonts w:asciiTheme="minorHAnsi" w:hAnsiTheme="minorHAnsi" w:cstheme="minorHAnsi"/>
          <w:sz w:val="22"/>
        </w:rPr>
        <w:t>8</w:t>
      </w:r>
      <w:r w:rsidRPr="008714DC">
        <w:rPr>
          <w:rFonts w:asciiTheme="minorHAnsi" w:hAnsiTheme="minorHAnsi" w:cstheme="minorHAnsi"/>
          <w:sz w:val="22"/>
        </w:rPr>
        <w:t>.</w:t>
      </w:r>
      <w:r w:rsidR="009E7E5A">
        <w:rPr>
          <w:rFonts w:asciiTheme="minorHAnsi" w:hAnsiTheme="minorHAnsi" w:cstheme="minorHAnsi"/>
          <w:sz w:val="22"/>
        </w:rPr>
        <w:t>4</w:t>
      </w:r>
      <w:r w:rsidRPr="008714DC">
        <w:rPr>
          <w:rFonts w:asciiTheme="minorHAnsi" w:hAnsiTheme="minorHAnsi" w:cstheme="minorHAnsi"/>
          <w:sz w:val="22"/>
        </w:rPr>
        <w:t>.13 Composição do Concreto</w:t>
      </w:r>
      <w:bookmarkEnd w:id="204"/>
    </w:p>
    <w:p w14:paraId="60CA658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proporções dos materiais componentes de cada tipo de concreto serão determinadas de forma experimental, tendo em conta o conjunto de exigências estabelecidas que determinem suas características e condições de qualidade. A composição do concreto será necessária para que: </w:t>
      </w:r>
    </w:p>
    <w:p w14:paraId="4FA647CF"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Tenha a consistência e trabalhabilidade adequadas para uma conveniente colocação nas formas e entre as armaduras, nas condições de execução da estrutura, sem que se produza a segregação dos materiais, nem que se acumule uma excessiva quantidade de água sobre as superfícies horizontais; </w:t>
      </w:r>
    </w:p>
    <w:p w14:paraId="391DA086"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Cumpra os requisitos de resistência; </w:t>
      </w:r>
    </w:p>
    <w:p w14:paraId="40A403BB"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Assegure a máxima proteção das armaduras e resista devidamente à ação destruidora do meio-ambiente a que a estrutura estará exposta; </w:t>
      </w:r>
    </w:p>
    <w:p w14:paraId="6F2FE89C"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Possua as demais condições requeridas para a estrutura ou estabelecidas por estas especificações. </w:t>
      </w:r>
    </w:p>
    <w:p w14:paraId="1BFB940C" w14:textId="77777777" w:rsidR="00FF2145" w:rsidRPr="008714DC" w:rsidRDefault="00FF2145" w:rsidP="00B35BC9">
      <w:pPr>
        <w:spacing w:line="300" w:lineRule="auto"/>
        <w:ind w:right="-567" w:firstLine="567"/>
        <w:contextualSpacing/>
        <w:rPr>
          <w:rFonts w:asciiTheme="minorHAnsi" w:hAnsiTheme="minorHAnsi" w:cstheme="minorHAnsi"/>
          <w:sz w:val="22"/>
        </w:rPr>
      </w:pPr>
    </w:p>
    <w:p w14:paraId="1D6B4F14" w14:textId="21167552"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realizará os ensaios necessários para dar cumprimento ao estabelecido no parágrafo anterior. Para isto empregará amostras representativas de todos os materiais que se propõe empregar para a elaboração do concreto. </w:t>
      </w:r>
    </w:p>
    <w:p w14:paraId="38C5670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determinação das proporções do concreto será realizada por um profissional ou laboratório especializado em tecnologia do concreto, mediante os estudos e experiências necessários.</w:t>
      </w:r>
    </w:p>
    <w:p w14:paraId="080DD98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Não se autorizará a colocação de nenhum tipo de concreto, para o qual não se tenha dado cumprimento ao estabelecido anteriormente, com resultados que satisfaçam as condições requeridas por estas especificações e demais documentos do projeto. Dos resultados dos ensaios de resistência das concretagens da obra, resultarão resistências médias tais que, nas idades a que correspondam e com o desvio normal estimado ou determinado para o tipo de concreto, poder-se-á obter a resistência característica especificada.</w:t>
      </w:r>
    </w:p>
    <w:p w14:paraId="306AC526" w14:textId="77777777" w:rsidR="00FF2145" w:rsidRPr="008714DC" w:rsidRDefault="00FF2145" w:rsidP="00B35BC9">
      <w:pPr>
        <w:spacing w:line="300" w:lineRule="auto"/>
        <w:ind w:right="-567" w:firstLine="567"/>
        <w:rPr>
          <w:rFonts w:asciiTheme="minorHAnsi" w:hAnsiTheme="minorHAnsi" w:cstheme="minorHAnsi"/>
          <w:sz w:val="22"/>
        </w:rPr>
      </w:pPr>
    </w:p>
    <w:p w14:paraId="6FDB7EF5" w14:textId="74FC4BC8" w:rsidR="00FF2145" w:rsidRPr="008714DC" w:rsidRDefault="00B52765" w:rsidP="00B35BC9">
      <w:pPr>
        <w:spacing w:line="300" w:lineRule="auto"/>
        <w:ind w:right="-567" w:firstLine="567"/>
        <w:outlineLvl w:val="2"/>
        <w:rPr>
          <w:rFonts w:asciiTheme="minorHAnsi" w:hAnsiTheme="minorHAnsi" w:cstheme="minorHAnsi"/>
          <w:sz w:val="22"/>
        </w:rPr>
      </w:pPr>
      <w:bookmarkStart w:id="205" w:name="_Toc55911345"/>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w:t>
      </w:r>
      <w:r w:rsidR="009E7E5A">
        <w:rPr>
          <w:rFonts w:asciiTheme="minorHAnsi" w:hAnsiTheme="minorHAnsi" w:cstheme="minorHAnsi"/>
          <w:sz w:val="22"/>
        </w:rPr>
        <w:t>4</w:t>
      </w:r>
      <w:r w:rsidRPr="008714DC">
        <w:rPr>
          <w:rFonts w:asciiTheme="minorHAnsi" w:hAnsiTheme="minorHAnsi" w:cstheme="minorHAnsi"/>
          <w:sz w:val="22"/>
        </w:rPr>
        <w:t>.1</w:t>
      </w:r>
      <w:r w:rsidR="009E7E5A">
        <w:rPr>
          <w:rFonts w:asciiTheme="minorHAnsi" w:hAnsiTheme="minorHAnsi" w:cstheme="minorHAnsi"/>
          <w:sz w:val="22"/>
        </w:rPr>
        <w:t>4</w:t>
      </w:r>
      <w:r w:rsidRPr="008714DC">
        <w:rPr>
          <w:rFonts w:asciiTheme="minorHAnsi" w:hAnsiTheme="minorHAnsi" w:cstheme="minorHAnsi"/>
          <w:sz w:val="22"/>
        </w:rPr>
        <w:t xml:space="preserve"> Preparo da Mistura</w:t>
      </w:r>
      <w:bookmarkEnd w:id="205"/>
    </w:p>
    <w:p w14:paraId="35BECCD3" w14:textId="36670918"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mistura será preparada em usina central e não deverá ser preparada com auxílio de betoneira em nenhuma hipótese.</w:t>
      </w:r>
    </w:p>
    <w:p w14:paraId="73C4841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preparo da mistura seguirá as seguintes etapas:</w:t>
      </w:r>
    </w:p>
    <w:p w14:paraId="550BF3C4" w14:textId="29D4BB15"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o agregado graúdo e água;</w:t>
      </w:r>
    </w:p>
    <w:p w14:paraId="469393D3" w14:textId="6119D48B"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o cimento;</w:t>
      </w:r>
    </w:p>
    <w:p w14:paraId="269AD587" w14:textId="36FBB003"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agregado miúdo e água;</w:t>
      </w:r>
    </w:p>
    <w:p w14:paraId="1CFE67A6" w14:textId="709C42EC"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fibras metálicas DRAMIX ou similar;</w:t>
      </w:r>
    </w:p>
    <w:p w14:paraId="66DB0958" w14:textId="35C03DCA" w:rsidR="00FF2145" w:rsidRDefault="00FF2145"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 Misturar até que o concreto se torne homogêneo.</w:t>
      </w:r>
    </w:p>
    <w:p w14:paraId="2B0F3125" w14:textId="77777777" w:rsidR="0010700C" w:rsidRPr="008714DC" w:rsidRDefault="0010700C" w:rsidP="00B35BC9">
      <w:pPr>
        <w:tabs>
          <w:tab w:val="left" w:pos="851"/>
        </w:tabs>
        <w:spacing w:line="300" w:lineRule="auto"/>
        <w:ind w:left="567" w:right="-567" w:firstLine="0"/>
        <w:rPr>
          <w:rFonts w:asciiTheme="minorHAnsi" w:eastAsia="Times New Roman" w:hAnsiTheme="minorHAnsi" w:cstheme="minorHAnsi"/>
          <w:sz w:val="22"/>
          <w:lang w:eastAsia="pt-BR"/>
        </w:rPr>
      </w:pPr>
    </w:p>
    <w:p w14:paraId="7C025E1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As fibras metálicas deverão ser lançadas na mistura de forma distribuída e uniforme de modo a facilitar a homogeneização das fibras no concreto. Tal procedimento evita que as fibras se concentrem em partes da mistura ou que ocorra a formação de ouriços.</w:t>
      </w:r>
    </w:p>
    <w:p w14:paraId="01E0927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será misturado até obter uma distribuição uniforme de todos os seus materiais componentes. A operação se realizará unicamente em forma mecânica e estará a cargo de um operador experiente. </w:t>
      </w:r>
    </w:p>
    <w:p w14:paraId="1F60A240" w14:textId="729C9EF9"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o caso de mistura parcial em caminhão betoneira, o tempo mínimo de mistura em usina será de 30 segundos. Para este caso, ou o caso de mistura total em caminhão betoneira, a eficiência será </w:t>
      </w:r>
      <w:r w:rsidR="001E2B8D" w:rsidRPr="008714DC">
        <w:rPr>
          <w:rFonts w:asciiTheme="minorHAnsi" w:hAnsiTheme="minorHAnsi" w:cstheme="minorHAnsi"/>
          <w:sz w:val="22"/>
          <w:lang w:eastAsia="pt-BR"/>
        </w:rPr>
        <w:t>pela menos igual à</w:t>
      </w:r>
      <w:r w:rsidRPr="008714DC">
        <w:rPr>
          <w:rFonts w:asciiTheme="minorHAnsi" w:hAnsiTheme="minorHAnsi" w:cstheme="minorHAnsi"/>
          <w:sz w:val="22"/>
          <w:lang w:eastAsia="pt-BR"/>
        </w:rPr>
        <w:t xml:space="preserve"> da usina fixa. Determinar-se-á o número total de revoluções do tambor e a velocidade de mistura que será necessária para a correta homogeneização. Durante o tempo adicional que o concreto permaneça no caminhão betoneira aplicar-se-á a velocidade de agitação. </w:t>
      </w:r>
    </w:p>
    <w:p w14:paraId="593D26C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Nos casos de lançamento do concreto em horários de alta temperatura, deverá ser adicionada fibra de polipropileno no concreto quando o mesmo estiver no caminhão betoneira. </w:t>
      </w:r>
    </w:p>
    <w:p w14:paraId="1A0478C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descarga será completada antes de transcorridos 60 (sessenta) minutos desde o contato do cimento e agregados (ou da água com ambos) na betoneira, ou antes, que o tambor tenha girado 300 (trezentas) revoluções. </w:t>
      </w:r>
    </w:p>
    <w:p w14:paraId="3899584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descarga se realizará sem produzir a segregação do concreto. </w:t>
      </w:r>
    </w:p>
    <w:p w14:paraId="6DDBB524" w14:textId="65CDF3E5"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tempo de calor a </w:t>
      </w:r>
      <w:r w:rsidR="00AC3AC5">
        <w:rPr>
          <w:rFonts w:asciiTheme="minorHAnsi" w:hAnsiTheme="minorHAnsi" w:cstheme="minorHAnsi"/>
          <w:sz w:val="22"/>
          <w:lang w:eastAsia="pt-BR"/>
        </w:rPr>
        <w:t>Fiscalização</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estabelecerá os tempos de transporte máximos.</w:t>
      </w:r>
    </w:p>
    <w:p w14:paraId="3CFAFF66" w14:textId="77777777" w:rsidR="00FF2145" w:rsidRPr="008714DC" w:rsidRDefault="00FF2145" w:rsidP="00B35BC9">
      <w:pPr>
        <w:spacing w:line="300" w:lineRule="auto"/>
        <w:ind w:right="-567" w:firstLine="567"/>
        <w:rPr>
          <w:rFonts w:asciiTheme="minorHAnsi" w:hAnsiTheme="minorHAnsi" w:cstheme="minorHAnsi"/>
          <w:sz w:val="22"/>
        </w:rPr>
      </w:pPr>
    </w:p>
    <w:p w14:paraId="3294932A" w14:textId="4D3CA37F" w:rsidR="00B52765" w:rsidRPr="008714DC" w:rsidRDefault="009E7E5A" w:rsidP="00B35BC9">
      <w:pPr>
        <w:spacing w:line="300" w:lineRule="auto"/>
        <w:ind w:right="-567" w:firstLine="567"/>
        <w:outlineLvl w:val="2"/>
        <w:rPr>
          <w:rFonts w:asciiTheme="minorHAnsi" w:hAnsiTheme="minorHAnsi" w:cstheme="minorHAnsi"/>
          <w:sz w:val="22"/>
        </w:rPr>
      </w:pPr>
      <w:bookmarkStart w:id="206" w:name="_Toc55911346"/>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.4.15</w:t>
      </w:r>
      <w:r w:rsidR="00B52765" w:rsidRPr="008714DC">
        <w:rPr>
          <w:rFonts w:asciiTheme="minorHAnsi" w:hAnsiTheme="minorHAnsi" w:cstheme="minorHAnsi"/>
          <w:sz w:val="22"/>
        </w:rPr>
        <w:t xml:space="preserve"> Lançamento do concreto nas formas</w:t>
      </w:r>
      <w:bookmarkEnd w:id="206"/>
    </w:p>
    <w:p w14:paraId="40920D5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operações de concretagem, em particular no caso de elementos estruturais de grandes dimensões, serão realizadas de acordo com um plano de trabalho cuidadosamente estabelecido antecipadamente. </w:t>
      </w:r>
    </w:p>
    <w:p w14:paraId="3E17CC2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À medida que o concreto vai sendo colocado nos moldes deve ser adensado até alcançar a máxima densidade possível, sem produzir sua segregação, e para se conseguir um preenchimento completo dos moldes, sem vazios e sem outras imperfeições que prejudiquem a resistência e demais propriedades necessárias do concreto e da estrutura. </w:t>
      </w:r>
    </w:p>
    <w:p w14:paraId="31FEE6EE" w14:textId="39DFBBE2"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compactação será realizada por vibração mecânica de alta </w:t>
      </w:r>
      <w:r w:rsidR="00A16B8B" w:rsidRPr="008714DC">
        <w:rPr>
          <w:rFonts w:asciiTheme="minorHAnsi" w:hAnsiTheme="minorHAnsi" w:cstheme="minorHAnsi"/>
          <w:sz w:val="22"/>
          <w:lang w:eastAsia="pt-BR"/>
        </w:rPr>
        <w:t>frequência</w:t>
      </w:r>
      <w:r w:rsidRPr="008714DC">
        <w:rPr>
          <w:rFonts w:asciiTheme="minorHAnsi" w:hAnsiTheme="minorHAnsi" w:cstheme="minorHAnsi"/>
          <w:sz w:val="22"/>
          <w:lang w:eastAsia="pt-BR"/>
        </w:rPr>
        <w:t xml:space="preserve">, mediante vibradores de imersão operados por pessoal competente. </w:t>
      </w:r>
    </w:p>
    <w:p w14:paraId="1AEE033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todos os casos em que se faça necessário, a vibração mecânica será complementada por compactação manual ou outros meios necessários para se obter a total compacidade da mistura. </w:t>
      </w:r>
    </w:p>
    <w:p w14:paraId="37FF1FA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lajes com espessura menor do que 20 centímetros serão compactados preferivelmente com vibradores de superfície.</w:t>
      </w:r>
    </w:p>
    <w:p w14:paraId="516DA04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afloramento é quando fibras ficam expostas na superfície do concreto após o adensamento do mesmo. A questão do afloramento das fibras está relacionada com a elaboração de um traço de concreto que seja específico para pisos (granulometria contínua, teor de argamassa adequado e trabalhabilidade adequada). Outro item importante para essa questão é a aplicação do concreto ainda na fase de endurecimento.</w:t>
      </w:r>
    </w:p>
    <w:p w14:paraId="75ABC65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Na ocorrência de afloramentos, deverá ser realizado procedimento para que as fibras saiam da superfície e migrem para abaixo da superfície. Nessa situação uma tela média será colocada na área onde ocorrer o afloramento. A mesma será aprofundada para que as fibras saiam da superfície.</w:t>
      </w:r>
    </w:p>
    <w:p w14:paraId="4D607498" w14:textId="77777777" w:rsidR="00FF2145" w:rsidRPr="008714DC" w:rsidRDefault="00FF2145" w:rsidP="00B35BC9">
      <w:pPr>
        <w:spacing w:line="300" w:lineRule="auto"/>
        <w:ind w:right="-567" w:firstLine="567"/>
        <w:rPr>
          <w:rFonts w:asciiTheme="minorHAnsi" w:hAnsiTheme="minorHAnsi" w:cstheme="minorHAnsi"/>
          <w:sz w:val="22"/>
        </w:rPr>
      </w:pPr>
    </w:p>
    <w:p w14:paraId="55B35630" w14:textId="5E8F2520" w:rsidR="00B52765" w:rsidRPr="008714DC" w:rsidRDefault="00132208" w:rsidP="00B35BC9">
      <w:pPr>
        <w:spacing w:line="300" w:lineRule="auto"/>
        <w:ind w:right="-567" w:firstLine="567"/>
        <w:outlineLvl w:val="2"/>
        <w:rPr>
          <w:rFonts w:asciiTheme="minorHAnsi" w:hAnsiTheme="minorHAnsi" w:cstheme="minorHAnsi"/>
          <w:sz w:val="22"/>
        </w:rPr>
      </w:pPr>
      <w:bookmarkStart w:id="207" w:name="_Toc55911347"/>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.4.16 </w:t>
      </w:r>
      <w:r w:rsidR="00B52765" w:rsidRPr="008714DC">
        <w:rPr>
          <w:rFonts w:asciiTheme="minorHAnsi" w:hAnsiTheme="minorHAnsi" w:cstheme="minorHAnsi"/>
          <w:sz w:val="22"/>
        </w:rPr>
        <w:t>Cura do Concreto</w:t>
      </w:r>
      <w:bookmarkEnd w:id="207"/>
    </w:p>
    <w:p w14:paraId="7AB3397C" w14:textId="067C63FF" w:rsidR="00B52765" w:rsidRPr="009E7E5A" w:rsidRDefault="00B52765" w:rsidP="00B35BC9">
      <w:pPr>
        <w:pStyle w:val="PargrafodaLista"/>
        <w:numPr>
          <w:ilvl w:val="0"/>
          <w:numId w:val="63"/>
        </w:numPr>
        <w:spacing w:line="300" w:lineRule="auto"/>
        <w:ind w:right="-567"/>
        <w:outlineLvl w:val="3"/>
        <w:rPr>
          <w:rFonts w:asciiTheme="minorHAnsi" w:hAnsiTheme="minorHAnsi" w:cstheme="minorHAnsi"/>
          <w:sz w:val="22"/>
        </w:rPr>
      </w:pPr>
      <w:r w:rsidRPr="009E7E5A">
        <w:rPr>
          <w:rFonts w:asciiTheme="minorHAnsi" w:hAnsiTheme="minorHAnsi" w:cstheme="minorHAnsi"/>
          <w:sz w:val="22"/>
        </w:rPr>
        <w:t>Cura Úmida</w:t>
      </w:r>
    </w:p>
    <w:p w14:paraId="7C2E4D96" w14:textId="77777777" w:rsidR="00FF2145" w:rsidRPr="008714DC" w:rsidRDefault="00FF214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lang w:eastAsia="pt-BR"/>
        </w:rPr>
        <w:t xml:space="preserve">A cura úmida será iniciada imediatamente após o endurecimento do concreto, o suficiente para que sua superfície não seja afetada pelo método de cura adotado. Durante o período estabelecido, o concreto será protegido contra a secagem prematura, evitando-se a perda de umidade interna. </w:t>
      </w:r>
    </w:p>
    <w:p w14:paraId="176362F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isto será mantido permanentemente umedecido, a uma temperatura o mais constante que for possível, protegendo-o das baixas temperaturas e das ações mecânicas que possam prejudicá-lo. </w:t>
      </w:r>
    </w:p>
    <w:p w14:paraId="5AD9422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Durante o período de cura estabelecido, as formas não impermeáveis que permanecerem colocadas, serão mantidas continuamente umedecidas. Se a estrutura for desformada antes de finalizar o período de cura estabelecido, imediatamente após a desforma será aplicado o método de cura a ser explanado. Da mesma forma, as superfícies de concreto que não estiverem em contato direto com as superfícies internas da forma serão mantidas constantemente umedecidas.</w:t>
      </w:r>
    </w:p>
    <w:p w14:paraId="1699B505" w14:textId="58759DBF" w:rsidR="00B52765" w:rsidRPr="009E7E5A" w:rsidRDefault="00B52765" w:rsidP="00B35BC9">
      <w:pPr>
        <w:pStyle w:val="PargrafodaLista"/>
        <w:numPr>
          <w:ilvl w:val="0"/>
          <w:numId w:val="63"/>
        </w:numPr>
        <w:spacing w:line="300" w:lineRule="auto"/>
        <w:ind w:right="-567"/>
        <w:outlineLvl w:val="3"/>
        <w:rPr>
          <w:rFonts w:asciiTheme="minorHAnsi" w:hAnsiTheme="minorHAnsi" w:cstheme="minorHAnsi"/>
          <w:sz w:val="22"/>
        </w:rPr>
      </w:pPr>
      <w:r w:rsidRPr="009E7E5A">
        <w:rPr>
          <w:rFonts w:asciiTheme="minorHAnsi" w:hAnsiTheme="minorHAnsi" w:cstheme="minorHAnsi"/>
          <w:sz w:val="22"/>
        </w:rPr>
        <w:t>Cura Química</w:t>
      </w:r>
    </w:p>
    <w:p w14:paraId="0810FDF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cura realizada pelo procedimento de cura química é aquela em que são usados compostos químicos que impedem a desidratação do concreto.</w:t>
      </w:r>
    </w:p>
    <w:p w14:paraId="0EEC6B1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o emprego de compostos químicos, para a formação de membranas de cura, serão cumpridas as seguintes exigências: </w:t>
      </w:r>
    </w:p>
    <w:p w14:paraId="1ED604B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composto químico será opaco e de cor branca e cumprirá as condições que se estabelecem nestas especificações; </w:t>
      </w:r>
    </w:p>
    <w:p w14:paraId="137F976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produto será entregue na obra pronto para seu emprego. Em nenhum caso será diluído nem alterado na obra. No momento de sua aplicação estará perfeitamente misturado, com o pigmento uniformemente dispersado no veículo; </w:t>
      </w:r>
    </w:p>
    <w:p w14:paraId="20E029B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o produto tiver que ser aplicado com baixas temperaturas e sua viscosidade forem demasiadamente elevadas para um espalhamento satisfatório, deverá ser aquecido em banho-maria, sem que o produto supere a temperatura de 35°C; </w:t>
      </w:r>
    </w:p>
    <w:p w14:paraId="52ADA03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Imediatamente após haver desaparecido a película brilhante de água superficial e enquanto a mesma encontrar-se úmida, o composto será aplicado; </w:t>
      </w:r>
    </w:p>
    <w:p w14:paraId="69E7F0B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produto será aplicado uniformemente sobre as superfícies, tendo especial cuidado em obter uma película contínua, livre de defeitos e perfurações; </w:t>
      </w:r>
    </w:p>
    <w:p w14:paraId="020A5FB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prestada especial atenção para assegurar um fechamento dos vértices, arestas e zonas rugosas das superfícies; </w:t>
      </w:r>
    </w:p>
    <w:p w14:paraId="6305E084" w14:textId="0B42E848"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composto será pulverizado em duas camadas, colocadas uma imediatamente depois da outra. A operação se realizara mediante um equipamento pulverizador adequado, de acionamento pneumático, </w:t>
      </w:r>
      <w:r w:rsidRPr="008714DC">
        <w:rPr>
          <w:rFonts w:asciiTheme="minorHAnsi" w:hAnsiTheme="minorHAnsi" w:cstheme="minorHAnsi"/>
          <w:sz w:val="22"/>
          <w:lang w:eastAsia="pt-BR"/>
        </w:rPr>
        <w:lastRenderedPageBreak/>
        <w:t xml:space="preserve">elétrico ou mecânico, provido de um tanque de pressão e de um agitador contínuo do conteúdo. A pulverização será realizada com todo cuidado; </w:t>
      </w:r>
    </w:p>
    <w:p w14:paraId="7383124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produto será aplicado à razão de 200 a 270 cm³ por metro quadrado, de acordo com a capacidade de impermeabilização demonstrada nos ensaios de retenção de água e as condições climáticas do momento de sua aplicação. </w:t>
      </w:r>
    </w:p>
    <w:p w14:paraId="066114F9" w14:textId="56E227AF"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superfícies cobertas com o composto receberão a máxima proteção durante o período de cura estabelecido, com o fim de evitar sua ruptura ou destruição. Se chover imediatamente após a aplicação e antes que o composto tenha secado suficientemente para resistir a danos, ou se a membrana resultar prejudicada por qualquer causa antes do término do período de cura, se procedera à cobertura imediata e novamente na forma e com a quantidade de composto especificada; </w:t>
      </w:r>
    </w:p>
    <w:p w14:paraId="556E4C94" w14:textId="6AE47A26"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Não será permitida a passagem de equipamentos, veículos, nem pedestres sobre a membrana, salvo em zonas restritivas, devidamente protegidas, para evitar sua ruptura. A proteção consistira em não menos de cinco (5) centímetros de solo ou de outro cobrimento adequado que impeça a destruição da capa com o trânsito. Este cobrimento ou proteção não será aplicada até que a membrana não esteja completamente seca, e será eliminado por métodos adequados, uma vez finalizado o período de cura; </w:t>
      </w:r>
    </w:p>
    <w:p w14:paraId="037CA57B" w14:textId="05370BCC"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a temperatura do ar for maior de 30°C 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completará a cura da membrana, mediante orvalhar com água em forma de nevoa, que se aplicará sobre a película, tão pronto se tenha produzido a secagem da mesma. Em caso de se empregar um composto betuminoso, o orvalhar será aplicado quando a temperatura do ar for 25°C ou maior, devendo neste caso atentar-se para a precaução que se indica. O orvalhar com água será mantido permanentemente até que a temperatura do ar seja menor que a indicada em cada um dos casos tratados no presente inciso; </w:t>
      </w:r>
    </w:p>
    <w:p w14:paraId="5FE51FB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presente método de cura não será aplicado nas superfícies que posteriormente devem aderir ao concreto fresco, ou que devam ser cobertos com argamassa; salvo nos casos em que a superfície sobre a qual tenha aplicado a membrana seja tratada, na forma especificada para as juntas de construção, eliminando total mente da superfície o composto aplicado; </w:t>
      </w:r>
    </w:p>
    <w:p w14:paraId="73FFC7D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emprego de compostos químicos que constituem membranas da cura não exime do umedecimento contínuo das formas não impermeáveis que sejam colocadas durante o período de cura.</w:t>
      </w:r>
    </w:p>
    <w:p w14:paraId="36A25AB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cura química será finalizada quando a película formada perder a coloração branca. Após a cura, é comum a ocorrência de pó na estrutura de concreto, que deverá ser removido por meio de lavagem com água e sabão neutro. A partir desse momento será mantido o procedimento de cura úmida por mais 07 (sete) dias.</w:t>
      </w:r>
    </w:p>
    <w:p w14:paraId="0D7E458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água poderá ser aplicada diretamente sobre a superfície do concreto ou sobre tela de juta, tela de algodão, manto de areia ou materiais similares em contato direto com a superfície da estrutura, que sejam capazes de reter a umidade durante o tempo estabelecido. </w:t>
      </w:r>
    </w:p>
    <w:p w14:paraId="403EA80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Ao se finalizar a cura, se procederá a eliminação de toda a sobra de material empregado, com o fim indicado anteriormente. </w:t>
      </w:r>
    </w:p>
    <w:p w14:paraId="2F3B37CB" w14:textId="77777777" w:rsidR="00FF2145" w:rsidRPr="008714DC" w:rsidRDefault="00FF2145" w:rsidP="00B35BC9">
      <w:pPr>
        <w:spacing w:line="300" w:lineRule="auto"/>
        <w:ind w:right="-567" w:firstLine="567"/>
        <w:rPr>
          <w:rFonts w:asciiTheme="minorHAnsi" w:hAnsiTheme="minorHAnsi" w:cstheme="minorHAnsi"/>
          <w:sz w:val="22"/>
        </w:rPr>
      </w:pPr>
    </w:p>
    <w:p w14:paraId="3E03C7E1" w14:textId="6A23CA01" w:rsidR="00B52765" w:rsidRPr="008714DC" w:rsidRDefault="00435FE4" w:rsidP="00B35BC9">
      <w:pPr>
        <w:spacing w:line="300" w:lineRule="auto"/>
        <w:ind w:right="-567" w:firstLine="567"/>
        <w:outlineLvl w:val="2"/>
        <w:rPr>
          <w:rFonts w:asciiTheme="minorHAnsi" w:hAnsiTheme="minorHAnsi" w:cstheme="minorHAnsi"/>
          <w:sz w:val="22"/>
        </w:rPr>
      </w:pPr>
      <w:bookmarkStart w:id="208" w:name="_Toc55911348"/>
      <w:r>
        <w:rPr>
          <w:rFonts w:asciiTheme="minorHAnsi" w:hAnsiTheme="minorHAnsi" w:cstheme="minorHAnsi"/>
          <w:sz w:val="22"/>
        </w:rPr>
        <w:lastRenderedPageBreak/>
        <w:t>18</w:t>
      </w:r>
      <w:r w:rsidR="009E7E5A">
        <w:rPr>
          <w:rFonts w:asciiTheme="minorHAnsi" w:hAnsiTheme="minorHAnsi" w:cstheme="minorHAnsi"/>
          <w:sz w:val="22"/>
        </w:rPr>
        <w:t>.4.17</w:t>
      </w:r>
      <w:r w:rsidR="00B52765" w:rsidRPr="008714DC">
        <w:rPr>
          <w:rFonts w:asciiTheme="minorHAnsi" w:hAnsiTheme="minorHAnsi" w:cstheme="minorHAnsi"/>
          <w:sz w:val="22"/>
        </w:rPr>
        <w:t xml:space="preserve"> Escoramentos</w:t>
      </w:r>
      <w:bookmarkEnd w:id="208"/>
    </w:p>
    <w:p w14:paraId="141EA1E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estruturas provisórias destinadas a sustentar os elementos de construção durante a execução, até que atinjam valores suficientes das suas próprias resistências. Deverão ser construídas de escoras e elementos de ligação, peças de madeira ou estruturas metálicas, de modo a não apresentarem deformações prejudiciais à forma da estrutura e esforços no concreto, na fase de endurecimento. </w:t>
      </w:r>
    </w:p>
    <w:p w14:paraId="76371108" w14:textId="57DFEF9C"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escoramento será projetado e construído sob a responsabilidade da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w:t>
      </w:r>
    </w:p>
    <w:p w14:paraId="39955D7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suportar com a rigidez necessária todas as cargas e ações possíveis de ocorrer durante a fase construtiva e também garantir na obra acabada a geometria, os alinhamentos e os greides do projeto executivo. </w:t>
      </w:r>
    </w:p>
    <w:p w14:paraId="3230485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Deverá suportar o peso das estruturas de concreto, até adquirir resistência e módulo de elasticidade necessária à sua própria sustentação.</w:t>
      </w:r>
    </w:p>
    <w:p w14:paraId="015534B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Os escoramentos e cimbramentos deverão ser projetados de acordo com um esquema lógico, de modo que se possa determinar o esforço e a segurança de cada uma de suas peças. O projeto levará em conta as deformações para que o cimbramento ou escoramento tenha a rigidez necessária e não produza qualquer dano no concreto a ser lançado. </w:t>
      </w:r>
    </w:p>
    <w:p w14:paraId="3CD3050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Deverão ser previstas, quando for o caso, as contra-flechas necessárias para compensar os recalques de apoio e deformações próprias da estrutura. </w:t>
      </w:r>
    </w:p>
    <w:p w14:paraId="067597A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Como dispositivo para o descimbramento, somente será admitido àqueles que com macacos ou caixas de areia permitam um controle da operação e que respondam as necessidades da estrutura. </w:t>
      </w:r>
    </w:p>
    <w:p w14:paraId="684764AA" w14:textId="7C89DC7B"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Não será iniciado o lançamento do concreto sem a inspeção e aceitação pela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A aprovação, através da vistoria, assim como do projeto não exime 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de sua total responsabilidade pela segurança, dimensões, níveis, alinhamento, etc. dos cimbramentos e pelos danos que possam sofrer as estruturas a serem construídas. </w:t>
      </w:r>
    </w:p>
    <w:p w14:paraId="305E7F97" w14:textId="77777777" w:rsidR="00FF2145" w:rsidRPr="008714DC" w:rsidRDefault="00FF2145" w:rsidP="00B35BC9">
      <w:pPr>
        <w:spacing w:line="300" w:lineRule="auto"/>
        <w:ind w:right="-567" w:firstLine="567"/>
        <w:rPr>
          <w:rFonts w:asciiTheme="minorHAnsi" w:hAnsiTheme="minorHAnsi" w:cstheme="minorHAnsi"/>
          <w:sz w:val="22"/>
        </w:rPr>
      </w:pPr>
    </w:p>
    <w:p w14:paraId="61379AE5" w14:textId="59814317" w:rsidR="00B52765" w:rsidRPr="008714DC" w:rsidRDefault="00435FE4" w:rsidP="00B35BC9">
      <w:pPr>
        <w:spacing w:line="300" w:lineRule="auto"/>
        <w:ind w:right="-567" w:firstLine="567"/>
        <w:outlineLvl w:val="2"/>
        <w:rPr>
          <w:rFonts w:asciiTheme="minorHAnsi" w:hAnsiTheme="minorHAnsi" w:cstheme="minorHAnsi"/>
          <w:sz w:val="22"/>
        </w:rPr>
      </w:pPr>
      <w:bookmarkStart w:id="209" w:name="_Toc55911349"/>
      <w:r>
        <w:rPr>
          <w:rFonts w:asciiTheme="minorHAnsi" w:hAnsiTheme="minorHAnsi" w:cstheme="minorHAnsi"/>
          <w:sz w:val="22"/>
        </w:rPr>
        <w:t>18</w:t>
      </w:r>
      <w:r w:rsidR="00313C6F">
        <w:rPr>
          <w:rFonts w:asciiTheme="minorHAnsi" w:hAnsiTheme="minorHAnsi" w:cstheme="minorHAnsi"/>
          <w:sz w:val="22"/>
        </w:rPr>
        <w:t>.4.18</w:t>
      </w:r>
      <w:r w:rsidR="00B52765" w:rsidRPr="008714DC">
        <w:rPr>
          <w:rFonts w:asciiTheme="minorHAnsi" w:hAnsiTheme="minorHAnsi" w:cstheme="minorHAnsi"/>
          <w:sz w:val="22"/>
        </w:rPr>
        <w:t xml:space="preserve"> Placas de Concreto</w:t>
      </w:r>
      <w:bookmarkEnd w:id="209"/>
    </w:p>
    <w:p w14:paraId="7A5B7A58" w14:textId="669CAFF5"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placas de concreto serão moldadas in loco em concreto estrutural com as seguintes características: adição de fibras metálicas; resistência mínima de 30 MPa; adição de sílica ativa em todo o concreto; e acelerador de pega de concreto nas placas a serem executadas.</w:t>
      </w:r>
    </w:p>
    <w:p w14:paraId="227172E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placas são formadas por formatos irregulares devido à grande quantidade de curvas. Assim o comprimento e a largura das placas (especialmente o comprimento) irão variar de acordo com os limites impostos pelo local e pelo projeto, porém sempre obedecendo as medidas máximas indicadas no projeto. </w:t>
      </w:r>
    </w:p>
    <w:p w14:paraId="75513E1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Após a regularização do greide de projeto, será retirada a camada de base. O material proveniente dessa retirada deverá ser reutilizado para a confecção da nova base de solo reforçada com cimento, assim como especificado neste caderno de encargos.</w:t>
      </w:r>
    </w:p>
    <w:p w14:paraId="48C8BB99"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procedimento de concretagem ocorrerá de uma única vez onde o concreto estrutural com adição de fibras metálicas será lançado e adensado nas formas até atingir a espessura de projeto (30 cm). Em seguida deverá ser realizado o nivelamento do piso com auxílio de réguas.</w:t>
      </w:r>
    </w:p>
    <w:p w14:paraId="57D1A72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Finalizado o serviço de nivelamento da superfície, será iniciado o serviço de acabamento quando o concreto possuir a característica autoportante. Geralmente, essa característica com um tempo de pega de 4h/5h, porém, pode sofrer alterações devido a diversos fatores, tais como ventos, chuvas e calor. No presente projeto existirão dois tipos de acabamento: camurçado e vassourado.</w:t>
      </w:r>
    </w:p>
    <w:p w14:paraId="2105B94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acabamento vassourado será utilizado nos trechos com inclinação ≥ 2% para que o piso tenha maior atrito na interface pneu-concreto. O acabamento camurçado será utilizado nos trechos com inclinação ≤ 2%.</w:t>
      </w:r>
    </w:p>
    <w:p w14:paraId="01ABF0B1" w14:textId="74CB790D" w:rsidR="00EC4876"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Após o acabamento, devem ser aplicadas duas demãos de endurec</w:t>
      </w:r>
      <w:r w:rsidR="001E2B8D">
        <w:rPr>
          <w:rFonts w:asciiTheme="minorHAnsi" w:hAnsiTheme="minorHAnsi" w:cstheme="minorHAnsi"/>
          <w:sz w:val="22"/>
          <w:lang w:eastAsia="pt-BR"/>
        </w:rPr>
        <w:t>edor de superfície no concreto.</w:t>
      </w:r>
    </w:p>
    <w:p w14:paraId="26E2074B" w14:textId="77777777" w:rsidR="00EC4876" w:rsidRPr="008714DC" w:rsidRDefault="00EC4876" w:rsidP="00B35BC9">
      <w:pPr>
        <w:spacing w:line="300" w:lineRule="auto"/>
        <w:ind w:right="-567" w:firstLine="567"/>
        <w:rPr>
          <w:rFonts w:asciiTheme="minorHAnsi" w:hAnsiTheme="minorHAnsi" w:cstheme="minorHAnsi"/>
          <w:sz w:val="22"/>
        </w:rPr>
      </w:pPr>
    </w:p>
    <w:p w14:paraId="31775BA9" w14:textId="0E957752" w:rsidR="00FF2145" w:rsidRPr="008714DC" w:rsidRDefault="00435FE4" w:rsidP="00B35BC9">
      <w:pPr>
        <w:spacing w:line="300" w:lineRule="auto"/>
        <w:ind w:right="-567" w:firstLine="567"/>
        <w:outlineLvl w:val="2"/>
        <w:rPr>
          <w:rFonts w:asciiTheme="minorHAnsi" w:hAnsiTheme="minorHAnsi" w:cstheme="minorHAnsi"/>
          <w:sz w:val="22"/>
        </w:rPr>
      </w:pPr>
      <w:bookmarkStart w:id="210" w:name="_Toc55911350"/>
      <w:r>
        <w:rPr>
          <w:rFonts w:asciiTheme="minorHAnsi" w:hAnsiTheme="minorHAnsi" w:cstheme="minorHAnsi"/>
          <w:sz w:val="22"/>
        </w:rPr>
        <w:t>18</w:t>
      </w:r>
      <w:r w:rsidR="00313C6F">
        <w:rPr>
          <w:rFonts w:asciiTheme="minorHAnsi" w:hAnsiTheme="minorHAnsi" w:cstheme="minorHAnsi"/>
          <w:sz w:val="22"/>
        </w:rPr>
        <w:t>.4.19</w:t>
      </w:r>
      <w:r w:rsidR="00FF2145" w:rsidRPr="008714DC">
        <w:rPr>
          <w:rFonts w:asciiTheme="minorHAnsi" w:hAnsiTheme="minorHAnsi" w:cstheme="minorHAnsi"/>
          <w:sz w:val="22"/>
        </w:rPr>
        <w:t xml:space="preserve"> Juntas</w:t>
      </w:r>
      <w:bookmarkEnd w:id="210"/>
    </w:p>
    <w:p w14:paraId="4157390D" w14:textId="78B69763"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placas de concreto precisam se movimentar horizontalmente por retração ou dilatação do concreto. A junta é um dos principais dispositivos que permitem essa movimentação. Na ausência de um dispositivo adequado de transferência de carga e com a aplicação de uma carga na proximidade da borda, ocorrerá uma deformação natural da placa de concreto do piso proporcional à magnitude da carga, espessura da placa, módulo de elasticidade dos materiais envolvidos e condições de suporte, gerando uma descontinuidade da superfície do piso e alterando as condições de rolamento, conforto e segurança.</w:t>
      </w:r>
    </w:p>
    <w:p w14:paraId="4A346E4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Serão colocadas BARRAS DE TRANSFERÊNCIA nas juntas para evitar tensões excessivas no concreto, otimizar o processo e proteger o pavimento. As barras servem para transferir cargas verticais entre placas contíguas e não pode inibir a função das juntas, qual seja, a movimentação horizontal que possibilita a retração e dilatação da placa. A barra deve, necessariamente, dar continuidade a essa função.</w:t>
      </w:r>
    </w:p>
    <w:p w14:paraId="5878843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necessidade dos mecanismos de transferência de carga fica evidente ao se analisar as tensões que ocorrem em função da posição da carga em relação às juntas. A carga no interior da placa é a que apresenta a menor solicitação, enquanto a localizada na borda desprotegida é a que apresenta a maior solicitação.</w:t>
      </w:r>
    </w:p>
    <w:p w14:paraId="2275490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concreto possui duas características inerentes ao produto: as fissuras e o empenamento que geralmente acontece na borda desprotegida. Se não houver uma barra de transferência a placa de concreto certamente irá empenar. A função exclusiva da barra é a transferência vertical de cargas para diminuir os esforços nas proximidades das juntas e, do ponto de vista de carregamentos, otimizar os materiais utilizados. Sem uma barra de transferência, a contribuição de duas placas contíguas com a carga de um lado faz com que essa placa trabalhe independentemente da outra. Com isso, existem tensões em pontos da placa muito superiores a outros.</w:t>
      </w:r>
    </w:p>
    <w:p w14:paraId="087FBF4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Algumas características das barras de transferência são fundamentais: elas devem ser de material liso para permitir a movimentação horizontal, absolutamente retilínea, não podem ter rebarbas nas pontas e o corte deve ser perfeito. As barras precisam estar sempre ortogonais à face das juntas e lisas para permitir o escorregamento entre uma placa e outra. Como a deformação nas bordas das placas é muito pequena a barra de transferência não pode ter folga entre ela e o concreto. Assim, neste Projeto Básico serão utilizadas barras de transferências em aço CA-25, bitola 25mm, de 100 cm de comprimento, espaçadas a cada 0,30 m uma da outra nos locais indicados nos projetos em anexo</w:t>
      </w:r>
    </w:p>
    <w:p w14:paraId="27DACF6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As barras de transferência serão obrigatoriamente ligas e retas, com o diâmetro, espaçamento e comprimento definidos no projeto. O processo de instalação deverá garantir a sua imobilidade na adequada posição, mantendo-as, além do mais, paralelas à superfície acabada e ao eixo longitudinal do pavimento.</w:t>
      </w:r>
    </w:p>
    <w:p w14:paraId="10547C5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Estas barras deverão ter metade do seu comprimento mais 2 cm, pintados e engraxados, de modo a permitir a livre movimentação da junta.</w:t>
      </w:r>
    </w:p>
    <w:p w14:paraId="1433C79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capuz que recobre a extremidade deslizante da barra de transferência das juntas de dilatação deve ser suficientemente resistente, para não amassar durante a concretagem. A folga entre a extremidade fechada do capuz e a ponta livre da barra, estabelecida no projeto deverá ser garantida durante a concretagem.</w:t>
      </w:r>
    </w:p>
    <w:p w14:paraId="217DA4F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No alinhamento destas barras são admitidas as tolerâncias seguintes:</w:t>
      </w:r>
    </w:p>
    <w:p w14:paraId="6C2F0DF1" w14:textId="77777777" w:rsidR="00FF2145" w:rsidRPr="008714DC" w:rsidRDefault="00FF214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desvio máximo das extremidades de uma barra, em relação a posição prevista no projeto, será de ± 1% do comprimento da barra;</w:t>
      </w:r>
    </w:p>
    <w:p w14:paraId="6436D1C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rPr>
        <w:t>Em pelo menos dois terços das barras de uma junta, o desvio máximo será de ± 0,7%.</w:t>
      </w:r>
    </w:p>
    <w:p w14:paraId="261BC466" w14:textId="1B9A674A"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piso industrial em placa de concreto está sujeito a tensões devido a diversas causas, retrações e dilatações causadas por variações térmicas ou higrotérmicas, empenamento das placas e carregamento - seja ele estático (cargas distribuídas ou pontuais, como contêineres e etc.) ou móvel (empilhadeiras de rodas pneumáticas ou rígidas, etc). Parte dessas tensões provoca uma sensível redução da vida útil do pavimento, assim têm-se neste Projeto Básico as JUNTAS. Este Projeto Básico prevê a concretagem em faixas limitadas em sua largura pelas juntas longitudinais de construção. Logo após o processo de acabamento do concreto, deve-se iniciar o corte das juntas serradas. Será necessário determinar em conjunto com 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da EMAP o melhor momento de início deste processo. Em geral, este tempo é cerca de 10 horas após o lançamento do concreto, porém, existe uma grande variação, de acordo com o tipo de cimento, temperatura ambiente, relação água/cimento, tipos e dosagem de aditivos, ventos e outros fatores externos. O corte deve ter profundidade, conforme indicado em projeto (6x60mm), devendo ser preenchida com mastique de poliuretano.</w:t>
      </w:r>
    </w:p>
    <w:p w14:paraId="124A3A8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juntas de encontro com superfície existente serão preenchidas com material de enchimento (isopor ou similar) e mastique de poliuretano, conforme projetos em anexo.</w:t>
      </w:r>
    </w:p>
    <w:p w14:paraId="44B2F1E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material de selagem só poderá ser aplicado quando os   sulcos   das   juntas   estiverem   limpos   e   secos, empregando-se para tanto ferramentas com ponta em cinzel que penetrem na ranhura das juntas sem danificá-las, vassouras de fios duros e jato de ar comprimido. </w:t>
      </w:r>
    </w:p>
    <w:p w14:paraId="13B4B284" w14:textId="0EEFFA7E" w:rsidR="00B52765" w:rsidRPr="004A1BC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material selante deve ser cautelarmente colocado no interior dos sulcos, sem respingar na superfície, e em quantidade suficiente para encher a junta sem transbordamento. Qualquer excesso deverá ser prontamente removido e a superfície limpa de todo material respingado. </w:t>
      </w:r>
    </w:p>
    <w:p w14:paraId="16311E63" w14:textId="3EE1CF2C" w:rsidR="00B52765" w:rsidRPr="008714DC" w:rsidRDefault="00B52765" w:rsidP="00B35BC9">
      <w:pPr>
        <w:spacing w:line="300" w:lineRule="auto"/>
        <w:ind w:right="-567" w:firstLine="567"/>
        <w:rPr>
          <w:rFonts w:asciiTheme="minorHAnsi" w:hAnsiTheme="minorHAnsi" w:cstheme="minorHAnsi"/>
          <w:sz w:val="22"/>
        </w:rPr>
      </w:pPr>
    </w:p>
    <w:p w14:paraId="50EF74CC" w14:textId="2E212362" w:rsidR="00CF571F" w:rsidRPr="008714DC" w:rsidRDefault="00CF571F" w:rsidP="00B35BC9">
      <w:pPr>
        <w:pStyle w:val="PargrafodaLista"/>
        <w:spacing w:line="300" w:lineRule="auto"/>
        <w:ind w:left="0" w:right="-567" w:firstLine="567"/>
        <w:outlineLvl w:val="1"/>
        <w:rPr>
          <w:rFonts w:asciiTheme="minorHAnsi" w:hAnsiTheme="minorHAnsi" w:cstheme="minorHAnsi"/>
          <w:sz w:val="22"/>
        </w:rPr>
      </w:pPr>
      <w:bookmarkStart w:id="211" w:name="_Toc55911351"/>
      <w:r w:rsidRPr="008714DC">
        <w:rPr>
          <w:rFonts w:asciiTheme="minorHAnsi" w:hAnsiTheme="minorHAnsi" w:cstheme="minorHAnsi"/>
          <w:sz w:val="22"/>
        </w:rPr>
        <w:t>1</w:t>
      </w:r>
      <w:r w:rsidR="004A1BCC">
        <w:rPr>
          <w:rFonts w:asciiTheme="minorHAnsi" w:hAnsiTheme="minorHAnsi" w:cstheme="minorHAnsi"/>
          <w:sz w:val="22"/>
        </w:rPr>
        <w:t>8</w:t>
      </w:r>
      <w:r w:rsidRPr="008714DC">
        <w:rPr>
          <w:rFonts w:asciiTheme="minorHAnsi" w:hAnsiTheme="minorHAnsi" w:cstheme="minorHAnsi"/>
          <w:sz w:val="22"/>
        </w:rPr>
        <w:t>.</w:t>
      </w:r>
      <w:r w:rsidR="00313C6F">
        <w:rPr>
          <w:rFonts w:asciiTheme="minorHAnsi" w:hAnsiTheme="minorHAnsi" w:cstheme="minorHAnsi"/>
          <w:sz w:val="22"/>
        </w:rPr>
        <w:t>5</w:t>
      </w:r>
      <w:r w:rsidRPr="008714DC">
        <w:rPr>
          <w:rFonts w:asciiTheme="minorHAnsi" w:hAnsiTheme="minorHAnsi" w:cstheme="minorHAnsi"/>
          <w:sz w:val="22"/>
        </w:rPr>
        <w:t xml:space="preserve"> Canal drenagem</w:t>
      </w:r>
      <w:bookmarkEnd w:id="211"/>
    </w:p>
    <w:p w14:paraId="4DE35DB8" w14:textId="59708E8D" w:rsidR="00061232" w:rsidRPr="001E2B8D" w:rsidRDefault="00CF571F"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 canal monolítico será em concreto com Fck de 30 MPA, com preparo em betoneira </w:t>
      </w:r>
      <w:r w:rsidR="00813094" w:rsidRPr="008714DC">
        <w:rPr>
          <w:rFonts w:asciiTheme="minorHAnsi" w:eastAsiaTheme="minorHAnsi" w:hAnsiTheme="minorHAnsi" w:cstheme="minorHAnsi"/>
          <w:sz w:val="22"/>
          <w:szCs w:val="22"/>
          <w:lang w:eastAsia="en-US"/>
        </w:rPr>
        <w:t>e lançamento</w:t>
      </w:r>
      <w:r w:rsidR="001E2B8D">
        <w:rPr>
          <w:rFonts w:asciiTheme="minorHAnsi" w:eastAsiaTheme="minorHAnsi" w:hAnsiTheme="minorHAnsi" w:cstheme="minorHAnsi"/>
          <w:sz w:val="22"/>
          <w:szCs w:val="22"/>
          <w:lang w:eastAsia="en-US"/>
        </w:rPr>
        <w:t xml:space="preserve"> com uso de baldes.</w:t>
      </w:r>
    </w:p>
    <w:p w14:paraId="2BC41273" w14:textId="4655351C" w:rsidR="00CF571F"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w:lastRenderedPageBreak/>
        <mc:AlternateContent>
          <mc:Choice Requires="wps">
            <w:drawing>
              <wp:anchor distT="0" distB="0" distL="114300" distR="114300" simplePos="0" relativeHeight="251868160" behindDoc="1" locked="0" layoutInCell="1" allowOverlap="1" wp14:anchorId="0B1F8F97" wp14:editId="7F6486BA">
                <wp:simplePos x="0" y="0"/>
                <wp:positionH relativeFrom="column">
                  <wp:posOffset>0</wp:posOffset>
                </wp:positionH>
                <wp:positionV relativeFrom="paragraph">
                  <wp:posOffset>217417</wp:posOffset>
                </wp:positionV>
                <wp:extent cx="5780809" cy="292100"/>
                <wp:effectExtent l="38100" t="57150" r="48895" b="50800"/>
                <wp:wrapNone/>
                <wp:docPr id="1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08D988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B1F8F97" id="_x0000_s1056" type="#_x0000_t202" style="position:absolute;left:0;text-align:left;margin-left:0;margin-top:17.1pt;width:455.2pt;height:23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" fillcolor="#1f497d [3215]" stroked="f" strokeweight="1.5pt">
                <v:textbox>
                  <w:txbxContent>
                    <w:p w14:paraId="708D988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BA27ABF" w14:textId="7A72834A" w:rsidR="001721B3" w:rsidRPr="007258DA" w:rsidRDefault="001721B3" w:rsidP="00B35BC9">
      <w:pPr>
        <w:pStyle w:val="PargrafodaLista"/>
        <w:numPr>
          <w:ilvl w:val="0"/>
          <w:numId w:val="88"/>
        </w:numPr>
        <w:spacing w:line="300" w:lineRule="auto"/>
        <w:ind w:left="0" w:right="-567" w:firstLine="567"/>
        <w:outlineLvl w:val="0"/>
        <w:rPr>
          <w:rFonts w:asciiTheme="minorHAnsi" w:hAnsiTheme="minorHAnsi" w:cstheme="minorHAnsi"/>
          <w:color w:val="FFFFFF" w:themeColor="background1"/>
          <w:sz w:val="22"/>
        </w:rPr>
      </w:pPr>
      <w:bookmarkStart w:id="212" w:name="_Toc55911352"/>
      <w:r w:rsidRPr="007258DA">
        <w:rPr>
          <w:rFonts w:asciiTheme="minorHAnsi" w:hAnsiTheme="minorHAnsi" w:cstheme="minorHAnsi"/>
          <w:color w:val="FFFFFF" w:themeColor="background1"/>
          <w:sz w:val="22"/>
        </w:rPr>
        <w:t>PINTUR</w:t>
      </w:r>
      <w:r w:rsidR="00E02AB1" w:rsidRPr="007258DA">
        <w:rPr>
          <w:rFonts w:asciiTheme="minorHAnsi" w:hAnsiTheme="minorHAnsi" w:cstheme="minorHAnsi"/>
          <w:color w:val="FFFFFF" w:themeColor="background1"/>
          <w:sz w:val="22"/>
        </w:rPr>
        <w:t>A</w:t>
      </w:r>
      <w:r w:rsidR="000972B7" w:rsidRPr="007258DA">
        <w:rPr>
          <w:rFonts w:asciiTheme="minorHAnsi" w:hAnsiTheme="minorHAnsi" w:cstheme="minorHAnsi"/>
          <w:color w:val="FFFFFF" w:themeColor="background1"/>
          <w:sz w:val="22"/>
        </w:rPr>
        <w:t xml:space="preserve"> E REVESTIMENTOS</w:t>
      </w:r>
      <w:bookmarkEnd w:id="212"/>
    </w:p>
    <w:p w14:paraId="34E599B6" w14:textId="6746A871" w:rsidR="00C11DB1" w:rsidRPr="008714DC" w:rsidRDefault="00C11DB1" w:rsidP="00B35BC9">
      <w:pPr>
        <w:spacing w:line="300" w:lineRule="auto"/>
        <w:ind w:right="-567" w:firstLine="567"/>
        <w:rPr>
          <w:rFonts w:asciiTheme="minorHAnsi" w:hAnsiTheme="minorHAnsi" w:cstheme="minorHAnsi"/>
          <w:sz w:val="22"/>
        </w:rPr>
      </w:pPr>
    </w:p>
    <w:p w14:paraId="6827228C"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Aplicar revestimento nas áreas indicadas e conforme projeto e NBR 13867/2011 – Revestimento interno de paredes e teto e pintura, NBR13245/1995 – Execução de Pintura em Edificações. </w:t>
      </w:r>
    </w:p>
    <w:p w14:paraId="406539A3"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Nas paredes externas (fachadas) será aplicada tinta textura acrílica na cor branca e na cor Azul, conforme indicado em projeto. Nas áreas internas deverá ser aplicado pintura com tinta látex na cor branca nos ambientes indicados em projeto.</w:t>
      </w:r>
    </w:p>
    <w:p w14:paraId="066107D2" w14:textId="735772E9"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Nas áreas da </w:t>
      </w:r>
      <w:r w:rsidR="007C4A45" w:rsidRPr="008714DC">
        <w:rPr>
          <w:rFonts w:asciiTheme="minorHAnsi" w:eastAsiaTheme="minorHAnsi" w:hAnsiTheme="minorHAnsi" w:cstheme="minorHAnsi"/>
          <w:sz w:val="22"/>
          <w:szCs w:val="22"/>
          <w:lang w:eastAsia="en-US"/>
        </w:rPr>
        <w:t>copa e banheiros deverá</w:t>
      </w:r>
      <w:r w:rsidRPr="008714DC">
        <w:rPr>
          <w:rFonts w:asciiTheme="minorHAnsi" w:eastAsiaTheme="minorHAnsi" w:hAnsiTheme="minorHAnsi" w:cstheme="minorHAnsi"/>
          <w:sz w:val="22"/>
          <w:szCs w:val="22"/>
          <w:lang w:eastAsia="en-US"/>
        </w:rPr>
        <w:t xml:space="preserve"> ser aplicado revestimento cerâmico 32,5x57 cm, na cor branca, PEI 5, até a altura informada em projeto, rejuntado com cimento na cor cinza, em seguida aplicas duas fiadas de cerâmica 10 x 10cm, nas cores azul claro e azul escuro conforme projeto, e o restante do pé direito e, pintura acrílica acabamento liso na cor branco neve.</w:t>
      </w:r>
    </w:p>
    <w:p w14:paraId="5375C274"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laje de forro deverá ser emassada e pintada, com tinta PVA látex, na cor branco neve.</w:t>
      </w:r>
    </w:p>
    <w:p w14:paraId="67B1BAB3" w14:textId="53C6021F"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Perfis em alumínio completam o acabamento arquit</w:t>
      </w:r>
      <w:r w:rsidR="000972B7" w:rsidRPr="008714DC">
        <w:rPr>
          <w:rFonts w:asciiTheme="minorHAnsi" w:eastAsiaTheme="minorHAnsi" w:hAnsiTheme="minorHAnsi" w:cstheme="minorHAnsi"/>
          <w:sz w:val="22"/>
          <w:szCs w:val="22"/>
          <w:lang w:eastAsia="en-US"/>
        </w:rPr>
        <w:t>et</w:t>
      </w:r>
      <w:r w:rsidRPr="008714DC">
        <w:rPr>
          <w:rFonts w:asciiTheme="minorHAnsi" w:eastAsiaTheme="minorHAnsi" w:hAnsiTheme="minorHAnsi" w:cstheme="minorHAnsi"/>
          <w:sz w:val="22"/>
          <w:szCs w:val="22"/>
          <w:lang w:eastAsia="en-US"/>
        </w:rPr>
        <w:t>ônico da fachada.</w:t>
      </w:r>
    </w:p>
    <w:p w14:paraId="1CB8E247" w14:textId="66F7788E" w:rsidR="00C11DB1" w:rsidRPr="008714DC" w:rsidRDefault="00C11DB1" w:rsidP="00B35BC9">
      <w:pPr>
        <w:spacing w:line="300" w:lineRule="auto"/>
        <w:ind w:right="-567" w:firstLine="567"/>
        <w:rPr>
          <w:rFonts w:asciiTheme="minorHAnsi" w:hAnsiTheme="minorHAnsi" w:cstheme="minorHAnsi"/>
          <w:sz w:val="22"/>
        </w:rPr>
      </w:pPr>
    </w:p>
    <w:p w14:paraId="1DE65E66" w14:textId="323043E3" w:rsidR="00C11DB1" w:rsidRPr="008714DC" w:rsidRDefault="004A1BCC" w:rsidP="00C13514">
      <w:pPr>
        <w:pStyle w:val="Ttulo2"/>
        <w:spacing w:before="0" w:line="300" w:lineRule="auto"/>
        <w:ind w:right="-567" w:firstLine="567"/>
        <w:rPr>
          <w:rFonts w:asciiTheme="minorHAnsi" w:eastAsiaTheme="minorHAnsi" w:hAnsiTheme="minorHAnsi" w:cstheme="minorHAnsi"/>
          <w:b w:val="0"/>
          <w:bCs w:val="0"/>
          <w:color w:val="auto"/>
          <w:sz w:val="22"/>
          <w:szCs w:val="22"/>
        </w:rPr>
      </w:pPr>
      <w:bookmarkStart w:id="213" w:name="_Toc55911353"/>
      <w:r>
        <w:rPr>
          <w:rFonts w:asciiTheme="minorHAnsi" w:eastAsiaTheme="minorHAnsi" w:hAnsiTheme="minorHAnsi" w:cstheme="minorHAnsi"/>
          <w:b w:val="0"/>
          <w:bCs w:val="0"/>
          <w:color w:val="auto"/>
          <w:sz w:val="22"/>
          <w:szCs w:val="22"/>
        </w:rPr>
        <w:t>19</w:t>
      </w:r>
      <w:r w:rsidR="00C11DB1" w:rsidRPr="008714DC">
        <w:rPr>
          <w:rFonts w:asciiTheme="minorHAnsi" w:eastAsiaTheme="minorHAnsi" w:hAnsiTheme="minorHAnsi" w:cstheme="minorHAnsi"/>
          <w:b w:val="0"/>
          <w:bCs w:val="0"/>
          <w:color w:val="auto"/>
          <w:sz w:val="22"/>
          <w:szCs w:val="22"/>
        </w:rPr>
        <w:t>.1 Pintura Látex PVA e Pintura com tinta acrílica</w:t>
      </w:r>
      <w:bookmarkEnd w:id="213"/>
      <w:r w:rsidR="00C11DB1" w:rsidRPr="008714DC">
        <w:rPr>
          <w:rFonts w:asciiTheme="minorHAnsi" w:eastAsiaTheme="minorHAnsi" w:hAnsiTheme="minorHAnsi" w:cstheme="minorHAnsi"/>
          <w:b w:val="0"/>
          <w:bCs w:val="0"/>
          <w:color w:val="auto"/>
          <w:sz w:val="22"/>
          <w:szCs w:val="22"/>
        </w:rPr>
        <w:t xml:space="preserve"> </w:t>
      </w:r>
    </w:p>
    <w:p w14:paraId="29C02933"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Proteger qualquer detalhe que não deva ser pintado, revestindo a superfície com fita crepe e jornal. </w:t>
      </w:r>
    </w:p>
    <w:p w14:paraId="4BF96191"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Atentar para a proteção de caixilhos e outros acabamentos de forma a evitar manchas.</w:t>
      </w:r>
    </w:p>
    <w:p w14:paraId="3D880A4E" w14:textId="350672DA"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Corrigir imperfeições profundas do substrato com o mesmo tipo de argamassa ou gesso utilizado na execução do revestimento. Imperfeições menores em pontos localizados podem ser corrigidas com massa PVA, aplicada em camadas finas com desempenadeira de aço e espátula. Nesse caso, antes da aplicação da massa, os pontos localizados devem ser previamente selados com selador acrílico ou fundo preparador para paredes, à base de sol vente. Após a aplicação da massa, deve-se aguardar um período de cura de cerca de quatro horas para dar continuidade ao serviço.</w:t>
      </w:r>
    </w:p>
    <w:p w14:paraId="2700179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Lixar a base com lixa grana 100 e eliminar totalmente o pó, escovando ou espanando a superfície. Havendo necessidade, pode-se raspar a parede com uma espátula, principalmente se forem encontradas incrustações de argamassa.</w:t>
      </w:r>
    </w:p>
    <w:p w14:paraId="49950F95"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Caso o revestimento de piso já esteja acabado, é preciso protegê-lo com uma lona plástica, a fim de evitar a aderência de pingos de tinta, selador ou fundo preparador. Ocorrendo respingos, deve-se limpá-los imediatamente com água.</w:t>
      </w:r>
    </w:p>
    <w:p w14:paraId="7683B545"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Trincas e fissuras devem ser cuidadosamente avaliadas e tratadas conforme recomendações dos fabricantes de tintas ou projetos específicos quando for o caso.</w:t>
      </w:r>
    </w:p>
    <w:p w14:paraId="35CE18B8"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Todas as paredes deverão ser emassadas e pintadas com tinta látex lavável cor branco neve acabamento acetinado.</w:t>
      </w:r>
    </w:p>
    <w:p w14:paraId="3E97200A"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Aplicar sucessivas camadas finas de massa corrida PVA sobre a base, com uma desempenadeira de aço, até obter o nivelamento desejado, aguardando a secagem por quatro horas (em dias muito úmidos este prazo poderá ser maior). A massa corrida deve ser aplicada </w:t>
      </w:r>
    </w:p>
    <w:p w14:paraId="46B4E744"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diretamente, na consistência original do produto; porém, se necessário, pode ser diluída com água na proporção indicada pelo fabricante.</w:t>
      </w:r>
    </w:p>
    <w:p w14:paraId="2518E80F"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Diluir, misturar e aplicar a tinta da mesma forma como indicado para o caso do acabamento convencional. Após a primeira demão, verificar a presença de imperfeições e ondulações com o auxílio de uma lâmpada, corrigindo os defeitos com massa corrida, se necessário.</w:t>
      </w:r>
    </w:p>
    <w:p w14:paraId="478B3E7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Para a realização da pintura, indicam-se como adequadas temperaturas na faixa de 10°C a 40°C e umidade relativa do ar não superior a 80%, não sendo aconselhável a aplicação de tintas sob insolação direta, ventos fortes ou em dias chuvosos.</w:t>
      </w:r>
    </w:p>
    <w:p w14:paraId="43E781B1"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diluição de tintas e seladores deve seguir rigorosamente as recomendações dos fabricantes, uma vez que a correta proporção entre os elementos decorre de características específicas de cada produto.</w:t>
      </w:r>
    </w:p>
    <w:p w14:paraId="23673AD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Todas as ferramentas devem ser lavadas com água, logo após o uso, de maneira a evitar secagem e endurecimento do material. As embalagens de tintas e outros produtos não devem ser reaproveitadas. Seu armazenamento deve ser realizado em local fresco, coberto, seco e ventilado.</w:t>
      </w:r>
    </w:p>
    <w:p w14:paraId="4A4843C2" w14:textId="0A91957E"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cura total da película de tinta ocorre num prazo de aproximadamente sete dias após a aplicação. Durante esse período, é conveniente evitar atritos, riscos e a realização de limpeza localizada, pois essas ações poderão causar danos permanentes à pintura recém-aplicada.</w:t>
      </w:r>
    </w:p>
    <w:p w14:paraId="0E20C22B" w14:textId="19C5925D"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4C49EEF3" w14:textId="5C49399F" w:rsidR="00C11DB1" w:rsidRPr="00267108" w:rsidRDefault="004A1BCC" w:rsidP="00B35BC9">
      <w:pPr>
        <w:pStyle w:val="Ttulo2"/>
        <w:spacing w:line="300" w:lineRule="auto"/>
        <w:ind w:right="-567" w:firstLine="567"/>
        <w:rPr>
          <w:rFonts w:asciiTheme="minorHAnsi" w:hAnsiTheme="minorHAnsi" w:cstheme="minorHAnsi"/>
          <w:b w:val="0"/>
          <w:bCs w:val="0"/>
          <w:color w:val="auto"/>
          <w:sz w:val="22"/>
          <w:szCs w:val="22"/>
        </w:rPr>
      </w:pPr>
      <w:bookmarkStart w:id="214" w:name="_Toc55911354"/>
      <w:r w:rsidRPr="00267108">
        <w:rPr>
          <w:rFonts w:asciiTheme="minorHAnsi" w:hAnsiTheme="minorHAnsi" w:cstheme="minorHAnsi"/>
          <w:b w:val="0"/>
          <w:bCs w:val="0"/>
          <w:color w:val="auto"/>
          <w:sz w:val="22"/>
          <w:szCs w:val="22"/>
        </w:rPr>
        <w:t>19</w:t>
      </w:r>
      <w:r w:rsidR="00C11DB1" w:rsidRPr="00267108">
        <w:rPr>
          <w:rFonts w:asciiTheme="minorHAnsi" w:hAnsiTheme="minorHAnsi" w:cstheme="minorHAnsi"/>
          <w:b w:val="0"/>
          <w:bCs w:val="0"/>
          <w:color w:val="auto"/>
          <w:sz w:val="22"/>
          <w:szCs w:val="22"/>
        </w:rPr>
        <w:t>.2 P</w:t>
      </w:r>
      <w:r w:rsidR="00267108">
        <w:rPr>
          <w:rFonts w:asciiTheme="minorHAnsi" w:hAnsiTheme="minorHAnsi" w:cstheme="minorHAnsi"/>
          <w:b w:val="0"/>
          <w:bCs w:val="0"/>
          <w:color w:val="auto"/>
          <w:sz w:val="22"/>
          <w:szCs w:val="22"/>
        </w:rPr>
        <w:t>rocedimento de pintura para as passarelas:</w:t>
      </w:r>
      <w:bookmarkEnd w:id="214"/>
    </w:p>
    <w:p w14:paraId="348253E2" w14:textId="508F5E09" w:rsidR="00507647" w:rsidRDefault="007C4A45"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Para a estrutura existente (Corrim</w:t>
      </w:r>
      <w:r w:rsidR="00267108">
        <w:rPr>
          <w:rFonts w:asciiTheme="minorHAnsi" w:eastAsiaTheme="minorHAnsi" w:hAnsiTheme="minorHAnsi" w:cstheme="minorHAnsi"/>
          <w:sz w:val="22"/>
          <w:szCs w:val="22"/>
          <w:lang w:eastAsia="en-US"/>
        </w:rPr>
        <w:t xml:space="preserve">ões, perfis e colunas) remover a </w:t>
      </w:r>
      <w:r w:rsidR="00507647" w:rsidRPr="00507647">
        <w:rPr>
          <w:rFonts w:asciiTheme="minorHAnsi" w:eastAsiaTheme="minorHAnsi" w:hAnsiTheme="minorHAnsi" w:cstheme="minorHAnsi"/>
          <w:sz w:val="22"/>
          <w:szCs w:val="22"/>
          <w:lang w:eastAsia="en-US"/>
        </w:rPr>
        <w:t>pintura epóxi com uso de pis</w:t>
      </w:r>
      <w:r w:rsidR="00267108">
        <w:rPr>
          <w:rFonts w:asciiTheme="minorHAnsi" w:eastAsiaTheme="minorHAnsi" w:hAnsiTheme="minorHAnsi" w:cstheme="minorHAnsi"/>
          <w:sz w:val="22"/>
          <w:szCs w:val="22"/>
          <w:lang w:eastAsia="en-US"/>
        </w:rPr>
        <w:t>tola eletromecânica de agulha.</w:t>
      </w:r>
    </w:p>
    <w:p w14:paraId="14824F9D" w14:textId="673F3066" w:rsidR="007C4A45" w:rsidRDefault="00267108"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19.2.1. </w:t>
      </w:r>
      <w:r w:rsidR="007C4A45">
        <w:rPr>
          <w:rFonts w:asciiTheme="minorHAnsi" w:eastAsiaTheme="minorHAnsi" w:hAnsiTheme="minorHAnsi" w:cstheme="minorHAnsi"/>
          <w:sz w:val="22"/>
          <w:szCs w:val="22"/>
          <w:lang w:eastAsia="en-US"/>
        </w:rPr>
        <w:t>Pint</w:t>
      </w:r>
      <w:r>
        <w:rPr>
          <w:rFonts w:asciiTheme="minorHAnsi" w:eastAsiaTheme="minorHAnsi" w:hAnsiTheme="minorHAnsi" w:cstheme="minorHAnsi"/>
          <w:sz w:val="22"/>
          <w:szCs w:val="22"/>
          <w:lang w:eastAsia="en-US"/>
        </w:rPr>
        <w:t>ura de estruturas existentes:</w:t>
      </w:r>
    </w:p>
    <w:p w14:paraId="4A1D91D8" w14:textId="0809F541" w:rsidR="007C4A45" w:rsidRDefault="007C4A45"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1ª</w:t>
      </w:r>
      <w:r w:rsidR="00507647">
        <w:rPr>
          <w:rFonts w:asciiTheme="minorHAnsi" w:eastAsiaTheme="minorHAnsi" w:hAnsiTheme="minorHAnsi" w:cstheme="minorHAnsi"/>
          <w:sz w:val="22"/>
          <w:szCs w:val="22"/>
          <w:lang w:eastAsia="en-US"/>
        </w:rPr>
        <w:t xml:space="preserve"> Demão: P</w:t>
      </w:r>
      <w:r w:rsidR="00507647" w:rsidRPr="00507647">
        <w:rPr>
          <w:rFonts w:asciiTheme="minorHAnsi" w:eastAsiaTheme="minorHAnsi" w:hAnsiTheme="minorHAnsi" w:cstheme="minorHAnsi"/>
          <w:sz w:val="22"/>
          <w:szCs w:val="22"/>
          <w:lang w:eastAsia="en-US"/>
        </w:rPr>
        <w:t>intura de proteção/base com aplicação de 01 demão de primer epóxi rico em zinco, e = 35 micra</w:t>
      </w:r>
      <w:r w:rsidR="00507647">
        <w:rPr>
          <w:rFonts w:asciiTheme="minorHAnsi" w:eastAsiaTheme="minorHAnsi" w:hAnsiTheme="minorHAnsi" w:cstheme="minorHAnsi"/>
          <w:sz w:val="22"/>
          <w:szCs w:val="22"/>
          <w:lang w:eastAsia="en-US"/>
        </w:rPr>
        <w:t>.</w:t>
      </w:r>
    </w:p>
    <w:p w14:paraId="42A2DC32" w14:textId="0D85C79E"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2ª Demão:  </w:t>
      </w:r>
      <w:r w:rsidRPr="00507647">
        <w:rPr>
          <w:rFonts w:asciiTheme="minorHAnsi" w:eastAsiaTheme="minorHAnsi" w:hAnsiTheme="minorHAnsi" w:cstheme="minorHAnsi"/>
          <w:sz w:val="22"/>
          <w:szCs w:val="22"/>
          <w:lang w:eastAsia="en-US"/>
        </w:rPr>
        <w:t>Pintura de proteção/base com aplicação de 01 demão de primer epóxi rico em zinco, e = 35 micra.</w:t>
      </w:r>
      <w:r w:rsidRPr="00507647">
        <w:t xml:space="preserve"> </w:t>
      </w:r>
    </w:p>
    <w:p w14:paraId="79673931" w14:textId="2159525E"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3ª Demão: P</w:t>
      </w:r>
      <w:r w:rsidRPr="00507647">
        <w:rPr>
          <w:rFonts w:asciiTheme="minorHAnsi" w:eastAsiaTheme="minorHAnsi" w:hAnsiTheme="minorHAnsi" w:cstheme="minorHAnsi"/>
          <w:sz w:val="22"/>
          <w:szCs w:val="22"/>
          <w:lang w:eastAsia="en-US"/>
        </w:rPr>
        <w:t xml:space="preserve">intura de acabamento com aplicação de 01 demão de tinta esmalte </w:t>
      </w:r>
      <w:r w:rsidR="00267108" w:rsidRPr="00507647">
        <w:rPr>
          <w:rFonts w:asciiTheme="minorHAnsi" w:eastAsiaTheme="minorHAnsi" w:hAnsiTheme="minorHAnsi" w:cstheme="minorHAnsi"/>
          <w:sz w:val="22"/>
          <w:szCs w:val="22"/>
          <w:lang w:eastAsia="en-US"/>
        </w:rPr>
        <w:t>epóxi</w:t>
      </w:r>
      <w:r w:rsidRPr="00507647">
        <w:rPr>
          <w:rFonts w:asciiTheme="minorHAnsi" w:eastAsiaTheme="minorHAnsi" w:hAnsiTheme="minorHAnsi" w:cstheme="minorHAnsi"/>
          <w:sz w:val="22"/>
          <w:szCs w:val="22"/>
          <w:lang w:eastAsia="en-US"/>
        </w:rPr>
        <w:t xml:space="preserve"> (cores diversas), e = 35 micra</w:t>
      </w:r>
      <w:r>
        <w:rPr>
          <w:rFonts w:asciiTheme="minorHAnsi" w:eastAsiaTheme="minorHAnsi" w:hAnsiTheme="minorHAnsi" w:cstheme="minorHAnsi"/>
          <w:sz w:val="22"/>
          <w:szCs w:val="22"/>
          <w:lang w:eastAsia="en-US"/>
        </w:rPr>
        <w:t>.</w:t>
      </w:r>
    </w:p>
    <w:p w14:paraId="31E03A92" w14:textId="4191370C"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4ª Demão: </w:t>
      </w:r>
      <w:r w:rsidRPr="00507647">
        <w:rPr>
          <w:rFonts w:asciiTheme="minorHAnsi" w:eastAsiaTheme="minorHAnsi" w:hAnsiTheme="minorHAnsi" w:cstheme="minorHAnsi"/>
          <w:sz w:val="22"/>
          <w:szCs w:val="22"/>
          <w:lang w:eastAsia="en-US"/>
        </w:rPr>
        <w:t xml:space="preserve">Pintura de acabamento com aplicação de 01 demão de tinta esmalte </w:t>
      </w:r>
      <w:r w:rsidR="00267108" w:rsidRPr="00507647">
        <w:rPr>
          <w:rFonts w:asciiTheme="minorHAnsi" w:eastAsiaTheme="minorHAnsi" w:hAnsiTheme="minorHAnsi" w:cstheme="minorHAnsi"/>
          <w:sz w:val="22"/>
          <w:szCs w:val="22"/>
          <w:lang w:eastAsia="en-US"/>
        </w:rPr>
        <w:t>epóxi</w:t>
      </w:r>
      <w:r w:rsidRPr="00507647">
        <w:rPr>
          <w:rFonts w:asciiTheme="minorHAnsi" w:eastAsiaTheme="minorHAnsi" w:hAnsiTheme="minorHAnsi" w:cstheme="minorHAnsi"/>
          <w:sz w:val="22"/>
          <w:szCs w:val="22"/>
          <w:lang w:eastAsia="en-US"/>
        </w:rPr>
        <w:t xml:space="preserve"> (cores diversas), e = 35 micra.</w:t>
      </w:r>
    </w:p>
    <w:p w14:paraId="0D07815E" w14:textId="142577A6"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5ª Demão: </w:t>
      </w:r>
      <w:r w:rsidRPr="00507647">
        <w:rPr>
          <w:rFonts w:asciiTheme="minorHAnsi" w:eastAsiaTheme="minorHAnsi" w:hAnsiTheme="minorHAnsi" w:cstheme="minorHAnsi"/>
          <w:sz w:val="22"/>
          <w:szCs w:val="22"/>
          <w:lang w:eastAsia="en-US"/>
        </w:rPr>
        <w:t>Pintura de acabamento com aplicação de 01 demão de tinta esmalte epóxi (cores diversas), e = 35 micra.</w:t>
      </w:r>
    </w:p>
    <w:p w14:paraId="6CEE7A6A" w14:textId="1709FDE2"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OBS: A cada etapa deverá ser aplicado </w:t>
      </w:r>
      <w:r w:rsidRPr="00507647">
        <w:rPr>
          <w:rFonts w:asciiTheme="minorHAnsi" w:eastAsiaTheme="minorHAnsi" w:hAnsiTheme="minorHAnsi" w:cstheme="minorHAnsi"/>
          <w:sz w:val="22"/>
          <w:szCs w:val="22"/>
          <w:lang w:eastAsia="en-US"/>
        </w:rPr>
        <w:t>desengraxante com pano seco, quando da demora na aplicação das demãos posteriores de primer ou pintura epóxi</w:t>
      </w:r>
      <w:r>
        <w:rPr>
          <w:rFonts w:asciiTheme="minorHAnsi" w:eastAsiaTheme="minorHAnsi" w:hAnsiTheme="minorHAnsi" w:cstheme="minorHAnsi"/>
          <w:sz w:val="22"/>
          <w:szCs w:val="22"/>
          <w:lang w:eastAsia="en-US"/>
        </w:rPr>
        <w:t>.</w:t>
      </w:r>
    </w:p>
    <w:p w14:paraId="4479FDCA"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755D9639" w14:textId="7E30B9EE" w:rsidR="00507647" w:rsidRDefault="00267108"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19.2.2. </w:t>
      </w:r>
      <w:r w:rsidR="00507647">
        <w:rPr>
          <w:rFonts w:asciiTheme="minorHAnsi" w:eastAsiaTheme="minorHAnsi" w:hAnsiTheme="minorHAnsi" w:cstheme="minorHAnsi"/>
          <w:sz w:val="22"/>
          <w:szCs w:val="22"/>
          <w:lang w:eastAsia="en-US"/>
        </w:rPr>
        <w:t>Pintura de estrutura: (Telhas novas)</w:t>
      </w:r>
    </w:p>
    <w:p w14:paraId="4732AF1E"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1ª Demão: P</w:t>
      </w:r>
      <w:r w:rsidRPr="00507647">
        <w:rPr>
          <w:rFonts w:asciiTheme="minorHAnsi" w:eastAsiaTheme="minorHAnsi" w:hAnsiTheme="minorHAnsi" w:cstheme="minorHAnsi"/>
          <w:sz w:val="22"/>
          <w:szCs w:val="22"/>
          <w:lang w:eastAsia="en-US"/>
        </w:rPr>
        <w:t>intura de proteção/base com aplicação de 01 demão de primer epóxi rico em zinco, e = 35 micra</w:t>
      </w:r>
      <w:r>
        <w:rPr>
          <w:rFonts w:asciiTheme="minorHAnsi" w:eastAsiaTheme="minorHAnsi" w:hAnsiTheme="minorHAnsi" w:cstheme="minorHAnsi"/>
          <w:sz w:val="22"/>
          <w:szCs w:val="22"/>
          <w:lang w:eastAsia="en-US"/>
        </w:rPr>
        <w:t>.</w:t>
      </w:r>
    </w:p>
    <w:p w14:paraId="7E74E24B" w14:textId="77777777"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lastRenderedPageBreak/>
        <w:t xml:space="preserve">2ª Demão:  </w:t>
      </w:r>
      <w:r w:rsidRPr="00507647">
        <w:rPr>
          <w:rFonts w:asciiTheme="minorHAnsi" w:eastAsiaTheme="minorHAnsi" w:hAnsiTheme="minorHAnsi" w:cstheme="minorHAnsi"/>
          <w:sz w:val="22"/>
          <w:szCs w:val="22"/>
          <w:lang w:eastAsia="en-US"/>
        </w:rPr>
        <w:t>Pintura de proteção/base com aplicação de 01 demão de primer epóxi rico em zinco, e = 35 micra.</w:t>
      </w:r>
      <w:r w:rsidRPr="00507647">
        <w:t xml:space="preserve"> </w:t>
      </w:r>
    </w:p>
    <w:p w14:paraId="651A53A0"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3ª Demão: P</w:t>
      </w:r>
      <w:r w:rsidRPr="00507647">
        <w:rPr>
          <w:rFonts w:asciiTheme="minorHAnsi" w:eastAsiaTheme="minorHAnsi" w:hAnsiTheme="minorHAnsi" w:cstheme="minorHAnsi"/>
          <w:sz w:val="22"/>
          <w:szCs w:val="22"/>
          <w:lang w:eastAsia="en-US"/>
        </w:rPr>
        <w:t>intura de acabamento com aplicação de 01 demão de tinta esmalte epoxi (cores diversas), e = 35 micra</w:t>
      </w:r>
      <w:r>
        <w:rPr>
          <w:rFonts w:asciiTheme="minorHAnsi" w:eastAsiaTheme="minorHAnsi" w:hAnsiTheme="minorHAnsi" w:cstheme="minorHAnsi"/>
          <w:sz w:val="22"/>
          <w:szCs w:val="22"/>
          <w:lang w:eastAsia="en-US"/>
        </w:rPr>
        <w:t>.</w:t>
      </w:r>
    </w:p>
    <w:p w14:paraId="3E070F0C" w14:textId="77777777"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4ª Demão: </w:t>
      </w:r>
      <w:r w:rsidRPr="00507647">
        <w:rPr>
          <w:rFonts w:asciiTheme="minorHAnsi" w:eastAsiaTheme="minorHAnsi" w:hAnsiTheme="minorHAnsi" w:cstheme="minorHAnsi"/>
          <w:sz w:val="22"/>
          <w:szCs w:val="22"/>
          <w:lang w:eastAsia="en-US"/>
        </w:rPr>
        <w:t>Pintura de acabamento com aplicação de 01 demão de tinta esmalte epoxi (cores diversas), e = 35 micra.</w:t>
      </w:r>
    </w:p>
    <w:p w14:paraId="2FD904BF" w14:textId="77777777"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5ª Demão: </w:t>
      </w:r>
      <w:r w:rsidRPr="00507647">
        <w:rPr>
          <w:rFonts w:asciiTheme="minorHAnsi" w:eastAsiaTheme="minorHAnsi" w:hAnsiTheme="minorHAnsi" w:cstheme="minorHAnsi"/>
          <w:sz w:val="22"/>
          <w:szCs w:val="22"/>
          <w:lang w:eastAsia="en-US"/>
        </w:rPr>
        <w:t>Pintura de acabamento com aplicação de 01 demão de tinta esmalte epóxi (cores diversas), e = 35 micra.</w:t>
      </w:r>
    </w:p>
    <w:p w14:paraId="3397CE82"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OBS: A cada etapa deverá ser aplicado </w:t>
      </w:r>
      <w:r w:rsidRPr="00507647">
        <w:rPr>
          <w:rFonts w:asciiTheme="minorHAnsi" w:eastAsiaTheme="minorHAnsi" w:hAnsiTheme="minorHAnsi" w:cstheme="minorHAnsi"/>
          <w:sz w:val="22"/>
          <w:szCs w:val="22"/>
          <w:lang w:eastAsia="en-US"/>
        </w:rPr>
        <w:t>desengraxante com pano seco, quando da demora na aplicação das demãos posteriores de primer ou pintura epóxi</w:t>
      </w:r>
      <w:r>
        <w:rPr>
          <w:rFonts w:asciiTheme="minorHAnsi" w:eastAsiaTheme="minorHAnsi" w:hAnsiTheme="minorHAnsi" w:cstheme="minorHAnsi"/>
          <w:sz w:val="22"/>
          <w:szCs w:val="22"/>
          <w:lang w:eastAsia="en-US"/>
        </w:rPr>
        <w:t>.</w:t>
      </w:r>
    </w:p>
    <w:p w14:paraId="1491C5BB" w14:textId="77777777" w:rsidR="00267108" w:rsidRDefault="00267108" w:rsidP="00B35BC9">
      <w:pPr>
        <w:pStyle w:val="Corpodetexto"/>
        <w:tabs>
          <w:tab w:val="left" w:pos="851"/>
        </w:tabs>
        <w:spacing w:after="0" w:line="300" w:lineRule="auto"/>
        <w:ind w:right="-567" w:firstLine="0"/>
        <w:rPr>
          <w:rFonts w:asciiTheme="minorHAnsi" w:eastAsiaTheme="minorHAnsi" w:hAnsiTheme="minorHAnsi" w:cstheme="minorHAnsi"/>
          <w:sz w:val="22"/>
          <w:szCs w:val="22"/>
          <w:lang w:eastAsia="en-US"/>
        </w:rPr>
      </w:pPr>
    </w:p>
    <w:p w14:paraId="225901B8" w14:textId="77777777" w:rsidR="00507647" w:rsidRPr="008714DC" w:rsidRDefault="00507647" w:rsidP="00B35BC9">
      <w:pPr>
        <w:pStyle w:val="Corpodetexto"/>
        <w:tabs>
          <w:tab w:val="left" w:pos="851"/>
        </w:tabs>
        <w:spacing w:after="0" w:line="300" w:lineRule="auto"/>
        <w:ind w:right="-567" w:firstLine="0"/>
        <w:rPr>
          <w:rFonts w:asciiTheme="minorHAnsi" w:eastAsiaTheme="minorHAnsi" w:hAnsiTheme="minorHAnsi" w:cstheme="minorHAnsi"/>
          <w:sz w:val="22"/>
          <w:szCs w:val="22"/>
          <w:lang w:eastAsia="en-US"/>
        </w:rPr>
      </w:pPr>
    </w:p>
    <w:p w14:paraId="7F335581" w14:textId="0FBA6320" w:rsidR="00C11DB1" w:rsidRPr="008714DC" w:rsidRDefault="004A1BCC" w:rsidP="00B35BC9">
      <w:pPr>
        <w:pStyle w:val="Ttulo2"/>
        <w:spacing w:line="300" w:lineRule="auto"/>
        <w:ind w:right="-567" w:firstLine="567"/>
        <w:rPr>
          <w:rFonts w:asciiTheme="minorHAnsi" w:eastAsiaTheme="minorHAnsi" w:hAnsiTheme="minorHAnsi" w:cstheme="minorHAnsi"/>
          <w:b w:val="0"/>
          <w:bCs w:val="0"/>
          <w:color w:val="auto"/>
          <w:sz w:val="22"/>
          <w:szCs w:val="22"/>
        </w:rPr>
      </w:pPr>
      <w:bookmarkStart w:id="215" w:name="_Toc55911355"/>
      <w:r>
        <w:rPr>
          <w:rFonts w:asciiTheme="minorHAnsi" w:eastAsiaTheme="minorHAnsi" w:hAnsiTheme="minorHAnsi" w:cstheme="minorHAnsi"/>
          <w:b w:val="0"/>
          <w:bCs w:val="0"/>
          <w:color w:val="auto"/>
          <w:sz w:val="22"/>
          <w:szCs w:val="22"/>
        </w:rPr>
        <w:t>19</w:t>
      </w:r>
      <w:r w:rsidR="00C11DB1" w:rsidRPr="008714DC">
        <w:rPr>
          <w:rFonts w:asciiTheme="minorHAnsi" w:eastAsiaTheme="minorHAnsi" w:hAnsiTheme="minorHAnsi" w:cstheme="minorHAnsi"/>
          <w:b w:val="0"/>
          <w:bCs w:val="0"/>
          <w:color w:val="auto"/>
          <w:sz w:val="22"/>
          <w:szCs w:val="22"/>
        </w:rPr>
        <w:t>.3 Pintura de Revestimento</w:t>
      </w:r>
      <w:bookmarkEnd w:id="215"/>
    </w:p>
    <w:p w14:paraId="6F643B75" w14:textId="00C11C6A"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Antes de iniciar qualquer atividade certifi</w:t>
      </w:r>
      <w:r w:rsidR="00126990" w:rsidRPr="008714DC">
        <w:rPr>
          <w:rFonts w:asciiTheme="minorHAnsi" w:hAnsiTheme="minorHAnsi" w:cstheme="minorHAnsi"/>
          <w:sz w:val="22"/>
        </w:rPr>
        <w:t>car</w:t>
      </w:r>
      <w:r w:rsidRPr="008714DC">
        <w:rPr>
          <w:rFonts w:asciiTheme="minorHAnsi" w:hAnsiTheme="minorHAnsi" w:cstheme="minorHAnsi"/>
          <w:sz w:val="22"/>
        </w:rPr>
        <w:t xml:space="preserve"> que o equipamento não ofereça risco de choque elétrico. Aconselha-se que antes de iniciar as atividades, em comum acordo com a </w:t>
      </w:r>
      <w:r w:rsidR="00AC3AC5">
        <w:rPr>
          <w:rFonts w:asciiTheme="minorHAnsi" w:hAnsiTheme="minorHAnsi" w:cstheme="minorHAnsi"/>
          <w:sz w:val="22"/>
        </w:rPr>
        <w:t>Fiscalização</w:t>
      </w:r>
      <w:r w:rsidRPr="008714DC">
        <w:rPr>
          <w:rFonts w:asciiTheme="minorHAnsi" w:hAnsiTheme="minorHAnsi" w:cstheme="minorHAnsi"/>
          <w:sz w:val="22"/>
        </w:rPr>
        <w:t>, que as mesmas sejam desenergizadas.</w:t>
      </w:r>
    </w:p>
    <w:p w14:paraId="7349F29C"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Consiste na camada intermediária e no revestimento final da superfície protegendo-a da ação de intempéries, evitando degradação ou mesmo alteração e promovendo um acabamento estético agradável.</w:t>
      </w:r>
    </w:p>
    <w:p w14:paraId="76ED354B"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 Pintura/Repintura deverão ser executados com mão de obra experiente, de modo a se evitar respingos, corredeiras, excessos de tintas ou rugosidades.</w:t>
      </w:r>
    </w:p>
    <w:p w14:paraId="05226A5F"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Não deverão ser feitas aplicações de tintas em dias nublados, dias de chuva, ou quando a umidade relativa do ar for superior a 85% e o ponto de orvalho estiver acima de 2% da temperatura de aplicação das tintas.</w:t>
      </w:r>
    </w:p>
    <w:p w14:paraId="14577630"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tinta preparada deverá ser aplicada dentro dos limites de tempo de manuseio estabelecidos pelo fabricante, sendo rejeitadas as sobras eventualmente observadas após decorrido o referido tempo de manuseio</w:t>
      </w:r>
    </w:p>
    <w:p w14:paraId="7A5DC156"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temperaturas ideais para a pintura de superfícies de aço são as compreendidas entre 21</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e 32</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porém, na prática, os serviços poderão ser executados a temperaturas entre 10</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e 50</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Quando a temperatura ambiente estiver fora da faixa recomendada, não se deverá pintar, salvo com recomendação e responsabilidade do fabricante das tintas.</w:t>
      </w:r>
    </w:p>
    <w:p w14:paraId="79CEFF64"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tinta deverá ter perfeita aderência ao primer, que deverá apresentar sua superfície preparada, retocada, limpa, seca e livre de graxa.</w:t>
      </w:r>
    </w:p>
    <w:p w14:paraId="1528A8F9"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tinta de acabamento deverá ser aplicada em um período entre 10 e 24 horas, conforme instrução do fabricante, após a aplicação do Primer. Caso o tempo determinado seja ultrapassado, a superfície deverá ser lixada para receber a pintura definitiva. </w:t>
      </w:r>
    </w:p>
    <w:p w14:paraId="53E725DB" w14:textId="2C07897D"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Para este serviço deverá ser utilizado tinta formulada a base de resina epóxi, posto que estas apresentam grande resistência à abrasão e aos agentes corrosivos como derivados de petróleo, ácidos orgânicos e </w:t>
      </w:r>
      <w:r w:rsidR="00126990" w:rsidRPr="008714DC">
        <w:rPr>
          <w:rFonts w:asciiTheme="minorHAnsi" w:hAnsiTheme="minorHAnsi" w:cstheme="minorHAnsi"/>
          <w:sz w:val="22"/>
        </w:rPr>
        <w:t>inorgânicos diluídos</w:t>
      </w:r>
      <w:r w:rsidRPr="008714DC">
        <w:rPr>
          <w:rFonts w:asciiTheme="minorHAnsi" w:hAnsiTheme="minorHAnsi" w:cstheme="minorHAnsi"/>
          <w:sz w:val="22"/>
        </w:rPr>
        <w:t>.</w:t>
      </w:r>
    </w:p>
    <w:p w14:paraId="65A434BF"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aplicação desta tinta somente poderá ser feita sobre um primer epóxi.</w:t>
      </w:r>
    </w:p>
    <w:p w14:paraId="67887CB2" w14:textId="268F40ED" w:rsidR="00C11DB1"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pintura deverá </w:t>
      </w:r>
      <w:r w:rsidR="00813094" w:rsidRPr="008714DC">
        <w:rPr>
          <w:rFonts w:asciiTheme="minorHAnsi" w:hAnsiTheme="minorHAnsi" w:cstheme="minorHAnsi"/>
          <w:sz w:val="22"/>
        </w:rPr>
        <w:t>ser</w:t>
      </w:r>
      <w:r w:rsidRPr="008714DC">
        <w:rPr>
          <w:rFonts w:asciiTheme="minorHAnsi" w:hAnsiTheme="minorHAnsi" w:cstheme="minorHAnsi"/>
          <w:sz w:val="22"/>
        </w:rPr>
        <w:t xml:space="preserve"> executada em duas demãos, seguindo o seguinte plano:</w:t>
      </w:r>
    </w:p>
    <w:p w14:paraId="7A24956C" w14:textId="77777777" w:rsidR="00C11DB1" w:rsidRPr="008714DC" w:rsidRDefault="00C11DB1" w:rsidP="00B35BC9">
      <w:pPr>
        <w:spacing w:line="300" w:lineRule="auto"/>
        <w:ind w:right="-567" w:firstLine="0"/>
        <w:rPr>
          <w:rFonts w:asciiTheme="minorHAnsi" w:hAnsiTheme="minorHAnsi" w:cstheme="minorHAnsi"/>
          <w:sz w:val="22"/>
        </w:rPr>
      </w:pPr>
    </w:p>
    <w:tbl>
      <w:tblPr>
        <w:tblStyle w:val="GradeMdia1-nfase4"/>
        <w:tblW w:w="0" w:type="auto"/>
        <w:tblLook w:val="04A0" w:firstRow="1" w:lastRow="0" w:firstColumn="1" w:lastColumn="0" w:noHBand="0" w:noVBand="1"/>
      </w:tblPr>
      <w:tblGrid>
        <w:gridCol w:w="3010"/>
        <w:gridCol w:w="3005"/>
        <w:gridCol w:w="3036"/>
      </w:tblGrid>
      <w:tr w:rsidR="00C11DB1" w:rsidRPr="008714DC" w14:paraId="28890A4C" w14:textId="77777777" w:rsidTr="001269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68854B7D"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Plano de Pintura</w:t>
            </w:r>
          </w:p>
        </w:tc>
        <w:tc>
          <w:tcPr>
            <w:tcW w:w="3070" w:type="dxa"/>
          </w:tcPr>
          <w:p w14:paraId="5CADF2F8" w14:textId="77777777" w:rsidR="00C11DB1" w:rsidRPr="008714DC" w:rsidRDefault="00C11DB1" w:rsidP="00B35BC9">
            <w:pPr>
              <w:spacing w:line="300" w:lineRule="auto"/>
              <w:ind w:right="-567" w:firstLine="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8714DC">
              <w:rPr>
                <w:rFonts w:asciiTheme="minorHAnsi" w:hAnsiTheme="minorHAnsi" w:cstheme="minorHAnsi"/>
                <w:b w:val="0"/>
                <w:sz w:val="22"/>
              </w:rPr>
              <w:t>Espessura Seca em microns</w:t>
            </w:r>
          </w:p>
        </w:tc>
        <w:tc>
          <w:tcPr>
            <w:tcW w:w="3071" w:type="dxa"/>
          </w:tcPr>
          <w:p w14:paraId="184EF7E7" w14:textId="77777777" w:rsidR="00C11DB1" w:rsidRPr="008714DC" w:rsidRDefault="00C11DB1" w:rsidP="00B35BC9">
            <w:pPr>
              <w:spacing w:line="300" w:lineRule="auto"/>
              <w:ind w:right="-567" w:firstLine="567"/>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8714DC">
              <w:rPr>
                <w:rFonts w:asciiTheme="minorHAnsi" w:hAnsiTheme="minorHAnsi" w:cstheme="minorHAnsi"/>
                <w:b w:val="0"/>
                <w:sz w:val="22"/>
              </w:rPr>
              <w:t>Função</w:t>
            </w:r>
          </w:p>
        </w:tc>
      </w:tr>
      <w:tr w:rsidR="00C11DB1" w:rsidRPr="008714DC" w14:paraId="59BC81D3" w14:textId="77777777"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2C5CD3FC"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1° Demão</w:t>
            </w:r>
          </w:p>
        </w:tc>
        <w:tc>
          <w:tcPr>
            <w:tcW w:w="3070" w:type="dxa"/>
          </w:tcPr>
          <w:p w14:paraId="003D443E" w14:textId="77777777" w:rsidR="00C11DB1" w:rsidRPr="008714DC" w:rsidRDefault="00C11DB1"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highlight w:val="yellow"/>
              </w:rPr>
            </w:pPr>
            <w:r w:rsidRPr="008714DC">
              <w:rPr>
                <w:rFonts w:asciiTheme="minorHAnsi" w:hAnsiTheme="minorHAnsi" w:cstheme="minorHAnsi"/>
                <w:sz w:val="22"/>
              </w:rPr>
              <w:t>80 microns</w:t>
            </w:r>
          </w:p>
        </w:tc>
        <w:tc>
          <w:tcPr>
            <w:tcW w:w="3071" w:type="dxa"/>
          </w:tcPr>
          <w:p w14:paraId="496F9BE5" w14:textId="77777777" w:rsidR="00C11DB1" w:rsidRPr="008714DC" w:rsidRDefault="00C11DB1"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Primer</w:t>
            </w:r>
          </w:p>
        </w:tc>
      </w:tr>
      <w:tr w:rsidR="00C11DB1" w:rsidRPr="008714DC" w14:paraId="67E0CC89" w14:textId="77777777" w:rsidTr="00126990">
        <w:tc>
          <w:tcPr>
            <w:cnfStyle w:val="001000000000" w:firstRow="0" w:lastRow="0" w:firstColumn="1" w:lastColumn="0" w:oddVBand="0" w:evenVBand="0" w:oddHBand="0" w:evenHBand="0" w:firstRowFirstColumn="0" w:firstRowLastColumn="0" w:lastRowFirstColumn="0" w:lastRowLastColumn="0"/>
            <w:tcW w:w="3070" w:type="dxa"/>
          </w:tcPr>
          <w:p w14:paraId="2FCD5784"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2° Demão</w:t>
            </w:r>
            <w:r w:rsidRPr="008714DC">
              <w:rPr>
                <w:rFonts w:asciiTheme="minorHAnsi" w:hAnsiTheme="minorHAnsi" w:cstheme="minorHAnsi"/>
                <w:b w:val="0"/>
                <w:sz w:val="22"/>
              </w:rPr>
              <w:tab/>
            </w:r>
            <w:r w:rsidRPr="008714DC">
              <w:rPr>
                <w:rFonts w:asciiTheme="minorHAnsi" w:hAnsiTheme="minorHAnsi" w:cstheme="minorHAnsi"/>
                <w:b w:val="0"/>
                <w:sz w:val="22"/>
              </w:rPr>
              <w:tab/>
            </w:r>
          </w:p>
        </w:tc>
        <w:tc>
          <w:tcPr>
            <w:tcW w:w="3070" w:type="dxa"/>
          </w:tcPr>
          <w:p w14:paraId="73A330F3" w14:textId="77777777" w:rsidR="00C11DB1" w:rsidRPr="008714DC" w:rsidRDefault="00C11DB1"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50 microns</w:t>
            </w:r>
          </w:p>
        </w:tc>
        <w:tc>
          <w:tcPr>
            <w:tcW w:w="3071" w:type="dxa"/>
          </w:tcPr>
          <w:p w14:paraId="5699DDDA" w14:textId="77777777" w:rsidR="00C11DB1" w:rsidRPr="008714DC" w:rsidRDefault="00C11DB1"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Intermediária</w:t>
            </w:r>
          </w:p>
        </w:tc>
      </w:tr>
      <w:tr w:rsidR="00C11DB1" w:rsidRPr="008714DC" w14:paraId="7AD14FAA" w14:textId="77777777"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36138387"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2° Demão</w:t>
            </w:r>
          </w:p>
        </w:tc>
        <w:tc>
          <w:tcPr>
            <w:tcW w:w="3070" w:type="dxa"/>
          </w:tcPr>
          <w:p w14:paraId="25A9B121" w14:textId="77777777" w:rsidR="00C11DB1" w:rsidRPr="008714DC" w:rsidRDefault="00C11DB1"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50 microns</w:t>
            </w:r>
          </w:p>
        </w:tc>
        <w:tc>
          <w:tcPr>
            <w:tcW w:w="3071" w:type="dxa"/>
          </w:tcPr>
          <w:p w14:paraId="79FD05B8" w14:textId="77777777" w:rsidR="00C11DB1" w:rsidRPr="008714DC" w:rsidRDefault="00C11DB1" w:rsidP="00B35BC9">
            <w:pPr>
              <w:keepNext/>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Acabamento</w:t>
            </w:r>
          </w:p>
        </w:tc>
      </w:tr>
    </w:tbl>
    <w:p w14:paraId="080C176C" w14:textId="0FF44754" w:rsidR="00015CE2" w:rsidRDefault="00813094" w:rsidP="00B35BC9">
      <w:pPr>
        <w:pStyle w:val="Legenda"/>
        <w:spacing w:line="300" w:lineRule="auto"/>
        <w:ind w:right="-567" w:firstLine="567"/>
        <w:rPr>
          <w:rFonts w:asciiTheme="minorHAnsi" w:hAnsiTheme="minorHAnsi" w:cstheme="minorHAnsi"/>
          <w:b w:val="0"/>
          <w:bCs w:val="0"/>
          <w:noProof/>
          <w:sz w:val="22"/>
        </w:rPr>
      </w:pPr>
      <w:r w:rsidRPr="008714DC">
        <w:rPr>
          <w:rFonts w:asciiTheme="minorHAnsi" w:hAnsiTheme="minorHAnsi" w:cstheme="minorHAnsi"/>
          <w:sz w:val="22"/>
        </w:rPr>
        <w:t xml:space="preserve">Tabela </w:t>
      </w:r>
      <w:r w:rsidR="0088716D">
        <w:rPr>
          <w:rFonts w:asciiTheme="minorHAnsi" w:hAnsiTheme="minorHAnsi" w:cstheme="minorHAnsi"/>
          <w:sz w:val="22"/>
        </w:rPr>
        <w:t>8</w:t>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Planos de Pintura.</w:t>
      </w:r>
    </w:p>
    <w:p w14:paraId="29610987" w14:textId="77777777" w:rsidR="0088716D" w:rsidRPr="0088716D" w:rsidRDefault="0088716D" w:rsidP="00B35BC9">
      <w:pPr>
        <w:spacing w:line="300" w:lineRule="auto"/>
      </w:pPr>
    </w:p>
    <w:p w14:paraId="113F53FC"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segunda demão deverá ser aplicada após a secagem da primeira, com intervalo de tempo de acordo com a informação do fabricante (na embalagem do produto). Da mesma forma, prosseguir para da 2° para 3° demão.</w:t>
      </w:r>
    </w:p>
    <w:p w14:paraId="4585A272"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serviço deve atender as normas brasileiras de segurança, utilizando EPC e EPI adequado para este tipo de serviço. </w:t>
      </w:r>
    </w:p>
    <w:p w14:paraId="32B5B639" w14:textId="17D60EEF"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As peças que após o lixamento apresentarem a estrutura comprometida deverão ser recondicionadas. Caso necessário a substituição, as peças deverão ser cortadas, soldadas e substituídas.</w:t>
      </w:r>
    </w:p>
    <w:p w14:paraId="3ED8CABC" w14:textId="129AD47C"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transporte das peças deve ser cuidadoso devendo se atentar para possíveis danos provocados durante seu translado. O fornecedor deve se responsabilizar pelo transporte seguro das peças e sua integridade.</w:t>
      </w:r>
    </w:p>
    <w:p w14:paraId="6785A3CC" w14:textId="4EB357D3" w:rsidR="00E02AB1" w:rsidRPr="008714DC" w:rsidRDefault="00E02AB1" w:rsidP="00B35BC9">
      <w:pPr>
        <w:spacing w:line="300" w:lineRule="auto"/>
        <w:ind w:right="-567" w:firstLine="0"/>
        <w:rPr>
          <w:rFonts w:asciiTheme="minorHAnsi" w:hAnsiTheme="minorHAnsi" w:cstheme="minorHAnsi"/>
          <w:sz w:val="22"/>
        </w:rPr>
      </w:pPr>
    </w:p>
    <w:p w14:paraId="32A66A09" w14:textId="6F2316A0" w:rsidR="00F049F9" w:rsidRPr="000368EF" w:rsidRDefault="00F049F9" w:rsidP="00B35BC9">
      <w:pPr>
        <w:pStyle w:val="Ttulo2"/>
        <w:spacing w:line="300" w:lineRule="auto"/>
        <w:ind w:right="-567" w:firstLine="567"/>
        <w:rPr>
          <w:rFonts w:asciiTheme="minorHAnsi" w:eastAsiaTheme="minorHAnsi" w:hAnsiTheme="minorHAnsi" w:cstheme="minorHAnsi"/>
          <w:b w:val="0"/>
          <w:bCs w:val="0"/>
          <w:color w:val="auto"/>
          <w:sz w:val="22"/>
          <w:szCs w:val="22"/>
        </w:rPr>
      </w:pPr>
      <w:bookmarkStart w:id="216" w:name="_Toc55911356"/>
      <w:r w:rsidRPr="000368EF">
        <w:rPr>
          <w:rFonts w:asciiTheme="minorHAnsi" w:eastAsiaTheme="minorHAnsi" w:hAnsiTheme="minorHAnsi" w:cstheme="minorHAnsi"/>
          <w:b w:val="0"/>
          <w:bCs w:val="0"/>
          <w:color w:val="auto"/>
          <w:sz w:val="22"/>
          <w:szCs w:val="22"/>
        </w:rPr>
        <w:t>19.4 Revestimento cerâmico</w:t>
      </w:r>
      <w:bookmarkEnd w:id="216"/>
    </w:p>
    <w:p w14:paraId="34E2DBBA" w14:textId="7F6DFBFC" w:rsidR="00F049F9" w:rsidRPr="000368EF"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0368EF">
        <w:rPr>
          <w:rFonts w:asciiTheme="minorHAnsi" w:hAnsiTheme="minorHAnsi" w:cstheme="minorHAnsi"/>
          <w:sz w:val="22"/>
          <w:szCs w:val="22"/>
        </w:rPr>
        <w:t xml:space="preserve">Haverá a </w:t>
      </w:r>
      <w:r w:rsidR="000368EF" w:rsidRPr="000368EF">
        <w:rPr>
          <w:rFonts w:asciiTheme="minorHAnsi" w:hAnsiTheme="minorHAnsi" w:cstheme="minorHAnsi"/>
          <w:sz w:val="22"/>
          <w:szCs w:val="22"/>
        </w:rPr>
        <w:t>retirada</w:t>
      </w:r>
      <w:r w:rsidRPr="000368EF">
        <w:rPr>
          <w:rFonts w:asciiTheme="minorHAnsi" w:hAnsiTheme="minorHAnsi" w:cstheme="minorHAnsi"/>
          <w:sz w:val="22"/>
          <w:szCs w:val="22"/>
        </w:rPr>
        <w:t xml:space="preserve"> da pintura externa do PMBOX e guarita patrimonial será removida, conforme item 3.3 para</w:t>
      </w:r>
      <w:r w:rsidR="000368EF" w:rsidRPr="000368EF">
        <w:rPr>
          <w:rFonts w:asciiTheme="minorHAnsi" w:hAnsiTheme="minorHAnsi" w:cstheme="minorHAnsi"/>
          <w:sz w:val="22"/>
          <w:szCs w:val="22"/>
        </w:rPr>
        <w:t xml:space="preserve"> posterior instalação do revestimento cerâmico de tamanho 10x10cm na cor azul.</w:t>
      </w:r>
    </w:p>
    <w:p w14:paraId="2192576B"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aplicação das placas cerâmicas deverá seguir modelo de assentamento que sincronize a escolha dos materiais e equipamentos com a definição do número e espessura das juntas estruturais e de movimentação, levando em consideração ainda o preparo da base. </w:t>
      </w:r>
    </w:p>
    <w:p w14:paraId="06307B2B"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Deverá ser verificada a existência de possíveis falhas na execução na superfície das estruturas, como ondulações, falta de pedaços dos blocos e blocos salientes ou aprofundados, assim como possível umidade nessas superfícies.</w:t>
      </w:r>
    </w:p>
    <w:p w14:paraId="0CF1C531"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assentamento das placas deverá ser realizado de baixo para cima, uma fiada de cada vez. Deve-se assentar duas placas que servirão de guias. Estas serão assentadas nas extremidades da borda inferior da parede, tomando-se como referência a cota prevista para o revestimento do piso. Apoiadas sobre calços adequadamente nivelados, utilizando-se, por</w:t>
      </w:r>
      <w:r w:rsidRPr="008714DC">
        <w:rPr>
          <w:rFonts w:asciiTheme="minorHAnsi" w:eastAsiaTheme="minorHAnsi" w:hAnsiTheme="minorHAnsi" w:cstheme="minorHAnsi"/>
          <w:sz w:val="22"/>
          <w:szCs w:val="22"/>
          <w:lang w:eastAsia="en-US"/>
        </w:rPr>
        <w:t xml:space="preserve"> </w:t>
      </w:r>
      <w:r w:rsidRPr="008714DC">
        <w:rPr>
          <w:rFonts w:asciiTheme="minorHAnsi" w:hAnsiTheme="minorHAnsi" w:cstheme="minorHAnsi"/>
          <w:sz w:val="22"/>
          <w:szCs w:val="22"/>
        </w:rPr>
        <w:t>exemplo, o nível bolha.</w:t>
      </w:r>
    </w:p>
    <w:p w14:paraId="32268E7E" w14:textId="77777777" w:rsidR="00F049F9" w:rsidRPr="008714DC" w:rsidRDefault="00F049F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hAnsiTheme="minorHAnsi" w:cstheme="minorHAnsi"/>
          <w:sz w:val="22"/>
          <w:szCs w:val="22"/>
        </w:rPr>
        <w:lastRenderedPageBreak/>
        <w:t xml:space="preserve"> Uma linha esticada poderá servir como guia para o posicionamento das placas a serem assentadas longitudinal e transversalmente. Pode-se também usar régua de madeira/ metálica</w:t>
      </w:r>
      <w:r w:rsidRPr="008714DC">
        <w:rPr>
          <w:rFonts w:asciiTheme="minorHAnsi" w:eastAsiaTheme="minorHAnsi" w:hAnsiTheme="minorHAnsi" w:cstheme="minorHAnsi"/>
          <w:sz w:val="22"/>
          <w:szCs w:val="22"/>
          <w:lang w:eastAsia="en-US"/>
        </w:rPr>
        <w:t xml:space="preserve"> </w:t>
      </w:r>
      <w:r w:rsidRPr="008714DC">
        <w:rPr>
          <w:rFonts w:asciiTheme="minorHAnsi" w:hAnsiTheme="minorHAnsi" w:cstheme="minorHAnsi"/>
          <w:sz w:val="22"/>
          <w:szCs w:val="22"/>
        </w:rPr>
        <w:t>ao invés da linha.</w:t>
      </w:r>
      <w:r w:rsidRPr="008714DC">
        <w:rPr>
          <w:rFonts w:asciiTheme="minorHAnsi" w:eastAsiaTheme="minorHAnsi" w:hAnsiTheme="minorHAnsi" w:cstheme="minorHAnsi"/>
          <w:sz w:val="22"/>
          <w:szCs w:val="22"/>
          <w:lang w:eastAsia="en-US"/>
        </w:rPr>
        <w:t xml:space="preserve"> </w:t>
      </w:r>
    </w:p>
    <w:p w14:paraId="0C353944"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Será necessária a verificação em projeto dos locais onde se encontram janelas, portas, interruptores e etc., pois nestes pontos as placas deveram receber cortes. Deverão ser evitados cortes nas partes visíveis.</w:t>
      </w:r>
    </w:p>
    <w:p w14:paraId="70E28FBC"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 A pasta colante deverá ser espalhada em faixas de 60 cm de largura ou conforme necessidade em projeto, para facilitar a colocação das placas cerâmicas. </w:t>
      </w:r>
    </w:p>
    <w:p w14:paraId="3EB11BAE"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placas cerâmicas deverão ser aplicadas sobre os cordões formados na argamassa colante, de preferência das extremidades para o centro, sempre pressionando com as mãos e recebendo batidas de martelo de borracha, expulsando o ar retido. Deve-se obedecer a disposição prevista para as placas e à largura das juntas de assentamento com o auxílio de espaçadores plásticos previamente gabaritados.</w:t>
      </w:r>
    </w:p>
    <w:p w14:paraId="2B7FA9C5" w14:textId="77777777" w:rsidR="00F049F9" w:rsidRPr="008714DC" w:rsidRDefault="00F049F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Nas paredes externas (fachadas) deverá ser aplicado revestimento cerâmico 10x10 cm, na cor azul royal, PEI 5, rejuntado com cimento na cor cinza, até a altura da laje e revestimento cerâmico 10x10 cm, na cor branca, PEI 5, rejuntado com cimento na cor cinza, para completar a fachada. Um perfil em alumínio U na cor natural espessura de 2cm, fará o acabamento entre as duas cores de revestimento.</w:t>
      </w:r>
    </w:p>
    <w:p w14:paraId="409471E8" w14:textId="3968F992" w:rsidR="00F049F9" w:rsidRPr="000368EF"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banheiro será revestido com cerâmica na cor branca polida 32,5 x 57cm, até uma altura de 1,80m, em seguida uma fiada de cerâmica polida na cor azul escuro (royal) e outra fiada de cerâmica azul claro (ciano) e pintura com textura acrílica lisa na cor branco neve.</w:t>
      </w:r>
    </w:p>
    <w:p w14:paraId="1022C9AB" w14:textId="684390DB" w:rsidR="00F049F9" w:rsidRDefault="00F049F9" w:rsidP="00B35BC9">
      <w:pPr>
        <w:spacing w:line="300" w:lineRule="auto"/>
        <w:ind w:left="709" w:firstLine="0"/>
      </w:pPr>
    </w:p>
    <w:p w14:paraId="7D527F95" w14:textId="340786D0" w:rsidR="00715270" w:rsidRDefault="00715270" w:rsidP="00B35BC9">
      <w:pPr>
        <w:pStyle w:val="Ttulo2"/>
        <w:spacing w:line="300" w:lineRule="auto"/>
      </w:pPr>
      <w:bookmarkStart w:id="217" w:name="_Toc55911357"/>
      <w:r w:rsidRPr="00715270">
        <w:rPr>
          <w:rFonts w:asciiTheme="minorHAnsi" w:hAnsiTheme="minorHAnsi" w:cstheme="minorHAnsi"/>
          <w:b w:val="0"/>
          <w:bCs w:val="0"/>
          <w:color w:val="auto"/>
          <w:sz w:val="22"/>
          <w:szCs w:val="22"/>
        </w:rPr>
        <w:t>19.5</w:t>
      </w:r>
      <w:r w:rsidRPr="00715270">
        <w:rPr>
          <w:color w:val="auto"/>
          <w:sz w:val="22"/>
          <w:szCs w:val="22"/>
        </w:rPr>
        <w:t xml:space="preserve"> </w:t>
      </w:r>
      <w:r w:rsidRPr="00912ACB">
        <w:rPr>
          <w:rFonts w:asciiTheme="minorHAnsi" w:hAnsiTheme="minorHAnsi" w:cstheme="minorHAnsi"/>
          <w:b w:val="0"/>
          <w:bCs w:val="0"/>
          <w:color w:val="auto"/>
          <w:sz w:val="22"/>
        </w:rPr>
        <w:t>Tinta À Base De Resina Acrílica Para Sinalização Horizontal</w:t>
      </w:r>
      <w:bookmarkEnd w:id="217"/>
    </w:p>
    <w:p w14:paraId="64216E6D" w14:textId="7421DA05" w:rsidR="00715270" w:rsidRDefault="00715270"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No item 23.6 deste documento encontram-se sobre informações mais detalhadas acerca da pintura da sinalização horizontal correspondente às rampas que serão ampliadas.</w:t>
      </w:r>
    </w:p>
    <w:p w14:paraId="51B5E2F5" w14:textId="77777777" w:rsidR="0079062E" w:rsidRPr="0079062E" w:rsidRDefault="0079062E" w:rsidP="00B35BC9">
      <w:pPr>
        <w:pStyle w:val="1"/>
        <w:spacing w:line="300" w:lineRule="auto"/>
        <w:ind w:right="-567" w:firstLine="567"/>
        <w:rPr>
          <w:rFonts w:asciiTheme="minorHAnsi" w:hAnsiTheme="minorHAnsi" w:cstheme="minorHAnsi"/>
          <w:sz w:val="22"/>
          <w:szCs w:val="22"/>
        </w:rPr>
      </w:pPr>
    </w:p>
    <w:p w14:paraId="7078F41D" w14:textId="6CF00475" w:rsidR="00715270" w:rsidRPr="00715270" w:rsidRDefault="00715270" w:rsidP="00B35BC9">
      <w:pPr>
        <w:spacing w:line="300" w:lineRule="auto"/>
      </w:pPr>
      <w:r w:rsidRPr="00240A7E">
        <w:rPr>
          <w:noProof/>
          <w:lang w:eastAsia="pt-BR"/>
        </w:rPr>
        <mc:AlternateContent>
          <mc:Choice Requires="wps">
            <w:drawing>
              <wp:anchor distT="0" distB="0" distL="114300" distR="114300" simplePos="0" relativeHeight="251870208" behindDoc="1" locked="0" layoutInCell="1" allowOverlap="1" wp14:anchorId="6943EAA7" wp14:editId="171F4878">
                <wp:simplePos x="0" y="0"/>
                <wp:positionH relativeFrom="column">
                  <wp:posOffset>0</wp:posOffset>
                </wp:positionH>
                <wp:positionV relativeFrom="paragraph">
                  <wp:posOffset>198415</wp:posOffset>
                </wp:positionV>
                <wp:extent cx="5780405" cy="292100"/>
                <wp:effectExtent l="38100" t="57150" r="48895" b="50800"/>
                <wp:wrapNone/>
                <wp:docPr id="1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93D9402"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943EAA7" id="_x0000_s1057" type="#_x0000_t202" style="position:absolute;left:0;text-align:left;margin-left:0;margin-top:15.6pt;width:455.15pt;height:23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" fillcolor="#1f497d [3215]" stroked="f" strokeweight="1.5pt">
                <v:textbox>
                  <w:txbxContent>
                    <w:p w14:paraId="693D9402"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95D40E6" w14:textId="57EBDC50" w:rsidR="00D65E89" w:rsidRPr="007258DA" w:rsidRDefault="004A1BCC" w:rsidP="00B35BC9">
      <w:pPr>
        <w:pStyle w:val="PargrafodaLista"/>
        <w:spacing w:line="300" w:lineRule="auto"/>
        <w:ind w:left="567" w:right="-567" w:firstLine="0"/>
        <w:outlineLvl w:val="0"/>
        <w:rPr>
          <w:rFonts w:asciiTheme="minorHAnsi" w:hAnsiTheme="minorHAnsi" w:cstheme="minorHAnsi"/>
          <w:color w:val="FFFFFF" w:themeColor="background1"/>
          <w:sz w:val="22"/>
        </w:rPr>
      </w:pPr>
      <w:bookmarkStart w:id="218" w:name="_Toc55911358"/>
      <w:r>
        <w:rPr>
          <w:rFonts w:asciiTheme="minorHAnsi" w:hAnsiTheme="minorHAnsi" w:cstheme="minorHAnsi"/>
          <w:color w:val="FFFFFF" w:themeColor="background1"/>
          <w:sz w:val="22"/>
        </w:rPr>
        <w:t xml:space="preserve">20 </w:t>
      </w:r>
      <w:r w:rsidRPr="007258DA">
        <w:rPr>
          <w:rFonts w:asciiTheme="minorHAnsi" w:hAnsiTheme="minorHAnsi" w:cstheme="minorHAnsi"/>
          <w:color w:val="FFFFFF" w:themeColor="background1"/>
          <w:sz w:val="22"/>
        </w:rPr>
        <w:t>IMPERMEABILIZAÇÃO</w:t>
      </w:r>
      <w:bookmarkEnd w:id="218"/>
    </w:p>
    <w:p w14:paraId="73A7A03E" w14:textId="77B8EC0D" w:rsidR="00D65E89" w:rsidRPr="008714DC" w:rsidRDefault="00D65E89" w:rsidP="00B35BC9">
      <w:pPr>
        <w:spacing w:line="300" w:lineRule="auto"/>
        <w:ind w:right="-567" w:firstLine="567"/>
        <w:rPr>
          <w:rFonts w:asciiTheme="minorHAnsi" w:hAnsiTheme="minorHAnsi" w:cstheme="minorHAnsi"/>
          <w:sz w:val="22"/>
        </w:rPr>
      </w:pPr>
    </w:p>
    <w:p w14:paraId="42BE4B42" w14:textId="6ABA56AE" w:rsidR="00D65E89" w:rsidRPr="008714DC" w:rsidRDefault="00D65E8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Nas floreiras, seguindo a planta nº 2020.05-DS-ARQ-3001-0014-R00, deve ser aplicada manta asfáltica poliéster 4mm antirraiz.</w:t>
      </w:r>
    </w:p>
    <w:p w14:paraId="097DC53E" w14:textId="643C31D7" w:rsidR="00821B89" w:rsidRPr="008714DC" w:rsidRDefault="00821B8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Método para execução:</w:t>
      </w:r>
    </w:p>
    <w:p w14:paraId="0A32FF8C" w14:textId="0C4E50BD" w:rsidR="00D65E89" w:rsidRPr="008714DC" w:rsidRDefault="00821B89" w:rsidP="00B35BC9">
      <w:pPr>
        <w:pStyle w:val="Ttulo2"/>
        <w:spacing w:line="300" w:lineRule="auto"/>
        <w:ind w:right="-567" w:firstLine="567"/>
        <w:rPr>
          <w:rFonts w:asciiTheme="minorHAnsi" w:hAnsiTheme="minorHAnsi" w:cstheme="minorHAnsi"/>
          <w:b w:val="0"/>
          <w:bCs w:val="0"/>
          <w:color w:val="auto"/>
          <w:sz w:val="22"/>
          <w:szCs w:val="22"/>
        </w:rPr>
      </w:pPr>
      <w:bookmarkStart w:id="219" w:name="_Toc55911359"/>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00D65E89" w:rsidRPr="008714DC">
        <w:rPr>
          <w:rFonts w:asciiTheme="minorHAnsi" w:hAnsiTheme="minorHAnsi" w:cstheme="minorHAnsi"/>
          <w:b w:val="0"/>
          <w:bCs w:val="0"/>
          <w:color w:val="auto"/>
          <w:sz w:val="22"/>
          <w:szCs w:val="22"/>
        </w:rPr>
        <w:t xml:space="preserve">.1 </w:t>
      </w:r>
      <w:r w:rsidRPr="008714DC">
        <w:rPr>
          <w:rFonts w:asciiTheme="minorHAnsi" w:hAnsiTheme="minorHAnsi" w:cstheme="minorHAnsi"/>
          <w:b w:val="0"/>
          <w:bCs w:val="0"/>
          <w:color w:val="auto"/>
          <w:sz w:val="22"/>
          <w:szCs w:val="22"/>
        </w:rPr>
        <w:t>Preparação Da Superfície</w:t>
      </w:r>
      <w:bookmarkEnd w:id="219"/>
      <w:r w:rsidRPr="008714DC">
        <w:rPr>
          <w:rFonts w:asciiTheme="minorHAnsi" w:hAnsiTheme="minorHAnsi" w:cstheme="minorHAnsi"/>
          <w:b w:val="0"/>
          <w:bCs w:val="0"/>
          <w:color w:val="auto"/>
          <w:sz w:val="22"/>
          <w:szCs w:val="22"/>
        </w:rPr>
        <w:t xml:space="preserve"> </w:t>
      </w:r>
    </w:p>
    <w:p w14:paraId="608B157F" w14:textId="2137383C" w:rsidR="00D65E89" w:rsidRPr="004D0B3F"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A superfície deverá ser previamente lavada, isenta de pó, areia, resíduos de óleo, graxa, desmoldante, etc. </w:t>
      </w:r>
    </w:p>
    <w:p w14:paraId="279B3C15" w14:textId="4C6C3054" w:rsidR="00821B89" w:rsidRPr="004D0B3F"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Sobre a superfície horizontal úmida, executar regularização com caimento mínimo de 1% em direção aos pontos de escoamento de água, preparada com argamassa de cimento e areia média, traço 1:3, utilizando água de amassamento composta de 1 volume de emulsão adesiva Viaifx e 2 volumes de água para maior aderência ao substrato. Essa argamassa deverá ter acabamento desempenado, com espessura mínima de 2cm. </w:t>
      </w:r>
    </w:p>
    <w:p w14:paraId="42A9C94F" w14:textId="508E196B" w:rsidR="00821B89" w:rsidRPr="004D0B3F"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lastRenderedPageBreak/>
        <w:t xml:space="preserve">Na região dos ralos, deverá ser criado um rebaixo de 1cm de profundidade, com área de 40x40 cm com bordas chanfradas para que haja nivelamento de toda a impermeabilização, após a colocação dos reforços previstos neste local. </w:t>
      </w:r>
    </w:p>
    <w:p w14:paraId="729278C3" w14:textId="77777777" w:rsidR="0010700C"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Todos os cantos e arestas deverão ser arredondados com raio aproximado de 5cm a 8cm. </w:t>
      </w:r>
    </w:p>
    <w:p w14:paraId="07D66D30" w14:textId="7829B1AF" w:rsidR="00821B89" w:rsidRPr="0010700C"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10700C">
        <w:rPr>
          <w:rFonts w:asciiTheme="minorHAnsi" w:hAnsiTheme="minorHAnsi" w:cstheme="minorHAnsi"/>
          <w:sz w:val="22"/>
        </w:rPr>
        <w:t xml:space="preserve">Nas áreas verticais em alvenaria, executar chapisco de cimento e areia grossa, traço 1:3, seguido da execução de uma argamassa desempenada, de cimento e areia média, traço 1:4, utilizando água de amassamento composta de 1 volume de emulsão adesiva Viaifx e 2 volumes de água. </w:t>
      </w:r>
    </w:p>
    <w:p w14:paraId="74B51741" w14:textId="6F162D65" w:rsidR="00821B89" w:rsidRPr="0010700C"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Os ralos e demais peças emergentes deverão estar adequadamente </w:t>
      </w:r>
      <w:r w:rsidR="00F34E6C" w:rsidRPr="004D0B3F">
        <w:rPr>
          <w:rFonts w:asciiTheme="minorHAnsi" w:hAnsiTheme="minorHAnsi" w:cstheme="minorHAnsi"/>
          <w:sz w:val="22"/>
        </w:rPr>
        <w:t>fixadas</w:t>
      </w:r>
      <w:r w:rsidRPr="004D0B3F">
        <w:rPr>
          <w:rFonts w:asciiTheme="minorHAnsi" w:hAnsiTheme="minorHAnsi" w:cstheme="minorHAnsi"/>
          <w:sz w:val="22"/>
        </w:rPr>
        <w:t xml:space="preserve"> de forma a executar os arremates.</w:t>
      </w:r>
      <w:r w:rsidRPr="0010700C">
        <w:rPr>
          <w:rFonts w:asciiTheme="minorHAnsi" w:hAnsiTheme="minorHAnsi" w:cstheme="minorHAnsi"/>
          <w:sz w:val="22"/>
        </w:rPr>
        <w:t xml:space="preserve"> </w:t>
      </w:r>
    </w:p>
    <w:p w14:paraId="6C677B01" w14:textId="77777777" w:rsidR="00821B89" w:rsidRPr="008714DC" w:rsidRDefault="00821B89" w:rsidP="00B35BC9">
      <w:pPr>
        <w:spacing w:line="300" w:lineRule="auto"/>
        <w:ind w:right="-567" w:firstLine="567"/>
        <w:rPr>
          <w:rFonts w:asciiTheme="minorHAnsi" w:hAnsiTheme="minorHAnsi" w:cstheme="minorHAnsi"/>
          <w:sz w:val="22"/>
        </w:rPr>
      </w:pPr>
    </w:p>
    <w:p w14:paraId="2DD70E87" w14:textId="0D2F6F3F" w:rsidR="00821B89" w:rsidRPr="008714DC" w:rsidRDefault="00821B89" w:rsidP="00C13514">
      <w:pPr>
        <w:pStyle w:val="Ttulo2"/>
        <w:spacing w:before="0" w:line="300" w:lineRule="auto"/>
        <w:ind w:right="-567" w:firstLine="567"/>
        <w:rPr>
          <w:rFonts w:asciiTheme="minorHAnsi" w:hAnsiTheme="minorHAnsi" w:cstheme="minorHAnsi"/>
          <w:b w:val="0"/>
          <w:bCs w:val="0"/>
          <w:color w:val="auto"/>
          <w:sz w:val="22"/>
          <w:szCs w:val="22"/>
        </w:rPr>
      </w:pPr>
      <w:bookmarkStart w:id="220" w:name="_Toc55911360"/>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.2</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Aplicação Do Material</w:t>
      </w:r>
      <w:bookmarkEnd w:id="220"/>
      <w:r w:rsidRPr="008714DC">
        <w:rPr>
          <w:rFonts w:asciiTheme="minorHAnsi" w:hAnsiTheme="minorHAnsi" w:cstheme="minorHAnsi"/>
          <w:b w:val="0"/>
          <w:bCs w:val="0"/>
          <w:color w:val="auto"/>
          <w:sz w:val="22"/>
          <w:szCs w:val="22"/>
        </w:rPr>
        <w:t xml:space="preserve"> </w:t>
      </w:r>
    </w:p>
    <w:p w14:paraId="5070129E" w14:textId="433EC8EC"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Aplicar sobre a regularização seca uma demão de primer Viabit, Adeflex ou Ecoprimer, com rolo ou trincha e aguardar a secagem por no mínimo 6 horas. </w:t>
      </w:r>
    </w:p>
    <w:p w14:paraId="3A6A57C4" w14:textId="4C4651CE"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Alinhar a manta asfáltica Torodin Antiraiz em função do requadramento da área, procurando iniciar a colagem no sentido dos ralos para as cotas mais elevadas. </w:t>
      </w:r>
    </w:p>
    <w:p w14:paraId="733E6574" w14:textId="61B099B3" w:rsidR="00D65E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Com auxílio da chama do maçarico de gás GLP, proceder a aderência total da manta Torodin Antiraiz Nas emendas das mantas deverá haver sobreposição de 10 cm que receberão biselamento para proporcionar perfeita vedação.</w:t>
      </w:r>
    </w:p>
    <w:p w14:paraId="70A59EB1" w14:textId="1A05D687"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Executar as mantas na posição horizontal, subindo 10cm na posição vertical. Alinhar e aderir à manta na vertical, descendo e sobrepondo em 10cm na manta aderida na horizontal. </w:t>
      </w:r>
    </w:p>
    <w:p w14:paraId="10A09CB6" w14:textId="584F6DF0"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 manta deverá estar aderida no topo da jardineira, ou nas paredes </w:t>
      </w:r>
      <w:r w:rsidR="00813B9F" w:rsidRPr="0010700C">
        <w:rPr>
          <w:rFonts w:asciiTheme="minorHAnsi" w:hAnsiTheme="minorHAnsi" w:cstheme="minorHAnsi"/>
          <w:sz w:val="22"/>
        </w:rPr>
        <w:t>contínuas</w:t>
      </w:r>
      <w:r w:rsidRPr="0010700C">
        <w:rPr>
          <w:rFonts w:asciiTheme="minorHAnsi" w:hAnsiTheme="minorHAnsi" w:cstheme="minorHAnsi"/>
          <w:sz w:val="22"/>
        </w:rPr>
        <w:t xml:space="preserve"> subindo 30cm acima do nível da terra. </w:t>
      </w:r>
    </w:p>
    <w:p w14:paraId="2918F51B" w14:textId="38A4B0B7" w:rsidR="00821B89"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Após a aplicação da manta asfáltica, fazer o teste de estanqueidade, enchendo os locais impermeabilizados com água, mantendo o nível por no mínimo 72 horas.</w:t>
      </w:r>
    </w:p>
    <w:p w14:paraId="79862EEA" w14:textId="77777777" w:rsidR="00C13514" w:rsidRPr="00B73C8F" w:rsidRDefault="00C13514" w:rsidP="00C13514">
      <w:pPr>
        <w:pStyle w:val="PargrafodaLista"/>
        <w:spacing w:line="300" w:lineRule="auto"/>
        <w:ind w:left="1276" w:right="-567" w:firstLine="0"/>
        <w:rPr>
          <w:rFonts w:asciiTheme="minorHAnsi" w:hAnsiTheme="minorHAnsi" w:cstheme="minorHAnsi"/>
          <w:sz w:val="22"/>
        </w:rPr>
      </w:pPr>
    </w:p>
    <w:p w14:paraId="70AFDB5D" w14:textId="5340820C" w:rsidR="00821B89" w:rsidRPr="008714DC" w:rsidRDefault="00821B89" w:rsidP="00C13514">
      <w:pPr>
        <w:pStyle w:val="Ttulo2"/>
        <w:spacing w:before="0" w:line="300" w:lineRule="auto"/>
        <w:ind w:right="-567" w:firstLine="567"/>
        <w:rPr>
          <w:rFonts w:asciiTheme="minorHAnsi" w:hAnsiTheme="minorHAnsi" w:cstheme="minorHAnsi"/>
          <w:b w:val="0"/>
          <w:bCs w:val="0"/>
          <w:color w:val="auto"/>
          <w:sz w:val="22"/>
          <w:szCs w:val="22"/>
        </w:rPr>
      </w:pPr>
      <w:bookmarkStart w:id="221" w:name="_Toc55911361"/>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.3</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Camada Separadora</w:t>
      </w:r>
      <w:bookmarkEnd w:id="221"/>
      <w:r w:rsidRPr="008714DC">
        <w:rPr>
          <w:rFonts w:asciiTheme="minorHAnsi" w:hAnsiTheme="minorHAnsi" w:cstheme="minorHAnsi"/>
          <w:b w:val="0"/>
          <w:bCs w:val="0"/>
          <w:color w:val="auto"/>
          <w:sz w:val="22"/>
          <w:szCs w:val="22"/>
        </w:rPr>
        <w:t xml:space="preserve"> </w:t>
      </w:r>
    </w:p>
    <w:p w14:paraId="36E2A925" w14:textId="77777777" w:rsidR="00813B9F"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Evita que os esforços de dilatação e contração da argamassa de proteção mecânica atuem diretamente sobre a impermeabilização. </w:t>
      </w:r>
    </w:p>
    <w:p w14:paraId="31DDDCCE" w14:textId="6BD3C969" w:rsidR="00821B89"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Como camada separadora utilizar: Filme plástico de 24 micra de espessura. </w:t>
      </w:r>
    </w:p>
    <w:p w14:paraId="76706765" w14:textId="77777777" w:rsidR="00821B89" w:rsidRPr="008714DC" w:rsidRDefault="00821B89" w:rsidP="00B35BC9">
      <w:pPr>
        <w:spacing w:line="300" w:lineRule="auto"/>
        <w:ind w:right="-567" w:firstLine="567"/>
        <w:rPr>
          <w:rFonts w:asciiTheme="minorHAnsi" w:hAnsiTheme="minorHAnsi" w:cstheme="minorHAnsi"/>
          <w:sz w:val="22"/>
        </w:rPr>
      </w:pPr>
    </w:p>
    <w:p w14:paraId="6540981D" w14:textId="5CAC54EB" w:rsidR="00821B89" w:rsidRPr="008714DC" w:rsidRDefault="00821B89" w:rsidP="00C13514">
      <w:pPr>
        <w:pStyle w:val="Ttulo2"/>
        <w:spacing w:before="0" w:line="300" w:lineRule="auto"/>
        <w:ind w:right="-567" w:firstLine="567"/>
        <w:rPr>
          <w:rFonts w:asciiTheme="minorHAnsi" w:hAnsiTheme="minorHAnsi" w:cstheme="minorHAnsi"/>
          <w:b w:val="0"/>
          <w:bCs w:val="0"/>
          <w:color w:val="auto"/>
          <w:sz w:val="22"/>
          <w:szCs w:val="22"/>
        </w:rPr>
      </w:pPr>
      <w:bookmarkStart w:id="222" w:name="_Toc55911362"/>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.4</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Argamassa De Proteção Mecânica Horizontal</w:t>
      </w:r>
      <w:bookmarkEnd w:id="222"/>
      <w:r w:rsidRPr="008714DC">
        <w:rPr>
          <w:rFonts w:asciiTheme="minorHAnsi" w:hAnsiTheme="minorHAnsi" w:cstheme="minorHAnsi"/>
          <w:b w:val="0"/>
          <w:bCs w:val="0"/>
          <w:color w:val="auto"/>
          <w:sz w:val="22"/>
          <w:szCs w:val="22"/>
        </w:rPr>
        <w:t xml:space="preserve"> </w:t>
      </w:r>
    </w:p>
    <w:p w14:paraId="7A1E5D69" w14:textId="1C3726ED" w:rsidR="00821B89"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Executar argamassa de proteção mecânica de cimento e areia traço 1:4, desempenada com espessura mínima de 3cm. Esta argamassa deverá ter juntas perímetrais com 2 cm de largura, preenchidas com argamassa betuminosa, traço 1:8:3 de cimento, areia e emulsão asfáltica Vitkote. Caso a proteção mecânica seja o piso final fazer juntas formando quadros de no máximo 2,0mx2,00m, preenchido com argamassa betuminosa conforme descrito. </w:t>
      </w:r>
    </w:p>
    <w:p w14:paraId="1D72AF92" w14:textId="0F95D6D7" w:rsidR="00821B89" w:rsidRPr="008714DC" w:rsidRDefault="00821B89" w:rsidP="00B35BC9">
      <w:pPr>
        <w:pStyle w:val="Ttulo2"/>
        <w:spacing w:line="300" w:lineRule="auto"/>
        <w:ind w:right="-567" w:firstLine="567"/>
        <w:rPr>
          <w:rFonts w:asciiTheme="minorHAnsi" w:hAnsiTheme="minorHAnsi" w:cstheme="minorHAnsi"/>
          <w:b w:val="0"/>
          <w:bCs w:val="0"/>
          <w:color w:val="auto"/>
          <w:sz w:val="22"/>
          <w:szCs w:val="22"/>
        </w:rPr>
      </w:pPr>
      <w:bookmarkStart w:id="223" w:name="_Toc55911363"/>
      <w:r w:rsidRPr="008714DC">
        <w:rPr>
          <w:rFonts w:asciiTheme="minorHAnsi" w:hAnsiTheme="minorHAnsi" w:cstheme="minorHAnsi"/>
          <w:b w:val="0"/>
          <w:bCs w:val="0"/>
          <w:color w:val="auto"/>
          <w:sz w:val="22"/>
          <w:szCs w:val="22"/>
        </w:rPr>
        <w:lastRenderedPageBreak/>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.5</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Argamassa De Proteção Mecânica Vertical</w:t>
      </w:r>
      <w:bookmarkEnd w:id="223"/>
    </w:p>
    <w:p w14:paraId="3F42E629" w14:textId="2BC2BAA0" w:rsidR="00EC4876"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Sobre a impermeabilização, executar chapisco de cimento e areia, traço 1:3, seguido da execução de uma argamassa desempenada de cimento e areia média, traço 1:4, utilizando água de amassamento composta de 1 volume de emulsão adesiva Viafix e 2 volumes de água. A argamassa deverá ser armada com tela plástica, subindo 10 cm acima da manta asfáltica.</w:t>
      </w:r>
    </w:p>
    <w:p w14:paraId="2645D743" w14:textId="4BE340AB" w:rsidR="00D65E89"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72256" behindDoc="1" locked="0" layoutInCell="1" allowOverlap="1" wp14:anchorId="19E2370D" wp14:editId="5A663EBD">
                <wp:simplePos x="0" y="0"/>
                <wp:positionH relativeFrom="column">
                  <wp:posOffset>-59377</wp:posOffset>
                </wp:positionH>
                <wp:positionV relativeFrom="paragraph">
                  <wp:posOffset>194302</wp:posOffset>
                </wp:positionV>
                <wp:extent cx="5780809" cy="292100"/>
                <wp:effectExtent l="38100" t="57150" r="48895" b="50800"/>
                <wp:wrapNone/>
                <wp:docPr id="1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D4D3858"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9E2370D" id="_x0000_s1058" type="#_x0000_t202" style="position:absolute;left:0;text-align:left;margin-left:-4.7pt;margin-top:15.3pt;width:455.2pt;height:23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" fillcolor="#1f497d [3215]" stroked="f" strokeweight="1.5pt">
                <v:textbox>
                  <w:txbxContent>
                    <w:p w14:paraId="1D4D3858"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CE9C0A0" w14:textId="6B91E177" w:rsidR="00E02AB1" w:rsidRPr="007258DA" w:rsidRDefault="008345B7" w:rsidP="00B35BC9">
      <w:pPr>
        <w:pStyle w:val="PargrafodaLista"/>
        <w:spacing w:line="300" w:lineRule="auto"/>
        <w:ind w:left="567" w:right="-567" w:firstLine="0"/>
        <w:outlineLvl w:val="0"/>
        <w:rPr>
          <w:rFonts w:asciiTheme="minorHAnsi" w:hAnsiTheme="minorHAnsi" w:cstheme="minorHAnsi"/>
          <w:color w:val="FFFFFF" w:themeColor="background1"/>
          <w:sz w:val="22"/>
        </w:rPr>
      </w:pPr>
      <w:bookmarkStart w:id="224" w:name="_Toc55911364"/>
      <w:r>
        <w:rPr>
          <w:rFonts w:asciiTheme="minorHAnsi" w:hAnsiTheme="minorHAnsi" w:cstheme="minorHAnsi"/>
          <w:color w:val="FFFFFF" w:themeColor="background1"/>
          <w:sz w:val="22"/>
        </w:rPr>
        <w:t>2</w:t>
      </w:r>
      <w:r w:rsidR="004A1BCC">
        <w:rPr>
          <w:rFonts w:asciiTheme="minorHAnsi" w:hAnsiTheme="minorHAnsi" w:cstheme="minorHAnsi"/>
          <w:color w:val="FFFFFF" w:themeColor="background1"/>
          <w:sz w:val="22"/>
        </w:rPr>
        <w:t>1</w:t>
      </w:r>
      <w:r>
        <w:rPr>
          <w:rFonts w:asciiTheme="minorHAnsi" w:hAnsiTheme="minorHAnsi" w:cstheme="minorHAnsi"/>
          <w:color w:val="FFFFFF" w:themeColor="background1"/>
          <w:sz w:val="22"/>
        </w:rPr>
        <w:t xml:space="preserve"> </w:t>
      </w:r>
      <w:r w:rsidR="00E02AB1" w:rsidRPr="007258DA">
        <w:rPr>
          <w:rFonts w:asciiTheme="minorHAnsi" w:hAnsiTheme="minorHAnsi" w:cstheme="minorHAnsi"/>
          <w:color w:val="FFFFFF" w:themeColor="background1"/>
          <w:sz w:val="22"/>
        </w:rPr>
        <w:t>PAVIMENTAÇÃO</w:t>
      </w:r>
      <w:r w:rsidR="00736983" w:rsidRPr="007258DA">
        <w:rPr>
          <w:rFonts w:asciiTheme="minorHAnsi" w:hAnsiTheme="minorHAnsi" w:cstheme="minorHAnsi"/>
          <w:color w:val="FFFFFF" w:themeColor="background1"/>
          <w:sz w:val="22"/>
        </w:rPr>
        <w:t xml:space="preserve"> CBUQ</w:t>
      </w:r>
      <w:bookmarkEnd w:id="224"/>
    </w:p>
    <w:p w14:paraId="7E8F62BC" w14:textId="77777777" w:rsidR="00E02AB1" w:rsidRPr="008714DC" w:rsidRDefault="00E02AB1" w:rsidP="00B35BC9">
      <w:pPr>
        <w:spacing w:line="300" w:lineRule="auto"/>
        <w:ind w:right="-567" w:firstLine="567"/>
        <w:rPr>
          <w:rFonts w:asciiTheme="minorHAnsi" w:hAnsiTheme="minorHAnsi" w:cstheme="minorHAnsi"/>
          <w:sz w:val="22"/>
          <w:highlight w:val="cyan"/>
        </w:rPr>
      </w:pPr>
    </w:p>
    <w:p w14:paraId="5DCBB15E" w14:textId="329E2598" w:rsidR="00E02AB1" w:rsidRPr="008714DC" w:rsidRDefault="00126990" w:rsidP="00B35BC9">
      <w:pPr>
        <w:spacing w:line="300" w:lineRule="auto"/>
        <w:ind w:right="-567" w:firstLine="567"/>
        <w:outlineLvl w:val="1"/>
        <w:rPr>
          <w:rFonts w:asciiTheme="minorHAnsi" w:hAnsiTheme="minorHAnsi" w:cstheme="minorHAnsi"/>
          <w:bCs/>
          <w:sz w:val="22"/>
        </w:rPr>
      </w:pPr>
      <w:bookmarkStart w:id="225" w:name="_Toc55911365"/>
      <w:r w:rsidRPr="008714DC">
        <w:rPr>
          <w:rFonts w:asciiTheme="minorHAnsi" w:hAnsiTheme="minorHAnsi" w:cstheme="minorHAnsi"/>
          <w:bCs/>
          <w:sz w:val="22"/>
        </w:rPr>
        <w:t>2</w:t>
      </w:r>
      <w:r w:rsidR="004A1BCC">
        <w:rPr>
          <w:rFonts w:asciiTheme="minorHAnsi" w:hAnsiTheme="minorHAnsi" w:cstheme="minorHAnsi"/>
          <w:bCs/>
          <w:sz w:val="22"/>
        </w:rPr>
        <w:t>1</w:t>
      </w:r>
      <w:r w:rsidR="00BD272F">
        <w:rPr>
          <w:rFonts w:asciiTheme="minorHAnsi" w:hAnsiTheme="minorHAnsi" w:cstheme="minorHAnsi"/>
          <w:bCs/>
          <w:sz w:val="22"/>
        </w:rPr>
        <w:t xml:space="preserve">.1 </w:t>
      </w:r>
      <w:r w:rsidR="00793F79">
        <w:rPr>
          <w:rFonts w:asciiTheme="minorHAnsi" w:hAnsiTheme="minorHAnsi" w:cstheme="minorHAnsi"/>
          <w:bCs/>
          <w:sz w:val="22"/>
        </w:rPr>
        <w:t xml:space="preserve"> </w:t>
      </w:r>
      <w:r w:rsidR="009C28FC" w:rsidRPr="008714DC">
        <w:rPr>
          <w:rFonts w:asciiTheme="minorHAnsi" w:hAnsiTheme="minorHAnsi" w:cstheme="minorHAnsi"/>
          <w:bCs/>
          <w:sz w:val="22"/>
        </w:rPr>
        <w:t>Brita graduada simples (BGS)</w:t>
      </w:r>
      <w:bookmarkEnd w:id="225"/>
    </w:p>
    <w:p w14:paraId="73B33BA6" w14:textId="32BEC338" w:rsidR="006C63E5" w:rsidRPr="008714DC" w:rsidRDefault="006C63E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Trata-se de uma base resultante da mistura em usina de agregado previamente dosado, contendo inclusive material de enchimento e água, mistura que devidamente compactada oferece excelentes condições de resistência e distribuição de cargas.</w:t>
      </w:r>
    </w:p>
    <w:p w14:paraId="497D4A74" w14:textId="7D8FC0C9"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será permitida a execução dos serviços, objeto deste Caderno, em dias de chuva. É responsabilidade da executante a proteção dos serviços e materiais contra a ação destrutiva das águas pluviais, do trânsito e de outros agentes que possam danificá-los.</w:t>
      </w:r>
    </w:p>
    <w:p w14:paraId="4230D8CF"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Quando submetidos aos ensaios de caracterização DNER-ME 080/94, DNER-ME 082/94 e DNER-ME 122/94, os materiais deverão apresentar as seguintes características:</w:t>
      </w:r>
    </w:p>
    <w:p w14:paraId="66FA5995" w14:textId="77777777" w:rsidR="00022A98" w:rsidRPr="008714DC" w:rsidRDefault="00022A98" w:rsidP="00B35BC9">
      <w:pPr>
        <w:pStyle w:val="NormalWeb"/>
        <w:numPr>
          <w:ilvl w:val="0"/>
          <w:numId w:val="27"/>
        </w:numPr>
        <w:spacing w:before="0" w:beforeAutospacing="0" w:after="0" w:afterAutospacing="0" w:line="300" w:lineRule="auto"/>
        <w:ind w:left="993" w:right="-567" w:hanging="142"/>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Índice de Grupo- IG igual a zero;</w:t>
      </w:r>
    </w:p>
    <w:p w14:paraId="2D4BA7E9" w14:textId="77777777" w:rsidR="00022A98" w:rsidRPr="008714DC" w:rsidRDefault="00022A98" w:rsidP="00B35BC9">
      <w:pPr>
        <w:pStyle w:val="NormalWeb"/>
        <w:numPr>
          <w:ilvl w:val="0"/>
          <w:numId w:val="27"/>
        </w:numPr>
        <w:spacing w:before="0" w:beforeAutospacing="0" w:after="0" w:afterAutospacing="0" w:line="300" w:lineRule="auto"/>
        <w:ind w:left="993" w:right="-567" w:hanging="142"/>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fração retida na pereira n˚10 no ensaio de granulometria deve ser constituída de partículas duras, isentas de fragmentos moles, material orgânico ou outras substâncias prejudiciais</w:t>
      </w:r>
    </w:p>
    <w:p w14:paraId="4A755602" w14:textId="77777777" w:rsidR="00022A98" w:rsidRPr="008714DC" w:rsidRDefault="00022A98" w:rsidP="00B35BC9">
      <w:pPr>
        <w:pStyle w:val="NormalWeb"/>
        <w:numPr>
          <w:ilvl w:val="0"/>
          <w:numId w:val="27"/>
        </w:numPr>
        <w:spacing w:before="0" w:beforeAutospacing="0" w:after="0" w:afterAutospacing="0" w:line="300" w:lineRule="auto"/>
        <w:ind w:left="993" w:right="-567" w:hanging="142"/>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Índice de Suporte Califórnia – ISC ≥ 20% e Expansão ≤ 1%, determinados através dos ensaios de Compactação- DNER-ME 129/94 e Ensaio de Índice Suporte Califórnia – DNER- ME 049/94.</w:t>
      </w:r>
    </w:p>
    <w:p w14:paraId="30259397" w14:textId="62F0702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execução da sub-base compreende as operações de mistura e pulverização, umedecimento ou secagem dos materiais, em central de mistura ou na pista, seguidas de espalhamento, compactação e acabamento, realizadas na pista devidamente preparada, na largura desejada, nas quantidades que permitam, após a compactação, atingir a espessura projetada.</w:t>
      </w:r>
    </w:p>
    <w:p w14:paraId="3D0B823A"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2C9BD8A1" w14:textId="278B973B"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 xml:space="preserve">Espalhamento </w:t>
      </w:r>
    </w:p>
    <w:p w14:paraId="71D26AFB" w14:textId="720757A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 material distribuído é homogeneizado mediante ação combinada de grade de discos e motoniveladora. No decorrer desta etapa, devem ser removidos materiais estranhos ou fragmentos de tamanho excessivo.</w:t>
      </w:r>
    </w:p>
    <w:p w14:paraId="1EBA943C"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305F1EDD" w14:textId="76D5914B"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Correção e homogeneização da umidade</w:t>
      </w:r>
    </w:p>
    <w:p w14:paraId="4C2FCB8B" w14:textId="331B01F2"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variação do teor de umidade admitido para o material para início da compactação é de menos dois pontos percentuais até mais um ponto percentual da umidade ótima de compactação. Caso o teor de umidade se apresente abaixo do limite mínimo especificado, deve-se proceder ao umedecimento da camada através de caminhão-tanque distribuidor de água, seguindo-se a homogeneização pela atuação de grade de </w:t>
      </w:r>
      <w:r w:rsidRPr="008714DC">
        <w:rPr>
          <w:rFonts w:asciiTheme="minorHAnsi" w:eastAsiaTheme="minorHAnsi" w:hAnsiTheme="minorHAnsi" w:cstheme="minorHAnsi"/>
          <w:bCs/>
          <w:sz w:val="22"/>
          <w:szCs w:val="22"/>
          <w:lang w:eastAsia="en-US"/>
        </w:rPr>
        <w:lastRenderedPageBreak/>
        <w:t>discos e motoniveladora. Se o teor de umidade de campo exceder ao limite superior especificado, deve-se aerar o material mediante ação conjunta da grade de discos e da motoniveladora, para que o material atinja o intervalo da umidade especificada. Concluída a correção e homogeneização da umidade, o material deve ser conformado de maneira a se obter a espessura desejada após a compactação.</w:t>
      </w:r>
    </w:p>
    <w:p w14:paraId="2E2661E1" w14:textId="57E7FA59" w:rsidR="00022A98" w:rsidRPr="008714DC" w:rsidRDefault="00022A98" w:rsidP="00B35BC9">
      <w:pPr>
        <w:pStyle w:val="Corpodetexto"/>
        <w:tabs>
          <w:tab w:val="left" w:pos="851"/>
        </w:tabs>
        <w:spacing w:after="0" w:line="300" w:lineRule="auto"/>
        <w:ind w:right="-567" w:firstLine="567"/>
        <w:rPr>
          <w:rFonts w:asciiTheme="minorHAnsi" w:hAnsiTheme="minorHAnsi" w:cstheme="minorHAnsi"/>
          <w:bCs/>
          <w:sz w:val="22"/>
          <w:szCs w:val="22"/>
        </w:rPr>
      </w:pPr>
    </w:p>
    <w:p w14:paraId="60A0635E" w14:textId="1185BAB9"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Compactação</w:t>
      </w:r>
    </w:p>
    <w:p w14:paraId="0410FF1E"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 espessura da camada compactada não deve ser inferior a 10 cm nem superior a 20 cm. Quando houver necessidade de se executar camadas de sub-base com espessura final superior a 20 cm, estas serão subdivididas em camadas parciais. A espessura mínima de qualquer camada de sub-base será de 10 cm, após a compactação. Nesta fase devem ser tomados os cuidados necessários para evitar a adição de material na fase de acabamento.</w:t>
      </w:r>
    </w:p>
    <w:p w14:paraId="1B17DFF1"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Na fase inicial da obra devem ser executados segmentos experimentais, com formas diferentes de execução, na sequência operacional de utilização dos equipamentos de modo a definir os procedimentos a serem obedecidos nos serviços de compactação. Deve-se estabelecer o número de passadas necessárias dos equipamentos de compactação para atingir o grau de compactação especificado. Deve ser realizada nova determinação sempre que houver variação no material ou do equipamento empregado.</w:t>
      </w:r>
    </w:p>
    <w:p w14:paraId="7DF6E34F"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 A compactação deve evoluir longitudinalmente, iniciando pelos bordos. Nos trechos em tangente, a compactação deve prosseguir dos dois bordos para o centro, em percursos equidistantes da linha base, o eixo. Os percursos ou passadas do equipamento utilizado devem distar entre si de forma tal que, em cada percurso, seja coberta metade da faixa coberta no percurso anterior. Nos trechos em curva, havendo superelevação, a compactação deve progredir do bordo mais baixo para o mais alto, com percursos análogos aos descritos para os trechos em tangente. </w:t>
      </w:r>
    </w:p>
    <w:p w14:paraId="037B47D6"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Nas partes adjacentes ao início e ao fim da sub-base em construção, a compactação deve ser executada transversalmente à linha base, o eixo. Nas partes inacessíveis aos rolos compactadores, assim como nas partes em que seu uso não for desejável, tais como cabeceira de obras-de-arte, a compactação deve ser executada com rolos vibratórios portáteis ou sapos mecânicos. </w:t>
      </w:r>
    </w:p>
    <w:p w14:paraId="012ADEC3" w14:textId="211C3C3E" w:rsidR="00022A98"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Durante a compactação, se necessário, pode ser promovido o umedecimento da superfície da camada, mediante emprego de carro-tanque distribuidor de água. Esta operação é exigida sempre que o teor de umidade estiver abaixo do limite inferior do intervalo de umidade admitido para a compactação.</w:t>
      </w:r>
    </w:p>
    <w:p w14:paraId="687E4A17" w14:textId="77777777" w:rsidR="00C13514" w:rsidRPr="00B73C8F" w:rsidRDefault="00C13514"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583F80D7" w14:textId="64B090BD"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Acabamento</w:t>
      </w:r>
    </w:p>
    <w:p w14:paraId="5B541BED" w14:textId="342A7CBE"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 acabamento deve ser executado pela ação conjunta de motoniveladora e de rolos de pneus e liso-vibratório. A motoniveladora deve atuar, quando necessário, exclusivamente em operação de corte, sendo vetada a correção de depressões por adição de material.</w:t>
      </w:r>
    </w:p>
    <w:p w14:paraId="48CBBBDA" w14:textId="77777777" w:rsidR="006C63E5" w:rsidRDefault="006C63E5" w:rsidP="00B35BC9">
      <w:pPr>
        <w:spacing w:line="300" w:lineRule="auto"/>
        <w:ind w:right="-567" w:firstLine="567"/>
        <w:rPr>
          <w:rFonts w:asciiTheme="minorHAnsi" w:hAnsiTheme="minorHAnsi" w:cstheme="minorHAnsi"/>
          <w:sz w:val="22"/>
          <w:highlight w:val="cyan"/>
        </w:rPr>
      </w:pPr>
    </w:p>
    <w:p w14:paraId="4FED3683" w14:textId="77777777" w:rsidR="00C13514" w:rsidRDefault="00C13514" w:rsidP="00B35BC9">
      <w:pPr>
        <w:spacing w:line="300" w:lineRule="auto"/>
        <w:ind w:right="-567" w:firstLine="567"/>
        <w:rPr>
          <w:rFonts w:asciiTheme="minorHAnsi" w:hAnsiTheme="minorHAnsi" w:cstheme="minorHAnsi"/>
          <w:sz w:val="22"/>
          <w:highlight w:val="cyan"/>
        </w:rPr>
      </w:pPr>
    </w:p>
    <w:p w14:paraId="5A51177B" w14:textId="77777777" w:rsidR="00C13514" w:rsidRPr="008714DC" w:rsidRDefault="00C13514" w:rsidP="00B35BC9">
      <w:pPr>
        <w:spacing w:line="300" w:lineRule="auto"/>
        <w:ind w:right="-567" w:firstLine="567"/>
        <w:rPr>
          <w:rFonts w:asciiTheme="minorHAnsi" w:hAnsiTheme="minorHAnsi" w:cstheme="minorHAnsi"/>
          <w:sz w:val="22"/>
          <w:highlight w:val="cyan"/>
        </w:rPr>
      </w:pPr>
    </w:p>
    <w:p w14:paraId="2C1B0B67" w14:textId="72205541" w:rsidR="009C28FC" w:rsidRPr="008F5EE0" w:rsidRDefault="008F5EE0" w:rsidP="00B35BC9">
      <w:pPr>
        <w:spacing w:line="300" w:lineRule="auto"/>
        <w:ind w:right="-567"/>
        <w:outlineLvl w:val="1"/>
        <w:rPr>
          <w:rFonts w:asciiTheme="minorHAnsi" w:hAnsiTheme="minorHAnsi" w:cstheme="minorHAnsi"/>
          <w:bCs/>
          <w:sz w:val="22"/>
        </w:rPr>
      </w:pPr>
      <w:bookmarkStart w:id="226" w:name="_Toc55911366"/>
      <w:r>
        <w:rPr>
          <w:rFonts w:asciiTheme="minorHAnsi" w:hAnsiTheme="minorHAnsi" w:cstheme="minorHAnsi"/>
          <w:bCs/>
          <w:sz w:val="22"/>
        </w:rPr>
        <w:lastRenderedPageBreak/>
        <w:t>2</w:t>
      </w:r>
      <w:r w:rsidR="004A1BCC">
        <w:rPr>
          <w:rFonts w:asciiTheme="minorHAnsi" w:hAnsiTheme="minorHAnsi" w:cstheme="minorHAnsi"/>
          <w:bCs/>
          <w:sz w:val="22"/>
        </w:rPr>
        <w:t>1</w:t>
      </w:r>
      <w:r>
        <w:rPr>
          <w:rFonts w:asciiTheme="minorHAnsi" w:hAnsiTheme="minorHAnsi" w:cstheme="minorHAnsi"/>
          <w:bCs/>
          <w:sz w:val="22"/>
        </w:rPr>
        <w:t xml:space="preserve">.2 </w:t>
      </w:r>
      <w:r w:rsidR="009C28FC" w:rsidRPr="008F5EE0">
        <w:rPr>
          <w:rFonts w:asciiTheme="minorHAnsi" w:hAnsiTheme="minorHAnsi" w:cstheme="minorHAnsi"/>
          <w:bCs/>
          <w:sz w:val="22"/>
        </w:rPr>
        <w:t>Fresagem a Frio</w:t>
      </w:r>
      <w:bookmarkEnd w:id="226"/>
    </w:p>
    <w:p w14:paraId="702D6E02" w14:textId="4118CEE2" w:rsidR="00022A98" w:rsidRPr="008714DC" w:rsidRDefault="00022A98" w:rsidP="00B35BC9">
      <w:pPr>
        <w:spacing w:line="300" w:lineRule="auto"/>
        <w:ind w:right="-567" w:firstLine="567"/>
        <w:rPr>
          <w:rFonts w:asciiTheme="minorHAnsi" w:hAnsiTheme="minorHAnsi" w:cstheme="minorHAnsi"/>
          <w:sz w:val="22"/>
          <w:highlight w:val="cyan"/>
        </w:rPr>
      </w:pPr>
    </w:p>
    <w:p w14:paraId="64067765"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Operação em que é realizado o corte ou desbaste de uma ou mais camada (s) do pavimento asfáltico, por processo mecânico a frio.</w:t>
      </w:r>
    </w:p>
    <w:p w14:paraId="3AF5D9FC"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 serviço de fresagem deve ser iniciado somente após a prévia marcação das áreas a serem fresadas e observadas as profundidades de corte e rugosidade indicadas no projeto de engenharia.</w:t>
      </w:r>
    </w:p>
    <w:p w14:paraId="04B85C49"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 ser implantada sinalização provisória de regulamentação e advertência para a execução da obra. Durante a execução dos serviços, no caso de haver degraus, se inevitáveis, deve ser implantada sinalização específica, para advertir a sua existência aos usuários, principalmente aos condutores de motocicletas. O DNIT dispõe de um Manual de Sinalização de Obras e Emergências em Rodovias.</w:t>
      </w:r>
    </w:p>
    <w:p w14:paraId="2FB917CA"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 fresagem pode ser a etapa preliminar para a reciclagem de pavimentos asfálticos. Neste caso a área fresada não deve permanecer por mais de 3 (três) dias sem o devido recobrimento.</w:t>
      </w:r>
    </w:p>
    <w:p w14:paraId="6AD26DDB"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 pista fresada só deve ser liberada ao tráfego se não oferecer perigo aos usuários, isto é, a rodovia deve estar livre de materiais soltos ou de problemas decorrentes da fresagem, tais como degraus, ocorrência de buracos e descolamento de placas.</w:t>
      </w:r>
    </w:p>
    <w:p w14:paraId="5A4061B6"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Em função da área a ser fresada, do objetivo da fresagem e do modus faciendi, podem ser empregadas, em conformidade com o projeto, as seguintes modalidades:</w:t>
      </w:r>
    </w:p>
    <w:p w14:paraId="72F16D10"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Fresagem contínua;</w:t>
      </w:r>
    </w:p>
    <w:p w14:paraId="32F1F8DF"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Fresagem descontínua;</w:t>
      </w:r>
    </w:p>
    <w:p w14:paraId="07E558CF"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Fresagem em cunha ou fresagem de garra;</w:t>
      </w:r>
    </w:p>
    <w:p w14:paraId="048CAFDB"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Fresagem para correção da inclinação do pavimento;</w:t>
      </w:r>
    </w:p>
    <w:p w14:paraId="24430FF2"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Fresagem de arremate.</w:t>
      </w:r>
    </w:p>
    <w:p w14:paraId="2811FD23" w14:textId="3E17E814"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As áreas a serem fresadas devem ser delimitadas com eventuais ajustes, definidos no campo, pela </w:t>
      </w:r>
      <w:r w:rsidR="00AC3AC5">
        <w:rPr>
          <w:rFonts w:asciiTheme="minorHAnsi" w:eastAsiaTheme="minorHAnsi" w:hAnsiTheme="minorHAnsi" w:cstheme="minorHAnsi"/>
          <w:bCs/>
          <w:sz w:val="22"/>
          <w:szCs w:val="22"/>
          <w:lang w:eastAsia="en-US"/>
        </w:rPr>
        <w:t>Fiscalização</w:t>
      </w:r>
      <w:r w:rsidRPr="008714DC">
        <w:rPr>
          <w:rFonts w:asciiTheme="minorHAnsi" w:eastAsiaTheme="minorHAnsi" w:hAnsiTheme="minorHAnsi" w:cstheme="minorHAnsi"/>
          <w:bCs/>
          <w:sz w:val="22"/>
          <w:szCs w:val="22"/>
          <w:lang w:eastAsia="en-US"/>
        </w:rPr>
        <w:t>.</w:t>
      </w:r>
    </w:p>
    <w:p w14:paraId="5528F112"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Quando o material da fresagem for destinado à reciclagem, anteriormente à fresagem deve ser retirado o excesso de sujeira e resíduos da superfície do pavimento, por meio de varrição mecânica.</w:t>
      </w:r>
    </w:p>
    <w:p w14:paraId="1EB512B6"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 fresagem do revestimento, na espessura recomendada pelo projeto, deve ser iniciada na borda mais baixa da faixa de tráfego, com a velocidade de corte e avanço regulados a fim de produzir granulometrias adequadas, se necessário, de agregados que deverão ser utilizados na reciclagem.</w:t>
      </w:r>
    </w:p>
    <w:p w14:paraId="239B9B6C"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No decorrer da fresagem deve ser observado o jateamento contínuo de água, para resfriamento dos dentes da fresadora e controle da emissão de poeira.</w:t>
      </w:r>
    </w:p>
    <w:p w14:paraId="23A646C4" w14:textId="45E12F5E"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Durante a operação de fresagem, o material fresado deve ser elevado pelo dispositivo tipo esteira, que faz parte da fresadora, para a caçamba do caminhão e transportado para o local para seu reaproveitamento ou para o bota-fora. Os locais de bota-fora devem ser previstos no projeto ou indicados pela construtora, em que a devidamente aprovados pela </w:t>
      </w:r>
      <w:r w:rsidR="00AC3AC5">
        <w:rPr>
          <w:rFonts w:asciiTheme="minorHAnsi" w:eastAsiaTheme="minorHAnsi" w:hAnsiTheme="minorHAnsi" w:cstheme="minorHAnsi"/>
          <w:bCs/>
          <w:sz w:val="22"/>
          <w:szCs w:val="22"/>
          <w:lang w:eastAsia="en-US"/>
        </w:rPr>
        <w:t>Fiscalização</w:t>
      </w:r>
      <w:r w:rsidRPr="008714DC">
        <w:rPr>
          <w:rFonts w:asciiTheme="minorHAnsi" w:eastAsiaTheme="minorHAnsi" w:hAnsiTheme="minorHAnsi" w:cstheme="minorHAnsi"/>
          <w:bCs/>
          <w:sz w:val="22"/>
          <w:szCs w:val="22"/>
          <w:lang w:eastAsia="en-US"/>
        </w:rPr>
        <w:t xml:space="preserve">, e em conformidade com a Resolução CONAMA nº 307/2002. </w:t>
      </w:r>
    </w:p>
    <w:p w14:paraId="3CF5A073" w14:textId="52EB0FF8"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w:t>
      </w:r>
      <w:r w:rsidR="00AC3AC5">
        <w:rPr>
          <w:rFonts w:asciiTheme="minorHAnsi" w:eastAsiaTheme="minorHAnsi" w:hAnsiTheme="minorHAnsi" w:cstheme="minorHAnsi"/>
          <w:bCs/>
          <w:sz w:val="22"/>
          <w:szCs w:val="22"/>
          <w:lang w:eastAsia="en-US"/>
        </w:rPr>
        <w:t>Contratada</w:t>
      </w:r>
      <w:r w:rsidRPr="008714DC">
        <w:rPr>
          <w:rFonts w:asciiTheme="minorHAnsi" w:eastAsiaTheme="minorHAnsi" w:hAnsiTheme="minorHAnsi" w:cstheme="minorHAnsi"/>
          <w:bCs/>
          <w:sz w:val="22"/>
          <w:szCs w:val="22"/>
          <w:lang w:eastAsia="en-US"/>
        </w:rPr>
        <w:t xml:space="preserve"> deve verificar os custos do carregamento, transporte e descarregamento do material nos locais de destinação apropriados.</w:t>
      </w:r>
    </w:p>
    <w:p w14:paraId="36192E0D"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lastRenderedPageBreak/>
        <w:t>Os locais que sofreram intervenção da fresagem devem ser limpos, preferencialmente por vassouras mecânicas, podendo ser usados, também, processos manuais. Recomenda-se que em seguida seja aplicado jato de ar comprimido ou água, para finalizar a limpeza.</w:t>
      </w:r>
    </w:p>
    <w:p w14:paraId="7F086D21" w14:textId="07EB18BC"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 ser realizado tratamento da superfície fresada onde permaneçam buracos ou desagregações. Nestas ocorrências, devem ser executados os serviços de reparos necessários, em conformidade com a respectiva Norma de Especificação de Serviço do DNIT. O material solto deve ser removido por fresagem ou qualquer outro processo apropriado. Posteriormente, deve ser executada a recomposição, se necessária, da camada granular subjacente e/ou execução de camada adicional de concreto asfáltico, após a necessária limpeza da superfície e aplicação da pintura de ligação.</w:t>
      </w:r>
    </w:p>
    <w:p w14:paraId="6120A602"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6FC591D6" w14:textId="0D3679DC" w:rsidR="00022A98" w:rsidRPr="008714DC" w:rsidRDefault="00B748CA" w:rsidP="00B35BC9">
      <w:pPr>
        <w:pStyle w:val="NormalWeb"/>
        <w:numPr>
          <w:ilvl w:val="0"/>
          <w:numId w:val="84"/>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Condicionantes Ambientais Gerais</w:t>
      </w:r>
    </w:p>
    <w:p w14:paraId="26AF354F"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Objetivando evitar a degradação ambiental, devem ser devidamente observados e adotados os procedimentos prescritos nos instrumentos normativos pertinentes vigentes no DNIT, especialmente na Norma DNIT 070/2006-PRO e na legislação vigente, em particular a Resolução CONAMA n° 307/2002, e atendidas às recomendações e exigências dos órgãos ambientais.</w:t>
      </w:r>
    </w:p>
    <w:p w14:paraId="4CD89EC3" w14:textId="2554E5B9"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490788D2" w14:textId="6848387B" w:rsidR="00022A98" w:rsidRPr="008714DC" w:rsidRDefault="00B748CA" w:rsidP="00B35BC9">
      <w:pPr>
        <w:pStyle w:val="NormalWeb"/>
        <w:numPr>
          <w:ilvl w:val="0"/>
          <w:numId w:val="84"/>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Condicionantes Ambientais Específicos</w:t>
      </w:r>
    </w:p>
    <w:p w14:paraId="427EDB32"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Devem ser observados os seguintes procedimentos na execução dos serviços:</w:t>
      </w:r>
    </w:p>
    <w:p w14:paraId="17ABEE59"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Evitar o tráfego desnecessário de equipamentos além dos acostamentos.</w:t>
      </w:r>
    </w:p>
    <w:p w14:paraId="39E3965D"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Controlar a emissão de poeira, ruído e vibração, principalmente em áreas urbanas.</w:t>
      </w:r>
    </w:p>
    <w:p w14:paraId="6B0C32F1" w14:textId="5CDFBE7A"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As operações de manuseio e transporte do material fresado devem ser efetuadas em condições adequadas, assim como sua estocagem nas áreas estabelecidas no projeto, ou em áreas previamente aprovadas pelo DNIT, niveladas e com drenagem conveniente, e de forma a não intervir com o processo natural de escoamento de águas superficiais e com os dispositivos instalados de drenagem.</w:t>
      </w:r>
    </w:p>
    <w:p w14:paraId="0E9B3F17"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6F3E9D00" w14:textId="7BAD6426" w:rsidR="00B748CA" w:rsidRPr="008714DC" w:rsidRDefault="00B748CA" w:rsidP="00B35BC9">
      <w:pPr>
        <w:pStyle w:val="NormalWeb"/>
        <w:numPr>
          <w:ilvl w:val="0"/>
          <w:numId w:val="84"/>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Controle da Execução</w:t>
      </w:r>
    </w:p>
    <w:p w14:paraId="5325BF25"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 ser verificado o seguinte:</w:t>
      </w:r>
    </w:p>
    <w:p w14:paraId="6A22D40B" w14:textId="77777777" w:rsidR="00B748CA" w:rsidRPr="008714DC" w:rsidRDefault="00B748CA" w:rsidP="00B35BC9">
      <w:pPr>
        <w:pStyle w:val="NormalWeb"/>
        <w:numPr>
          <w:ilvl w:val="0"/>
          <w:numId w:val="85"/>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Textura rugosa e uniforme da superfície fresada;</w:t>
      </w:r>
    </w:p>
    <w:p w14:paraId="552D8F86" w14:textId="77777777" w:rsidR="00B748CA" w:rsidRPr="008714DC" w:rsidRDefault="00B748CA" w:rsidP="00B35BC9">
      <w:pPr>
        <w:pStyle w:val="NormalWeb"/>
        <w:numPr>
          <w:ilvl w:val="0"/>
          <w:numId w:val="85"/>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Ausência de desníveis entre uma passada e outra do equipamento; </w:t>
      </w:r>
    </w:p>
    <w:p w14:paraId="4FE7E63D" w14:textId="77777777" w:rsidR="00B748CA" w:rsidRPr="008714DC" w:rsidRDefault="00B748CA" w:rsidP="00B35BC9">
      <w:pPr>
        <w:pStyle w:val="NormalWeb"/>
        <w:numPr>
          <w:ilvl w:val="0"/>
          <w:numId w:val="85"/>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Desempeno da superfície (controle da declividade transversal de projeto).</w:t>
      </w:r>
    </w:p>
    <w:p w14:paraId="4038E80E" w14:textId="6A122991" w:rsidR="00B748CA" w:rsidRPr="00AD72A3"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AD72A3">
        <w:rPr>
          <w:rFonts w:asciiTheme="minorHAnsi" w:eastAsiaTheme="minorHAnsi" w:hAnsiTheme="minorHAnsi" w:cstheme="minorHAnsi"/>
          <w:bCs/>
          <w:sz w:val="22"/>
          <w:szCs w:val="22"/>
          <w:lang w:eastAsia="en-US"/>
        </w:rPr>
        <w:t>A superfície fresada não deve apresentar falhas no corte decorrentes de defeitos no (s) dente (s) e depressões.</w:t>
      </w:r>
    </w:p>
    <w:p w14:paraId="7F35E063" w14:textId="77777777" w:rsidR="00B748CA" w:rsidRPr="00AD72A3" w:rsidRDefault="00B748CA" w:rsidP="00B35BC9">
      <w:pPr>
        <w:spacing w:line="300" w:lineRule="auto"/>
        <w:ind w:right="-567" w:firstLine="567"/>
        <w:rPr>
          <w:rFonts w:asciiTheme="minorHAnsi" w:hAnsiTheme="minorHAnsi" w:cstheme="minorHAnsi"/>
          <w:sz w:val="22"/>
        </w:rPr>
      </w:pPr>
    </w:p>
    <w:p w14:paraId="6B3D2167" w14:textId="5D914347" w:rsidR="009C28FC" w:rsidRPr="00AD72A3" w:rsidRDefault="008F5EE0" w:rsidP="00B35BC9">
      <w:pPr>
        <w:pStyle w:val="PargrafodaLista"/>
        <w:spacing w:line="300" w:lineRule="auto"/>
        <w:ind w:left="567" w:right="-567" w:firstLine="0"/>
        <w:outlineLvl w:val="1"/>
        <w:rPr>
          <w:rFonts w:asciiTheme="minorHAnsi" w:hAnsiTheme="minorHAnsi" w:cstheme="minorHAnsi"/>
          <w:bCs/>
          <w:sz w:val="22"/>
        </w:rPr>
      </w:pPr>
      <w:bookmarkStart w:id="227" w:name="_Toc55911367"/>
      <w:r>
        <w:rPr>
          <w:rFonts w:asciiTheme="minorHAnsi" w:hAnsiTheme="minorHAnsi" w:cstheme="minorHAnsi"/>
          <w:bCs/>
          <w:sz w:val="22"/>
        </w:rPr>
        <w:t>2</w:t>
      </w:r>
      <w:r w:rsidR="004A1BCC">
        <w:rPr>
          <w:rFonts w:asciiTheme="minorHAnsi" w:hAnsiTheme="minorHAnsi" w:cstheme="minorHAnsi"/>
          <w:bCs/>
          <w:sz w:val="22"/>
        </w:rPr>
        <w:t>1</w:t>
      </w:r>
      <w:r>
        <w:rPr>
          <w:rFonts w:asciiTheme="minorHAnsi" w:hAnsiTheme="minorHAnsi" w:cstheme="minorHAnsi"/>
          <w:bCs/>
          <w:sz w:val="22"/>
        </w:rPr>
        <w:t xml:space="preserve">.3 </w:t>
      </w:r>
      <w:r w:rsidR="009C28FC" w:rsidRPr="00AD72A3">
        <w:rPr>
          <w:rFonts w:asciiTheme="minorHAnsi" w:hAnsiTheme="minorHAnsi" w:cstheme="minorHAnsi"/>
          <w:bCs/>
          <w:sz w:val="22"/>
        </w:rPr>
        <w:t>Remendos Superficiais, profundos e Reperfilamento</w:t>
      </w:r>
      <w:bookmarkEnd w:id="227"/>
    </w:p>
    <w:p w14:paraId="484609E3" w14:textId="6AE5F722" w:rsidR="00994777" w:rsidRPr="00AD72A3" w:rsidRDefault="00994777" w:rsidP="00B35BC9">
      <w:pPr>
        <w:pStyle w:val="NormalWeb"/>
        <w:numPr>
          <w:ilvl w:val="0"/>
          <w:numId w:val="86"/>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AD72A3">
        <w:rPr>
          <w:rFonts w:asciiTheme="minorHAnsi" w:eastAsiaTheme="minorHAnsi" w:hAnsiTheme="minorHAnsi" w:cstheme="minorHAnsi"/>
          <w:bCs/>
          <w:sz w:val="22"/>
          <w:szCs w:val="22"/>
          <w:lang w:eastAsia="en-US"/>
        </w:rPr>
        <w:t>Remendos Superficiais e Profundos com Reforço da Base com Pedra de Mão</w:t>
      </w:r>
    </w:p>
    <w:p w14:paraId="3D40B560" w14:textId="77777777" w:rsidR="00994777" w:rsidRPr="00AD72A3"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7DB8B87E"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AD72A3">
        <w:rPr>
          <w:rFonts w:asciiTheme="minorHAnsi" w:eastAsiaTheme="minorHAnsi" w:hAnsiTheme="minorHAnsi" w:cstheme="minorHAnsi"/>
          <w:bCs/>
          <w:sz w:val="22"/>
          <w:szCs w:val="22"/>
          <w:lang w:eastAsia="en-US"/>
        </w:rPr>
        <w:lastRenderedPageBreak/>
        <w:t>Os remendos profundos visam executar reparos no pavimento em caráter permanente, devendo-se remover todo material constituinte do pavimento na área degradada até a profundidade considerada necessária para estabelecer um apoio firme</w:t>
      </w:r>
      <w:r w:rsidRPr="008714DC">
        <w:rPr>
          <w:rFonts w:asciiTheme="minorHAnsi" w:eastAsiaTheme="minorHAnsi" w:hAnsiTheme="minorHAnsi" w:cstheme="minorHAnsi"/>
          <w:bCs/>
          <w:sz w:val="22"/>
          <w:szCs w:val="22"/>
          <w:lang w:eastAsia="en-US"/>
        </w:rPr>
        <w:t>, eventualmente incluindo o subleito.</w:t>
      </w:r>
    </w:p>
    <w:p w14:paraId="328ABDD7"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No entorno da área degradada deverá ser aberto um corte para possibilitar a obtenção de bordas verticais. O corte do pavimento deverá estender-se, pelo menos, à distância de 30cm da parte não afetada.</w:t>
      </w:r>
    </w:p>
    <w:p w14:paraId="0FA19DE0"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 material solto da área a ser recuperada deve ser retirado. Após a limpeza, uma camada de pedra de mão é colocada e quebrada até que apresente uma aparência uniforme.</w:t>
      </w:r>
    </w:p>
    <w:p w14:paraId="463259C4"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Caso o fundo da abertura atinja camada da base de material granular, integrante da estrutura do pavimento, deverá ser procedida limpeza rigorosa.</w:t>
      </w:r>
    </w:p>
    <w:p w14:paraId="14AA814F" w14:textId="14B0CE2A"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O preenchimento da cava é realizado mediante a utilização de mistura de CBUQ aplicado a frio – da mesma forma como descrito no item </w:t>
      </w:r>
      <w:r w:rsidR="001A4D5C" w:rsidRPr="008714DC">
        <w:rPr>
          <w:rFonts w:asciiTheme="minorHAnsi" w:eastAsiaTheme="minorHAnsi" w:hAnsiTheme="minorHAnsi" w:cstheme="minorHAnsi"/>
          <w:bCs/>
          <w:sz w:val="22"/>
          <w:szCs w:val="22"/>
          <w:lang w:eastAsia="en-US"/>
        </w:rPr>
        <w:t>22.4</w:t>
      </w:r>
      <w:r w:rsidRPr="008714DC">
        <w:rPr>
          <w:rFonts w:asciiTheme="minorHAnsi" w:eastAsiaTheme="minorHAnsi" w:hAnsiTheme="minorHAnsi" w:cstheme="minorHAnsi"/>
          <w:bCs/>
          <w:sz w:val="22"/>
          <w:szCs w:val="22"/>
          <w:lang w:eastAsia="en-US"/>
        </w:rPr>
        <w:t xml:space="preserve"> deste documento-. Após a aplicação do material, deve-se compactar a camada até que fique nivelada com o pavimento antigo.</w:t>
      </w:r>
    </w:p>
    <w:p w14:paraId="1CAF2240" w14:textId="5FC3AF1A"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71217426" w14:textId="4AAC869A" w:rsidR="00994777" w:rsidRPr="008714DC" w:rsidRDefault="00994777" w:rsidP="00B35BC9">
      <w:pPr>
        <w:pStyle w:val="NormalWeb"/>
        <w:numPr>
          <w:ilvl w:val="0"/>
          <w:numId w:val="86"/>
        </w:numPr>
        <w:spacing w:before="0" w:beforeAutospacing="0" w:after="0" w:afterAutospacing="0" w:line="300" w:lineRule="auto"/>
        <w:ind w:right="-567"/>
        <w:rPr>
          <w:rFonts w:asciiTheme="minorHAnsi" w:eastAsiaTheme="minorHAnsi" w:hAnsiTheme="minorHAnsi" w:cstheme="minorHAnsi"/>
          <w:bCs/>
          <w:sz w:val="22"/>
          <w:szCs w:val="22"/>
          <w:lang w:eastAsia="en-US"/>
        </w:rPr>
      </w:pPr>
      <w:bookmarkStart w:id="228" w:name="_Toc509232258"/>
      <w:r w:rsidRPr="008714DC">
        <w:rPr>
          <w:rFonts w:asciiTheme="minorHAnsi" w:eastAsiaTheme="minorHAnsi" w:hAnsiTheme="minorHAnsi" w:cstheme="minorHAnsi"/>
          <w:bCs/>
          <w:sz w:val="22"/>
          <w:szCs w:val="22"/>
          <w:lang w:eastAsia="en-US"/>
        </w:rPr>
        <w:t>Reperfilamento Asfáltico</w:t>
      </w:r>
      <w:bookmarkEnd w:id="228"/>
    </w:p>
    <w:p w14:paraId="65C9AB3A"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 reperfilamento asfáltico tem como objetivo uma regularização prévia da superfície, quando da execução de recapeamentos asfálticos. Geralmente se dá pela inviabilidade de fresagem do revestimento existente frente a espessura pouco delgada, tratamentos superficiais e revestimentos em alvenaria poliédrica.</w:t>
      </w:r>
    </w:p>
    <w:p w14:paraId="53C596A0" w14:textId="47A0C199"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 camada intermediária, geralmente, é executada com CBUQ nas faixas granulométricas “D” (para revestimentos asfálticos pouco delgados, com irregularidade longitudinal e transversal branda e trincamento generalizado, desempenhando, nesse caso, a função de reperfilar o greide do pavimento e “selar” as trincas existentes pelo preenchimento destas), “C” (para revestimentos asfálticos com maior índice de irregularidade ou revestimentos em alvenaria poliédrica) e “B” (para reforço do pavimento “blinder” e regularização de pavimentos com irregularidades severas que não podem ser corrigidas com a fresagem).</w:t>
      </w:r>
    </w:p>
    <w:p w14:paraId="4B5A40F1" w14:textId="77777777" w:rsidR="00A230E4" w:rsidRPr="008714DC" w:rsidRDefault="00A230E4" w:rsidP="00B35BC9">
      <w:pPr>
        <w:spacing w:line="300" w:lineRule="auto"/>
        <w:ind w:right="-567" w:firstLine="567"/>
        <w:rPr>
          <w:rFonts w:asciiTheme="minorHAnsi" w:hAnsiTheme="minorHAnsi" w:cstheme="minorHAnsi"/>
          <w:sz w:val="22"/>
          <w:highlight w:val="cyan"/>
        </w:rPr>
      </w:pPr>
    </w:p>
    <w:p w14:paraId="381FEE6A" w14:textId="25F611A0" w:rsidR="009C28FC" w:rsidRPr="008714DC" w:rsidRDefault="008F5EE0" w:rsidP="00B35BC9">
      <w:pPr>
        <w:pStyle w:val="PargrafodaLista"/>
        <w:spacing w:line="300" w:lineRule="auto"/>
        <w:ind w:left="567" w:right="-567" w:firstLine="0"/>
        <w:outlineLvl w:val="1"/>
        <w:rPr>
          <w:rFonts w:asciiTheme="minorHAnsi" w:hAnsiTheme="minorHAnsi" w:cstheme="minorHAnsi"/>
          <w:bCs/>
          <w:sz w:val="22"/>
        </w:rPr>
      </w:pPr>
      <w:bookmarkStart w:id="229" w:name="_Toc55911368"/>
      <w:r>
        <w:rPr>
          <w:rFonts w:asciiTheme="minorHAnsi" w:hAnsiTheme="minorHAnsi" w:cstheme="minorHAnsi"/>
          <w:bCs/>
          <w:sz w:val="22"/>
        </w:rPr>
        <w:t>2</w:t>
      </w:r>
      <w:r w:rsidR="004A1BCC">
        <w:rPr>
          <w:rFonts w:asciiTheme="minorHAnsi" w:hAnsiTheme="minorHAnsi" w:cstheme="minorHAnsi"/>
          <w:bCs/>
          <w:sz w:val="22"/>
        </w:rPr>
        <w:t>1</w:t>
      </w:r>
      <w:r>
        <w:rPr>
          <w:rFonts w:asciiTheme="minorHAnsi" w:hAnsiTheme="minorHAnsi" w:cstheme="minorHAnsi"/>
          <w:bCs/>
          <w:sz w:val="22"/>
        </w:rPr>
        <w:t xml:space="preserve">.4 </w:t>
      </w:r>
      <w:r w:rsidR="009C28FC" w:rsidRPr="008714DC">
        <w:rPr>
          <w:rFonts w:asciiTheme="minorHAnsi" w:hAnsiTheme="minorHAnsi" w:cstheme="minorHAnsi"/>
          <w:bCs/>
          <w:sz w:val="22"/>
        </w:rPr>
        <w:t xml:space="preserve">Pavimento </w:t>
      </w:r>
      <w:r w:rsidR="00A230E4" w:rsidRPr="008714DC">
        <w:rPr>
          <w:rFonts w:asciiTheme="minorHAnsi" w:hAnsiTheme="minorHAnsi" w:cstheme="minorHAnsi"/>
          <w:bCs/>
          <w:sz w:val="22"/>
        </w:rPr>
        <w:t>Asfáltico</w:t>
      </w:r>
      <w:r w:rsidR="009C28FC" w:rsidRPr="008714DC">
        <w:rPr>
          <w:rFonts w:asciiTheme="minorHAnsi" w:hAnsiTheme="minorHAnsi" w:cstheme="minorHAnsi"/>
          <w:bCs/>
          <w:sz w:val="22"/>
        </w:rPr>
        <w:t xml:space="preserve"> CBUQ</w:t>
      </w:r>
      <w:bookmarkEnd w:id="229"/>
    </w:p>
    <w:p w14:paraId="0DBD3E36" w14:textId="5C171B00" w:rsidR="00A230E4" w:rsidRPr="008714DC" w:rsidRDefault="00A230E4" w:rsidP="00B35BC9">
      <w:pPr>
        <w:pStyle w:val="Ttulo3"/>
        <w:spacing w:line="300" w:lineRule="auto"/>
        <w:ind w:right="-567" w:firstLine="567"/>
        <w:rPr>
          <w:rFonts w:asciiTheme="minorHAnsi" w:eastAsiaTheme="minorHAnsi" w:hAnsiTheme="minorHAnsi" w:cstheme="minorHAnsi"/>
          <w:b w:val="0"/>
          <w:bCs w:val="0"/>
          <w:color w:val="auto"/>
          <w:sz w:val="22"/>
        </w:rPr>
      </w:pPr>
      <w:bookmarkStart w:id="230" w:name="_Toc55911369"/>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.4.1 Remoção do Pavimento Asfáltico Existente</w:t>
      </w:r>
      <w:bookmarkEnd w:id="230"/>
      <w:r w:rsidRPr="008714DC">
        <w:rPr>
          <w:rFonts w:asciiTheme="minorHAnsi" w:eastAsiaTheme="minorHAnsi" w:hAnsiTheme="minorHAnsi" w:cstheme="minorHAnsi"/>
          <w:b w:val="0"/>
          <w:bCs w:val="0"/>
          <w:color w:val="auto"/>
          <w:sz w:val="22"/>
        </w:rPr>
        <w:t xml:space="preserve"> </w:t>
      </w:r>
    </w:p>
    <w:p w14:paraId="786E6042" w14:textId="41F8F7C2"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Esta etapa compreende a remoção mecânica da camada de pavimento asfáltico existente. Para a remoção da camada asfáltica será usado escavadeira hidráulica e transportada para os locais de descarte de materiais inertes excedentes devidamente aprovados pelos Poderes Públicos.  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incorporar toda ou parte da camada asfáltica na execução do reforço da camada de base do pavimento.</w:t>
      </w:r>
    </w:p>
    <w:p w14:paraId="2A35EB74" w14:textId="77777777" w:rsidR="00442598" w:rsidRPr="008714DC" w:rsidRDefault="004425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57AB009D" w14:textId="591F0FE9" w:rsidR="00442598" w:rsidRPr="008714DC" w:rsidRDefault="00442598" w:rsidP="00B35BC9">
      <w:pPr>
        <w:pStyle w:val="Ttulo3"/>
        <w:spacing w:line="300" w:lineRule="auto"/>
        <w:ind w:right="-567" w:firstLine="567"/>
        <w:rPr>
          <w:rFonts w:asciiTheme="minorHAnsi" w:eastAsiaTheme="minorHAnsi" w:hAnsiTheme="minorHAnsi" w:cstheme="minorHAnsi"/>
          <w:b w:val="0"/>
          <w:bCs w:val="0"/>
          <w:color w:val="auto"/>
          <w:sz w:val="22"/>
        </w:rPr>
      </w:pPr>
      <w:bookmarkStart w:id="231" w:name="_Toc55911370"/>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.4.2 Execução do Reforço da Base com Solo Local e Adição de Cimento</w:t>
      </w:r>
      <w:bookmarkEnd w:id="231"/>
    </w:p>
    <w:p w14:paraId="42B96635" w14:textId="5643685E"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base será constituída dos materiais local da pista e terá uma espessura mínima de 0,20m e deverá seguir as especificações do NORMA DNIT 142/2010 – ES ou posterior. </w:t>
      </w:r>
    </w:p>
    <w:p w14:paraId="5D92CF33" w14:textId="45BE5C5C"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Para os efeitos desta Norma, aplicam-se as seguintes definições: </w:t>
      </w:r>
    </w:p>
    <w:p w14:paraId="32EA1196" w14:textId="77777777"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6423D076" w14:textId="7AA1DB8D" w:rsidR="00A230E4" w:rsidRPr="008714DC" w:rsidRDefault="00D07EA5" w:rsidP="00B35BC9">
      <w:pPr>
        <w:pStyle w:val="NormalWeb"/>
        <w:numPr>
          <w:ilvl w:val="0"/>
          <w:numId w:val="78"/>
        </w:numPr>
        <w:spacing w:before="0" w:beforeAutospacing="0" w:after="0" w:afterAutospacing="0" w:line="300" w:lineRule="auto"/>
        <w:ind w:right="-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B</w:t>
      </w:r>
      <w:r w:rsidR="00A230E4" w:rsidRPr="008714DC">
        <w:rPr>
          <w:rFonts w:asciiTheme="minorHAnsi" w:eastAsiaTheme="minorHAnsi" w:hAnsiTheme="minorHAnsi" w:cstheme="minorHAnsi"/>
          <w:sz w:val="22"/>
          <w:szCs w:val="22"/>
          <w:lang w:eastAsia="en-US"/>
        </w:rPr>
        <w:t>ase</w:t>
      </w:r>
    </w:p>
    <w:p w14:paraId="3F14DE4E" w14:textId="56BC7D22"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Camada de pavimentação destinada a resistir aos esforços verticais oriundos dos veículos, distribuindo-os adequadamente à camada subjacente, executada sobre a sub-base, subleito ou reforço do subleito devidamente regularizado e compactado.</w:t>
      </w:r>
    </w:p>
    <w:p w14:paraId="18195BB8" w14:textId="77777777"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EA12696" w14:textId="0B7AC47D" w:rsidR="00A230E4" w:rsidRPr="008714DC" w:rsidRDefault="00A230E4" w:rsidP="00B35BC9">
      <w:pPr>
        <w:pStyle w:val="NormalWeb"/>
        <w:numPr>
          <w:ilvl w:val="0"/>
          <w:numId w:val="78"/>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Solo melhorado com cimento</w:t>
      </w:r>
    </w:p>
    <w:p w14:paraId="27521093" w14:textId="5E370D1F"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Material proveniente de mistura de solo, cimento e água em proporções previamente determinadas por processo próprio de dosagem em laboratório, de forma a apresentar determinadas características de resistência e durabilidade. Os teores usuais de cimento estão situados na faixa de 2 a 4%, em peso, em relação ao total da mistura. </w:t>
      </w:r>
    </w:p>
    <w:p w14:paraId="3CF0232F" w14:textId="77777777"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252A734" w14:textId="1FB01F87" w:rsidR="00A230E4" w:rsidRPr="008714DC" w:rsidRDefault="00A230E4" w:rsidP="00B35BC9">
      <w:pPr>
        <w:pStyle w:val="NormalWeb"/>
        <w:numPr>
          <w:ilvl w:val="0"/>
          <w:numId w:val="78"/>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Base de solo melhorado com cimento</w:t>
      </w:r>
    </w:p>
    <w:p w14:paraId="07E53A87" w14:textId="627B40BE"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Camada de base obtida mediante a utilização de solo melhorado com cimento submetido a adequado processo de cura e devidamente compactada. </w:t>
      </w:r>
    </w:p>
    <w:p w14:paraId="16F7EA4B" w14:textId="77777777" w:rsidR="00AD3CA5" w:rsidRPr="008714DC" w:rsidRDefault="00AD3C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00030F35" w14:textId="1E5B9754" w:rsidR="00A230E4" w:rsidRPr="008714DC" w:rsidRDefault="00AD3CA5" w:rsidP="00B35BC9">
      <w:pPr>
        <w:pStyle w:val="Ttulo4"/>
        <w:spacing w:line="300" w:lineRule="auto"/>
        <w:ind w:right="-567" w:firstLine="567"/>
        <w:rPr>
          <w:rFonts w:asciiTheme="minorHAnsi" w:eastAsiaTheme="minorHAnsi" w:hAnsiTheme="minorHAnsi" w:cstheme="minorHAnsi"/>
          <w:b w:val="0"/>
          <w:bCs w:val="0"/>
          <w:i w:val="0"/>
          <w:iCs w:val="0"/>
          <w:color w:val="auto"/>
          <w:sz w:val="22"/>
        </w:rPr>
      </w:pPr>
      <w:r w:rsidRPr="008714DC">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8714DC">
        <w:rPr>
          <w:rFonts w:asciiTheme="minorHAnsi" w:eastAsiaTheme="minorHAnsi" w:hAnsiTheme="minorHAnsi" w:cstheme="minorHAnsi"/>
          <w:b w:val="0"/>
          <w:bCs w:val="0"/>
          <w:i w:val="0"/>
          <w:iCs w:val="0"/>
          <w:color w:val="auto"/>
          <w:sz w:val="22"/>
        </w:rPr>
        <w:t>4.</w:t>
      </w:r>
      <w:r w:rsidR="00CA3AE8" w:rsidRPr="008714DC">
        <w:rPr>
          <w:rFonts w:asciiTheme="minorHAnsi" w:eastAsiaTheme="minorHAnsi" w:hAnsiTheme="minorHAnsi" w:cstheme="minorHAnsi"/>
          <w:b w:val="0"/>
          <w:bCs w:val="0"/>
          <w:i w:val="0"/>
          <w:iCs w:val="0"/>
          <w:color w:val="auto"/>
          <w:sz w:val="22"/>
        </w:rPr>
        <w:t>2.1</w:t>
      </w:r>
      <w:r w:rsidRPr="008714DC">
        <w:rPr>
          <w:rFonts w:asciiTheme="minorHAnsi" w:eastAsiaTheme="minorHAnsi" w:hAnsiTheme="minorHAnsi" w:cstheme="minorHAnsi"/>
          <w:b w:val="0"/>
          <w:bCs w:val="0"/>
          <w:i w:val="0"/>
          <w:iCs w:val="0"/>
          <w:color w:val="auto"/>
          <w:sz w:val="22"/>
        </w:rPr>
        <w:t xml:space="preserve"> </w:t>
      </w:r>
      <w:r w:rsidR="00A230E4" w:rsidRPr="008714DC">
        <w:rPr>
          <w:rFonts w:asciiTheme="minorHAnsi" w:eastAsiaTheme="minorHAnsi" w:hAnsiTheme="minorHAnsi" w:cstheme="minorHAnsi"/>
          <w:b w:val="0"/>
          <w:bCs w:val="0"/>
          <w:i w:val="0"/>
          <w:iCs w:val="0"/>
          <w:color w:val="auto"/>
          <w:sz w:val="22"/>
        </w:rPr>
        <w:t>Condições gerais:</w:t>
      </w:r>
    </w:p>
    <w:p w14:paraId="106B26A5" w14:textId="69095B26" w:rsidR="00A230E4" w:rsidRPr="008714DC" w:rsidRDefault="00D07E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N</w:t>
      </w:r>
      <w:r w:rsidR="00A230E4" w:rsidRPr="008714DC">
        <w:rPr>
          <w:rFonts w:asciiTheme="minorHAnsi" w:eastAsiaTheme="minorHAnsi" w:hAnsiTheme="minorHAnsi" w:cstheme="minorHAnsi"/>
          <w:sz w:val="22"/>
          <w:szCs w:val="22"/>
          <w:lang w:eastAsia="en-US"/>
        </w:rPr>
        <w:t xml:space="preserve">ão deve ser permitida a execução dos serviços em dias de chuva; </w:t>
      </w:r>
    </w:p>
    <w:p w14:paraId="79B638DE" w14:textId="1F5DB58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 </w:t>
      </w:r>
      <w:r w:rsidR="00D07EA5">
        <w:rPr>
          <w:rFonts w:asciiTheme="minorHAnsi" w:eastAsiaTheme="minorHAnsi" w:hAnsiTheme="minorHAnsi" w:cstheme="minorHAnsi"/>
          <w:sz w:val="22"/>
          <w:szCs w:val="22"/>
          <w:lang w:eastAsia="en-US"/>
        </w:rPr>
        <w:t>T</w:t>
      </w:r>
      <w:r w:rsidRPr="008714DC">
        <w:rPr>
          <w:rFonts w:asciiTheme="minorHAnsi" w:eastAsiaTheme="minorHAnsi" w:hAnsiTheme="minorHAnsi" w:cstheme="minorHAnsi"/>
          <w:sz w:val="22"/>
          <w:szCs w:val="22"/>
          <w:lang w:eastAsia="en-US"/>
        </w:rPr>
        <w:t xml:space="preserve">odo o carregamento de cimento que chegar à obra deve vir acompanhado de certificado do fabricante/distribuidor com informações dos resultados de análise dos ensaios de caracterização exigidos nesta Norma DNIT 142/2010, a data de fabricação, a indicação clara de sua procedência, do tipo e quantidade do seu conteúdo; </w:t>
      </w:r>
    </w:p>
    <w:p w14:paraId="5EB09BC3" w14:textId="43BEB02D"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r>
      <w:r w:rsidR="00C13514" w:rsidRPr="008714DC">
        <w:rPr>
          <w:rFonts w:asciiTheme="minorHAnsi" w:eastAsiaTheme="minorHAnsi" w:hAnsiTheme="minorHAnsi" w:cstheme="minorHAnsi"/>
          <w:sz w:val="22"/>
          <w:szCs w:val="22"/>
          <w:lang w:eastAsia="en-US"/>
        </w:rPr>
        <w:t>É</w:t>
      </w:r>
      <w:r w:rsidRPr="008714DC">
        <w:rPr>
          <w:rFonts w:asciiTheme="minorHAnsi" w:eastAsiaTheme="minorHAnsi" w:hAnsiTheme="minorHAnsi" w:cstheme="minorHAnsi"/>
          <w:sz w:val="22"/>
          <w:szCs w:val="22"/>
          <w:lang w:eastAsia="en-US"/>
        </w:rPr>
        <w:t xml:space="preserve"> responsabilidade da executante a proteção dos serviços e materiais contra a ação destrutiva das águas pluviais, do tráfego e de outros agentes que possam danificá-los. </w:t>
      </w:r>
    </w:p>
    <w:p w14:paraId="75B22789" w14:textId="77777777" w:rsidR="00442598" w:rsidRPr="008714DC" w:rsidRDefault="004425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38547ADB" w14:textId="6A021DE7" w:rsidR="00A230E4" w:rsidRPr="008714DC" w:rsidRDefault="00AD3CA5" w:rsidP="00C13514">
      <w:pPr>
        <w:pStyle w:val="Ttulo4"/>
        <w:spacing w:before="0" w:line="300" w:lineRule="auto"/>
        <w:ind w:right="-567" w:firstLine="567"/>
        <w:rPr>
          <w:rFonts w:asciiTheme="minorHAnsi" w:eastAsiaTheme="minorHAnsi" w:hAnsiTheme="minorHAnsi" w:cstheme="minorHAnsi"/>
          <w:b w:val="0"/>
          <w:bCs w:val="0"/>
          <w:i w:val="0"/>
          <w:iCs w:val="0"/>
          <w:color w:val="auto"/>
          <w:sz w:val="22"/>
        </w:rPr>
      </w:pPr>
      <w:r w:rsidRPr="008714DC">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8714DC">
        <w:rPr>
          <w:rFonts w:asciiTheme="minorHAnsi" w:eastAsiaTheme="minorHAnsi" w:hAnsiTheme="minorHAnsi" w:cstheme="minorHAnsi"/>
          <w:b w:val="0"/>
          <w:bCs w:val="0"/>
          <w:i w:val="0"/>
          <w:iCs w:val="0"/>
          <w:color w:val="auto"/>
          <w:sz w:val="22"/>
        </w:rPr>
        <w:t>4.</w:t>
      </w:r>
      <w:r w:rsidR="00CA3AE8" w:rsidRPr="008714DC">
        <w:rPr>
          <w:rFonts w:asciiTheme="minorHAnsi" w:eastAsiaTheme="minorHAnsi" w:hAnsiTheme="minorHAnsi" w:cstheme="minorHAnsi"/>
          <w:b w:val="0"/>
          <w:bCs w:val="0"/>
          <w:i w:val="0"/>
          <w:iCs w:val="0"/>
          <w:color w:val="auto"/>
          <w:sz w:val="22"/>
        </w:rPr>
        <w:t>2.2</w:t>
      </w:r>
      <w:r w:rsidRPr="008714DC">
        <w:rPr>
          <w:rFonts w:asciiTheme="minorHAnsi" w:eastAsiaTheme="minorHAnsi" w:hAnsiTheme="minorHAnsi" w:cstheme="minorHAnsi"/>
          <w:b w:val="0"/>
          <w:bCs w:val="0"/>
          <w:i w:val="0"/>
          <w:iCs w:val="0"/>
          <w:color w:val="auto"/>
          <w:sz w:val="22"/>
        </w:rPr>
        <w:t xml:space="preserve"> </w:t>
      </w:r>
      <w:r w:rsidR="00A230E4" w:rsidRPr="008714DC">
        <w:rPr>
          <w:rFonts w:asciiTheme="minorHAnsi" w:eastAsiaTheme="minorHAnsi" w:hAnsiTheme="minorHAnsi" w:cstheme="minorHAnsi"/>
          <w:b w:val="0"/>
          <w:bCs w:val="0"/>
          <w:i w:val="0"/>
          <w:iCs w:val="0"/>
          <w:color w:val="auto"/>
          <w:sz w:val="22"/>
        </w:rPr>
        <w:t>Condições específicas</w:t>
      </w:r>
      <w:r w:rsidR="00A230E4" w:rsidRPr="008714DC">
        <w:rPr>
          <w:rFonts w:asciiTheme="minorHAnsi" w:eastAsiaTheme="minorHAnsi" w:hAnsiTheme="minorHAnsi" w:cstheme="minorHAnsi"/>
          <w:b w:val="0"/>
          <w:bCs w:val="0"/>
          <w:i w:val="0"/>
          <w:iCs w:val="0"/>
          <w:color w:val="auto"/>
          <w:sz w:val="22"/>
        </w:rPr>
        <w:tab/>
        <w:t xml:space="preserve"> </w:t>
      </w:r>
    </w:p>
    <w:p w14:paraId="1BF9F66F"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Cimento Portland</w:t>
      </w:r>
    </w:p>
    <w:p w14:paraId="5F6FAFC1" w14:textId="4EA3A8C8"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Deve obedecer às exigências da Norma DNER-ME 036/95, juntamente com as das Normas NBR 5732:1991 ou NBR 5735:1991. </w:t>
      </w:r>
    </w:p>
    <w:p w14:paraId="72061102" w14:textId="5FB84274" w:rsidR="00D07EA5" w:rsidRPr="00B73C8F" w:rsidRDefault="00A230E4" w:rsidP="00B35BC9">
      <w:pPr>
        <w:pStyle w:val="NormalWeb"/>
        <w:numPr>
          <w:ilvl w:val="0"/>
          <w:numId w:val="7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Água</w:t>
      </w:r>
    </w:p>
    <w:p w14:paraId="205FBBBD" w14:textId="353FF77C"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Deve ser isenta de teores nocivos de sais, ácidos, álcalis ou matéria orgânica e outras substâncias prejudiciais. </w:t>
      </w:r>
    </w:p>
    <w:p w14:paraId="7BD4FECD" w14:textId="1FA6C190" w:rsidR="00D07EA5" w:rsidRPr="00B73C8F" w:rsidRDefault="00A230E4" w:rsidP="00B35BC9">
      <w:pPr>
        <w:pStyle w:val="NormalWeb"/>
        <w:numPr>
          <w:ilvl w:val="0"/>
          <w:numId w:val="7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Solo</w:t>
      </w:r>
    </w:p>
    <w:p w14:paraId="2E102623" w14:textId="7C58F5A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Os solos empregados na execução de base de solo melhorado com cimento devem ser os provenientes de ocorrências de materiais, devendo apresentar as seguintes características, quando submetidos aos ensaios DNER-ME 080/94, DNER-ME 082/94 e DNER-ME 122/94: </w:t>
      </w:r>
    </w:p>
    <w:p w14:paraId="3C93D8D8"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Composição granulométrica enquadrada em uma das faixas de solo granular;</w:t>
      </w:r>
    </w:p>
    <w:p w14:paraId="0EF29EED"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A fração que passa na peneira n° 40 deve apresentar limite de liquidez igual ou inferior a 40% e índice de plasticidade igual ou inferior a 18%.</w:t>
      </w:r>
    </w:p>
    <w:p w14:paraId="0CC7B661"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Equipamento misturador “pug-mill” constituído, normalmente, de uma caixa metálica contendo em seu interior, como elementos misturadores, dois eixos que rodam em sentido contrário, providos de chapa em espiral ou de pequenas chapas fixadas em hastes que, devido aos seus movimentos, forçam a mistura íntima dos materiais, ao mesmo tempo que os faz avançar até a saída do equipamento;</w:t>
      </w:r>
    </w:p>
    <w:p w14:paraId="64AC5744"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Reservatório de água e canalizações que permitam depositar e espargir a água sobre o solo, no processo de mistura;</w:t>
      </w:r>
    </w:p>
    <w:p w14:paraId="429CB61A" w14:textId="16A73FE3"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Equipamento de carga de caminhões, constituído de um silo com transportador de correia ou elevador de canecas, colocado de modo que o caminhão transportador possa receber, por gravidade, a mistura.</w:t>
      </w:r>
    </w:p>
    <w:p w14:paraId="294AAF06" w14:textId="77777777" w:rsidR="00AD3CA5" w:rsidRPr="008714DC" w:rsidRDefault="00AD3C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102DA97" w14:textId="3F08497E" w:rsidR="00A230E4" w:rsidRPr="00D07EA5" w:rsidRDefault="00AD3CA5" w:rsidP="00B35BC9">
      <w:pPr>
        <w:pStyle w:val="Ttulo4"/>
        <w:spacing w:line="300" w:lineRule="auto"/>
        <w:ind w:right="-567" w:firstLine="567"/>
        <w:rPr>
          <w:rFonts w:asciiTheme="minorHAnsi" w:eastAsiaTheme="minorHAnsi" w:hAnsiTheme="minorHAnsi" w:cstheme="minorHAnsi"/>
          <w:b w:val="0"/>
          <w:bCs w:val="0"/>
          <w:i w:val="0"/>
          <w:iCs w:val="0"/>
          <w:color w:val="auto"/>
          <w:sz w:val="22"/>
        </w:rPr>
      </w:pPr>
      <w:r w:rsidRPr="00D07EA5">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D07EA5">
        <w:rPr>
          <w:rFonts w:asciiTheme="minorHAnsi" w:eastAsiaTheme="minorHAnsi" w:hAnsiTheme="minorHAnsi" w:cstheme="minorHAnsi"/>
          <w:b w:val="0"/>
          <w:bCs w:val="0"/>
          <w:i w:val="0"/>
          <w:iCs w:val="0"/>
          <w:color w:val="auto"/>
          <w:sz w:val="22"/>
        </w:rPr>
        <w:t>.4.</w:t>
      </w:r>
      <w:r w:rsidR="00CA3AE8" w:rsidRPr="00D07EA5">
        <w:rPr>
          <w:rFonts w:asciiTheme="minorHAnsi" w:eastAsiaTheme="minorHAnsi" w:hAnsiTheme="minorHAnsi" w:cstheme="minorHAnsi"/>
          <w:b w:val="0"/>
          <w:bCs w:val="0"/>
          <w:i w:val="0"/>
          <w:iCs w:val="0"/>
          <w:color w:val="auto"/>
          <w:sz w:val="22"/>
        </w:rPr>
        <w:t>2.3</w:t>
      </w:r>
      <w:r w:rsidRPr="00D07EA5">
        <w:rPr>
          <w:rFonts w:asciiTheme="minorHAnsi" w:eastAsiaTheme="minorHAnsi" w:hAnsiTheme="minorHAnsi" w:cstheme="minorHAnsi"/>
          <w:b w:val="0"/>
          <w:bCs w:val="0"/>
          <w:i w:val="0"/>
          <w:iCs w:val="0"/>
          <w:color w:val="auto"/>
          <w:sz w:val="22"/>
        </w:rPr>
        <w:t xml:space="preserve"> </w:t>
      </w:r>
      <w:r w:rsidR="00A230E4" w:rsidRPr="00D07EA5">
        <w:rPr>
          <w:rFonts w:asciiTheme="minorHAnsi" w:eastAsiaTheme="minorHAnsi" w:hAnsiTheme="minorHAnsi" w:cstheme="minorHAnsi"/>
          <w:b w:val="0"/>
          <w:bCs w:val="0"/>
          <w:i w:val="0"/>
          <w:iCs w:val="0"/>
          <w:color w:val="auto"/>
          <w:sz w:val="22"/>
        </w:rPr>
        <w:t>Execução- Mistura na pista</w:t>
      </w:r>
    </w:p>
    <w:p w14:paraId="35888FD9"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No caso de utilização do solo do próprio subleito ou de solos selecionados com mistura na pista, devem ser obedecidas as seguintes fases de execução: </w:t>
      </w:r>
    </w:p>
    <w:p w14:paraId="53034C20"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a) Preparo da faixa; </w:t>
      </w:r>
    </w:p>
    <w:p w14:paraId="408C4EBA"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b) Pulverização e homogeneização do solo local ou de empréstimo; </w:t>
      </w:r>
    </w:p>
    <w:p w14:paraId="61B50D03"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c) Distribuição de cimento; </w:t>
      </w:r>
      <w:r w:rsidRPr="008714DC">
        <w:rPr>
          <w:rFonts w:asciiTheme="minorHAnsi" w:eastAsiaTheme="minorHAnsi" w:hAnsiTheme="minorHAnsi" w:cstheme="minorHAnsi"/>
          <w:sz w:val="22"/>
          <w:szCs w:val="22"/>
          <w:lang w:eastAsia="en-US"/>
        </w:rPr>
        <w:tab/>
      </w:r>
    </w:p>
    <w:p w14:paraId="79C104F4"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d) Preparo da mistura de solo e cimento utilizando o equipamento de pulverização e homogeneização; </w:t>
      </w:r>
      <w:r w:rsidRPr="008714DC">
        <w:rPr>
          <w:rFonts w:asciiTheme="minorHAnsi" w:eastAsiaTheme="minorHAnsi" w:hAnsiTheme="minorHAnsi" w:cstheme="minorHAnsi"/>
          <w:sz w:val="22"/>
          <w:szCs w:val="22"/>
          <w:lang w:eastAsia="en-US"/>
        </w:rPr>
        <w:tab/>
      </w:r>
    </w:p>
    <w:p w14:paraId="7CE7EED0"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e) Umedecimento, enleiramento e cura por 72 horas.</w:t>
      </w:r>
    </w:p>
    <w:p w14:paraId="68C18A3C" w14:textId="40B1ABF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f) Espalhamento após a cura, o material é distribuído e homogeneizado mediante ação combinada de grade de discos e motoniveladora. </w:t>
      </w:r>
    </w:p>
    <w:p w14:paraId="7B1E92B1" w14:textId="77777777" w:rsidR="00AD3CA5" w:rsidRPr="008714DC" w:rsidRDefault="00AD3C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63E1168E" w14:textId="55546B23" w:rsidR="00A230E4" w:rsidRPr="00D07EA5" w:rsidRDefault="00AD3CA5" w:rsidP="00B35BC9">
      <w:pPr>
        <w:pStyle w:val="Ttulo4"/>
        <w:spacing w:line="300" w:lineRule="auto"/>
        <w:ind w:right="-567" w:firstLine="567"/>
        <w:rPr>
          <w:rFonts w:asciiTheme="minorHAnsi" w:eastAsiaTheme="minorHAnsi" w:hAnsiTheme="minorHAnsi" w:cstheme="minorHAnsi"/>
          <w:b w:val="0"/>
          <w:bCs w:val="0"/>
          <w:i w:val="0"/>
          <w:iCs w:val="0"/>
          <w:color w:val="auto"/>
          <w:sz w:val="22"/>
        </w:rPr>
      </w:pPr>
      <w:r w:rsidRPr="00D07EA5">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D07EA5">
        <w:rPr>
          <w:rFonts w:asciiTheme="minorHAnsi" w:eastAsiaTheme="minorHAnsi" w:hAnsiTheme="minorHAnsi" w:cstheme="minorHAnsi"/>
          <w:b w:val="0"/>
          <w:bCs w:val="0"/>
          <w:i w:val="0"/>
          <w:iCs w:val="0"/>
          <w:color w:val="auto"/>
          <w:sz w:val="22"/>
        </w:rPr>
        <w:t>.4.</w:t>
      </w:r>
      <w:r w:rsidR="00CA3AE8" w:rsidRPr="00D07EA5">
        <w:rPr>
          <w:rFonts w:asciiTheme="minorHAnsi" w:eastAsiaTheme="minorHAnsi" w:hAnsiTheme="minorHAnsi" w:cstheme="minorHAnsi"/>
          <w:b w:val="0"/>
          <w:bCs w:val="0"/>
          <w:i w:val="0"/>
          <w:iCs w:val="0"/>
          <w:color w:val="auto"/>
          <w:sz w:val="22"/>
        </w:rPr>
        <w:t>2.4</w:t>
      </w:r>
      <w:r w:rsidRPr="00D07EA5">
        <w:rPr>
          <w:rFonts w:asciiTheme="minorHAnsi" w:eastAsiaTheme="minorHAnsi" w:hAnsiTheme="minorHAnsi" w:cstheme="minorHAnsi"/>
          <w:b w:val="0"/>
          <w:bCs w:val="0"/>
          <w:i w:val="0"/>
          <w:iCs w:val="0"/>
          <w:color w:val="auto"/>
          <w:sz w:val="22"/>
        </w:rPr>
        <w:t xml:space="preserve"> </w:t>
      </w:r>
      <w:r w:rsidR="00A230E4" w:rsidRPr="00D07EA5">
        <w:rPr>
          <w:rFonts w:asciiTheme="minorHAnsi" w:eastAsiaTheme="minorHAnsi" w:hAnsiTheme="minorHAnsi" w:cstheme="minorHAnsi"/>
          <w:b w:val="0"/>
          <w:bCs w:val="0"/>
          <w:i w:val="0"/>
          <w:iCs w:val="0"/>
          <w:color w:val="auto"/>
          <w:sz w:val="22"/>
        </w:rPr>
        <w:t>Correção e homogeneização da umidade:</w:t>
      </w:r>
    </w:p>
    <w:p w14:paraId="4D2B41F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variação do teor de umidade admitido para o material para início da compactação é de dois pontos percentuais da umidade ótima de compactação. Caso o teor de umidade esteja abaixo do limite mínimo especificado, deve ser procedido o umedecimento da camada através de caminhão-tanque distribuidor de água, seguido da homogeneização pela atuação de grade de discos e motoniveladora. Se o teor de umidade de campo exceder ao limite superior especificado, deve-se aerar o material mediante ação conjunta da grade de discos e da motoniveladora, para que o material atinja o intervalo da umidade especificada. </w:t>
      </w:r>
    </w:p>
    <w:p w14:paraId="0F8E8EA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Concluída a correção e homogeneização da umidade, o material deve ser conformado de maneira a se obter a espessura especificada após a compactação.</w:t>
      </w:r>
    </w:p>
    <w:p w14:paraId="6B03620D" w14:textId="40FADEE9"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Espessura da camada compactada</w:t>
      </w:r>
    </w:p>
    <w:p w14:paraId="45F1A6DE" w14:textId="4D7677B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 xml:space="preserve">Não deve ser inferior a 10 cm nem superior a 20 cm. Quando houver necessidade de se executar camadas de base com espessura final superior a 20 cm, estas devem ser subdivididas em camadas parciais. A espessura mínima de qualquer camada de base deve ser de 10 cm, após a compactação. Nesta fase devem ser tomados os cuidados necessários para evitar a adição de </w:t>
      </w:r>
      <w:r w:rsidR="00D6001E">
        <w:rPr>
          <w:rFonts w:asciiTheme="minorHAnsi" w:eastAsiaTheme="minorHAnsi" w:hAnsiTheme="minorHAnsi" w:cstheme="minorHAnsi"/>
          <w:sz w:val="22"/>
          <w:szCs w:val="22"/>
          <w:lang w:eastAsia="en-US"/>
        </w:rPr>
        <w:t>material na fase de acabamento.</w:t>
      </w:r>
    </w:p>
    <w:p w14:paraId="6D403166" w14:textId="3F57A740" w:rsidR="00CA3AE8" w:rsidRPr="00D07EA5" w:rsidRDefault="00CA3AE8" w:rsidP="00B35BC9">
      <w:pPr>
        <w:pStyle w:val="Ttulo4"/>
        <w:spacing w:line="300" w:lineRule="auto"/>
        <w:ind w:right="-567" w:firstLine="567"/>
        <w:rPr>
          <w:rFonts w:asciiTheme="minorHAnsi" w:hAnsiTheme="minorHAnsi" w:cstheme="minorHAnsi"/>
          <w:b w:val="0"/>
          <w:bCs w:val="0"/>
          <w:i w:val="0"/>
          <w:iCs w:val="0"/>
          <w:color w:val="auto"/>
          <w:sz w:val="22"/>
        </w:rPr>
      </w:pPr>
      <w:r w:rsidRPr="00D07EA5">
        <w:rPr>
          <w:rFonts w:asciiTheme="minorHAnsi" w:hAnsiTheme="minorHAnsi" w:cstheme="minorHAnsi"/>
          <w:b w:val="0"/>
          <w:bCs w:val="0"/>
          <w:i w:val="0"/>
          <w:iCs w:val="0"/>
          <w:color w:val="auto"/>
          <w:sz w:val="22"/>
        </w:rPr>
        <w:t>2</w:t>
      </w:r>
      <w:r w:rsidR="004A1BCC">
        <w:rPr>
          <w:rFonts w:asciiTheme="minorHAnsi" w:hAnsiTheme="minorHAnsi" w:cstheme="minorHAnsi"/>
          <w:b w:val="0"/>
          <w:bCs w:val="0"/>
          <w:i w:val="0"/>
          <w:iCs w:val="0"/>
          <w:color w:val="auto"/>
          <w:sz w:val="22"/>
        </w:rPr>
        <w:t>1</w:t>
      </w:r>
      <w:r w:rsidRPr="00D07EA5">
        <w:rPr>
          <w:rFonts w:asciiTheme="minorHAnsi" w:hAnsiTheme="minorHAnsi" w:cstheme="minorHAnsi"/>
          <w:b w:val="0"/>
          <w:bCs w:val="0"/>
          <w:i w:val="0"/>
          <w:iCs w:val="0"/>
          <w:color w:val="auto"/>
          <w:sz w:val="22"/>
        </w:rPr>
        <w:t>.4.2.5 Espessura da Camada compactada</w:t>
      </w:r>
    </w:p>
    <w:p w14:paraId="629B74BA" w14:textId="4BFA17B9" w:rsidR="00A230E4" w:rsidRPr="00D07EA5" w:rsidRDefault="00726686" w:rsidP="00B35BC9">
      <w:pPr>
        <w:pStyle w:val="Ttulo4"/>
        <w:spacing w:line="300" w:lineRule="auto"/>
        <w:ind w:left="567" w:right="-567" w:firstLine="0"/>
        <w:rPr>
          <w:rFonts w:asciiTheme="minorHAnsi" w:eastAsiaTheme="minorHAnsi" w:hAnsiTheme="minorHAnsi" w:cstheme="minorHAnsi"/>
          <w:b w:val="0"/>
          <w:bCs w:val="0"/>
          <w:i w:val="0"/>
          <w:iCs w:val="0"/>
          <w:color w:val="auto"/>
          <w:sz w:val="22"/>
        </w:rPr>
      </w:pPr>
      <w:r>
        <w:rPr>
          <w:rFonts w:asciiTheme="minorHAnsi" w:eastAsiaTheme="minorHAnsi" w:hAnsiTheme="minorHAnsi" w:cstheme="minorHAnsi"/>
          <w:b w:val="0"/>
          <w:bCs w:val="0"/>
          <w:i w:val="0"/>
          <w:iCs w:val="0"/>
          <w:color w:val="auto"/>
          <w:sz w:val="22"/>
        </w:rPr>
        <w:t>a)</w:t>
      </w:r>
      <w:r w:rsidR="00AD3CA5" w:rsidRPr="00D07EA5">
        <w:rPr>
          <w:rFonts w:asciiTheme="minorHAnsi" w:eastAsiaTheme="minorHAnsi" w:hAnsiTheme="minorHAnsi" w:cstheme="minorHAnsi"/>
          <w:b w:val="0"/>
          <w:bCs w:val="0"/>
          <w:i w:val="0"/>
          <w:iCs w:val="0"/>
          <w:color w:val="auto"/>
          <w:sz w:val="22"/>
        </w:rPr>
        <w:t xml:space="preserve"> </w:t>
      </w:r>
      <w:r w:rsidR="00A230E4" w:rsidRPr="00D07EA5">
        <w:rPr>
          <w:rFonts w:asciiTheme="minorHAnsi" w:eastAsiaTheme="minorHAnsi" w:hAnsiTheme="minorHAnsi" w:cstheme="minorHAnsi"/>
          <w:b w:val="0"/>
          <w:bCs w:val="0"/>
          <w:i w:val="0"/>
          <w:iCs w:val="0"/>
          <w:color w:val="auto"/>
          <w:sz w:val="22"/>
        </w:rPr>
        <w:t>Compactação</w:t>
      </w:r>
    </w:p>
    <w:p w14:paraId="00D9FADC"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 fase inicial da obra devem ser executados segmentos experimentais, com formas diferentes de execução, na sequência operacional de utilização dos equipamentos de modo a definir os procedimentos a serem obedecidos nos serviços de compactação. Deve-se estabelecer o número de passadas necessárias dos equipamentos de compactação para atingir o grau de compactação especificado. Deve ser realizada nova determinação sempre que houver variação no material ou do equipamento empregado.</w:t>
      </w:r>
    </w:p>
    <w:p w14:paraId="457983FE"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compactação deve evoluir longitudinalmente, iniciando pelas bordas. Nos trechos em tangente, a compactação deve prosseguir das duas bordas para o centro, em percursos equidistantes da linha base, o eixo. Os percursos ou passadas do equipamento utilizado devem distar entre si de forma tal que, em cada percurso, seja coberta metade da faixa coberta no percurso anterior. Nos trechos em curva, havendo superelevação, a compactação deve progredir da borda mais baixa para a mais alta, com percursos análogos aos descritos para os trechos em tangente.</w:t>
      </w:r>
    </w:p>
    <w:p w14:paraId="59170AB7" w14:textId="272ECCF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Nas partes adjacentes ao início e ao fim da base em construção, a compactação deve ser executada transversalmente à linha base, o eixo. Nas partes inacessíveis aos rolos compactadores, assim como nas partes em que seu uso não for recomendável, tais como cabeceira de pontes e viadutos, a compactação deve ser executada com rolos vibratórios portáteis ou sapos mecânicos. Durante a compactação, se necessário, pode ser promovido o umedecimento da superfície da camada, mediante emprego de carro-tanque distribuidor de água. Esta operação é exigida sempre que o teor de umidade estiver abaixo do limite inferior do intervalo de umidade admitido para a compactação.</w:t>
      </w:r>
    </w:p>
    <w:p w14:paraId="2882B7F7" w14:textId="648A8200" w:rsidR="00442598" w:rsidRPr="008714DC" w:rsidRDefault="00AD3CA5" w:rsidP="00B35BC9">
      <w:pPr>
        <w:pStyle w:val="Ttulo3"/>
        <w:spacing w:line="300" w:lineRule="auto"/>
        <w:ind w:right="-567" w:firstLine="567"/>
        <w:rPr>
          <w:rFonts w:asciiTheme="minorHAnsi" w:eastAsiaTheme="minorHAnsi" w:hAnsiTheme="minorHAnsi" w:cstheme="minorHAnsi"/>
          <w:b w:val="0"/>
          <w:bCs w:val="0"/>
          <w:color w:val="auto"/>
          <w:sz w:val="22"/>
        </w:rPr>
      </w:pPr>
      <w:bookmarkStart w:id="232" w:name="_Toc55911371"/>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w:t>
      </w:r>
      <w:r w:rsidR="00CA3AE8" w:rsidRPr="008714DC">
        <w:rPr>
          <w:rFonts w:asciiTheme="minorHAnsi" w:eastAsiaTheme="minorHAnsi" w:hAnsiTheme="minorHAnsi" w:cstheme="minorHAnsi"/>
          <w:b w:val="0"/>
          <w:bCs w:val="0"/>
          <w:color w:val="auto"/>
          <w:sz w:val="22"/>
        </w:rPr>
        <w:t>4.3</w:t>
      </w:r>
      <w:r w:rsidRPr="008714DC">
        <w:rPr>
          <w:rFonts w:asciiTheme="minorHAnsi" w:eastAsiaTheme="minorHAnsi" w:hAnsiTheme="minorHAnsi" w:cstheme="minorHAnsi"/>
          <w:b w:val="0"/>
          <w:bCs w:val="0"/>
          <w:color w:val="auto"/>
          <w:sz w:val="22"/>
        </w:rPr>
        <w:t xml:space="preserve"> </w:t>
      </w:r>
      <w:r w:rsidR="00442598" w:rsidRPr="008714DC">
        <w:rPr>
          <w:rFonts w:asciiTheme="minorHAnsi" w:eastAsiaTheme="minorHAnsi" w:hAnsiTheme="minorHAnsi" w:cstheme="minorHAnsi"/>
          <w:b w:val="0"/>
          <w:bCs w:val="0"/>
          <w:color w:val="auto"/>
          <w:sz w:val="22"/>
        </w:rPr>
        <w:t>Execução da Imprimação com ligante asfáltico.</w:t>
      </w:r>
      <w:bookmarkEnd w:id="232"/>
    </w:p>
    <w:p w14:paraId="261B5EB2"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Consiste na aplicação de material asfáltico sobre a superfície da base concluída, antes da execução do revestimento asfáltico, objetivando conferir coesão superficial, impermeabilização e permitir condições de aderência entre esta e o revestimento a ser executado.</w:t>
      </w:r>
    </w:p>
    <w:p w14:paraId="030C876B" w14:textId="170DF62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executar a imprimação da base conforme a especificação técnica de serviço do DNIT 144/2014-ES ou posterior.</w:t>
      </w:r>
    </w:p>
    <w:p w14:paraId="153B7B49" w14:textId="5B5C6D5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é permitida a execução da Imprimação da base em dias de chuva.</w:t>
      </w:r>
    </w:p>
    <w:p w14:paraId="797D9D57" w14:textId="0A27BCAE" w:rsidR="00D003FB" w:rsidRPr="008714DC" w:rsidRDefault="00CA3AE8" w:rsidP="00B35BC9">
      <w:pPr>
        <w:pStyle w:val="Ttulo3"/>
        <w:spacing w:line="300" w:lineRule="auto"/>
        <w:ind w:right="-567" w:firstLine="567"/>
        <w:rPr>
          <w:rFonts w:asciiTheme="minorHAnsi" w:eastAsiaTheme="minorHAnsi" w:hAnsiTheme="minorHAnsi" w:cstheme="minorHAnsi"/>
          <w:b w:val="0"/>
          <w:bCs w:val="0"/>
          <w:color w:val="auto"/>
          <w:sz w:val="22"/>
        </w:rPr>
      </w:pPr>
      <w:bookmarkStart w:id="233" w:name="_Toc55911372"/>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.4.4</w:t>
      </w:r>
      <w:r w:rsidR="00AD3CA5" w:rsidRPr="008714DC">
        <w:rPr>
          <w:rFonts w:asciiTheme="minorHAnsi" w:eastAsiaTheme="minorHAnsi" w:hAnsiTheme="minorHAnsi" w:cstheme="minorHAnsi"/>
          <w:b w:val="0"/>
          <w:bCs w:val="0"/>
          <w:color w:val="auto"/>
          <w:sz w:val="22"/>
        </w:rPr>
        <w:t xml:space="preserve"> </w:t>
      </w:r>
      <w:r w:rsidR="00D003FB" w:rsidRPr="008714DC">
        <w:rPr>
          <w:rFonts w:asciiTheme="minorHAnsi" w:eastAsiaTheme="minorHAnsi" w:hAnsiTheme="minorHAnsi" w:cstheme="minorHAnsi"/>
          <w:b w:val="0"/>
          <w:bCs w:val="0"/>
          <w:color w:val="auto"/>
          <w:sz w:val="22"/>
        </w:rPr>
        <w:t>Execução da Pintura de Ligação com Ligante Asfáltico.</w:t>
      </w:r>
      <w:bookmarkEnd w:id="233"/>
    </w:p>
    <w:p w14:paraId="402A022D" w14:textId="742639A0"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r>
    </w:p>
    <w:p w14:paraId="596AFFE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Consiste na aplicação de ligante betuminoso sobre superfície de base ou revestimento betuminoso anterior à execução de uma camada betuminosa qualquer, objetivando promover condições de aderência entre as mesmas.</w:t>
      </w:r>
    </w:p>
    <w:p w14:paraId="78E837C0" w14:textId="16F7E7CC"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executar a imprimação da base conforme a especificação técnica de serviço do DNIT 145/2012-ES ou posterior.</w:t>
      </w:r>
    </w:p>
    <w:p w14:paraId="7FAFC419"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é permitida a execução da pintura de ligação em dias de chuva.</w:t>
      </w:r>
    </w:p>
    <w:p w14:paraId="0F0A375C" w14:textId="15FA8071"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461E357C" w14:textId="1B0F948E" w:rsidR="00D003FB" w:rsidRPr="008714DC" w:rsidRDefault="00AD3CA5" w:rsidP="00C13514">
      <w:pPr>
        <w:pStyle w:val="Ttulo3"/>
        <w:spacing w:before="0" w:line="300" w:lineRule="auto"/>
        <w:ind w:right="-567" w:firstLine="567"/>
        <w:rPr>
          <w:rFonts w:asciiTheme="minorHAnsi" w:eastAsiaTheme="minorHAnsi" w:hAnsiTheme="minorHAnsi" w:cstheme="minorHAnsi"/>
          <w:b w:val="0"/>
          <w:bCs w:val="0"/>
          <w:color w:val="auto"/>
          <w:sz w:val="22"/>
        </w:rPr>
      </w:pPr>
      <w:bookmarkStart w:id="234" w:name="_Toc55911373"/>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w:t>
      </w:r>
      <w:r w:rsidR="00B52765" w:rsidRPr="008714DC">
        <w:rPr>
          <w:rFonts w:asciiTheme="minorHAnsi" w:eastAsiaTheme="minorHAnsi" w:hAnsiTheme="minorHAnsi" w:cstheme="minorHAnsi"/>
          <w:b w:val="0"/>
          <w:bCs w:val="0"/>
          <w:color w:val="auto"/>
          <w:sz w:val="22"/>
        </w:rPr>
        <w:t>5</w:t>
      </w:r>
      <w:r w:rsidRPr="008714DC">
        <w:rPr>
          <w:rFonts w:asciiTheme="minorHAnsi" w:eastAsiaTheme="minorHAnsi" w:hAnsiTheme="minorHAnsi" w:cstheme="minorHAnsi"/>
          <w:b w:val="0"/>
          <w:bCs w:val="0"/>
          <w:color w:val="auto"/>
          <w:sz w:val="22"/>
        </w:rPr>
        <w:t xml:space="preserve"> </w:t>
      </w:r>
      <w:r w:rsidR="00D003FB" w:rsidRPr="008714DC">
        <w:rPr>
          <w:rFonts w:asciiTheme="minorHAnsi" w:eastAsiaTheme="minorHAnsi" w:hAnsiTheme="minorHAnsi" w:cstheme="minorHAnsi"/>
          <w:b w:val="0"/>
          <w:bCs w:val="0"/>
          <w:color w:val="auto"/>
          <w:sz w:val="22"/>
        </w:rPr>
        <w:t>Execução do Pavimento Com CBUQ.</w:t>
      </w:r>
      <w:bookmarkEnd w:id="234"/>
    </w:p>
    <w:p w14:paraId="154512A5" w14:textId="59C25380"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Concreto Asfáltico Usinado a Quente CBUQ e a mistura executada a quente, em usina apropriada, com características específicas, composta de agregado graduado, material de enchimento (filer) se necessário e cimento asfáltico, espalhada e compactada a quente.</w:t>
      </w:r>
    </w:p>
    <w:p w14:paraId="15E9117F" w14:textId="508776CA"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executar o pavimento em concreto asfáltico usinado a quente –CBUQ - conforme a especificação técnica de serviço do NORMA DNIT 031/2006 - ES ou posterior.</w:t>
      </w:r>
    </w:p>
    <w:p w14:paraId="0AF2653A" w14:textId="77777777" w:rsidR="00442598"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 concreto asfáltico pode ser empregado como revestimento, camada de ligação (binder), base, regularização ou reforço do pavimento. </w:t>
      </w:r>
      <w:r w:rsidRPr="008714DC">
        <w:rPr>
          <w:rFonts w:asciiTheme="minorHAnsi" w:eastAsiaTheme="minorHAnsi" w:hAnsiTheme="minorHAnsi" w:cstheme="minorHAnsi"/>
          <w:sz w:val="22"/>
          <w:szCs w:val="22"/>
          <w:lang w:eastAsia="en-US"/>
        </w:rPr>
        <w:tab/>
      </w:r>
      <w:r w:rsidRPr="008714DC">
        <w:rPr>
          <w:rFonts w:asciiTheme="minorHAnsi" w:eastAsiaTheme="minorHAnsi" w:hAnsiTheme="minorHAnsi" w:cstheme="minorHAnsi"/>
          <w:sz w:val="22"/>
          <w:szCs w:val="22"/>
          <w:lang w:eastAsia="en-US"/>
        </w:rPr>
        <w:tab/>
      </w:r>
      <w:r w:rsidRPr="008714DC">
        <w:rPr>
          <w:rFonts w:asciiTheme="minorHAnsi" w:eastAsiaTheme="minorHAnsi" w:hAnsiTheme="minorHAnsi" w:cstheme="minorHAnsi"/>
          <w:sz w:val="22"/>
          <w:szCs w:val="22"/>
          <w:lang w:eastAsia="en-US"/>
        </w:rPr>
        <w:tab/>
      </w:r>
      <w:r w:rsidRPr="008714DC">
        <w:rPr>
          <w:rFonts w:asciiTheme="minorHAnsi" w:eastAsiaTheme="minorHAnsi" w:hAnsiTheme="minorHAnsi" w:cstheme="minorHAnsi"/>
          <w:sz w:val="22"/>
          <w:szCs w:val="22"/>
          <w:lang w:eastAsia="en-US"/>
        </w:rPr>
        <w:tab/>
      </w:r>
    </w:p>
    <w:p w14:paraId="2950E88A" w14:textId="74F8E191"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Não é permitida a execução da pavimentação asfáltica CBUQ em dias de chuva. </w:t>
      </w:r>
    </w:p>
    <w:p w14:paraId="1FF5C0D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 concreto asfáltico somente deve ser fabricado, transportado e aplicado quando a temperatura ambiente for superior a 10ºC. Todo o carregamento de cimento asfáltico que chegar à obra deve apresentar por parte do fabricante/distribuidor certificado de resultados de análise dos ensaios de caracterização exigidos pela especificação, correspondente à data de fabricação ou ao dia de carregamento para transporte com destino ao canteiro de serviço, se o período entre os dois eventos ultrapassar de 10 dias. Deve trazer também indicação clara da sua procedência, do tipo e quantidade do seu conteúdo e distância de transporte entre a refinaria e o canteiro de obra.</w:t>
      </w:r>
    </w:p>
    <w:p w14:paraId="44CC5F5D" w14:textId="76B5ED25" w:rsidR="004A1BC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Para a obra em questão, será executado 3 (três) centímetros de pavimentação em CBUQ faixa B (binder) e 4 (quatro) centímetros de pavimentação em CBUQ faixa C (capa de rolamento), ambas sobre base de solo melhorado com adição de 4% cimento.</w:t>
      </w:r>
    </w:p>
    <w:p w14:paraId="22E792AD" w14:textId="0F0A499D" w:rsidR="00144961" w:rsidRDefault="00144961" w:rsidP="00B35BC9">
      <w:pPr>
        <w:pStyle w:val="NormalWeb"/>
        <w:spacing w:before="0" w:beforeAutospacing="0" w:after="0" w:afterAutospacing="0" w:line="300" w:lineRule="auto"/>
        <w:ind w:right="-567" w:firstLine="0"/>
        <w:rPr>
          <w:rFonts w:asciiTheme="minorHAnsi" w:eastAsiaTheme="minorHAnsi" w:hAnsiTheme="minorHAnsi" w:cstheme="minorHAnsi"/>
          <w:sz w:val="22"/>
          <w:szCs w:val="22"/>
          <w:lang w:eastAsia="en-US"/>
        </w:rPr>
      </w:pPr>
      <w:r w:rsidRPr="00240A7E">
        <w:rPr>
          <w:rFonts w:cs="Arial"/>
          <w:noProof/>
          <w:color w:val="FFFFFF" w:themeColor="background1"/>
        </w:rPr>
        <mc:AlternateContent>
          <mc:Choice Requires="wps">
            <w:drawing>
              <wp:anchor distT="0" distB="0" distL="114300" distR="114300" simplePos="0" relativeHeight="251891712" behindDoc="1" locked="0" layoutInCell="1" allowOverlap="1" wp14:anchorId="418DF13B" wp14:editId="2A3E9D1B">
                <wp:simplePos x="0" y="0"/>
                <wp:positionH relativeFrom="column">
                  <wp:posOffset>17585</wp:posOffset>
                </wp:positionH>
                <wp:positionV relativeFrom="paragraph">
                  <wp:posOffset>186641</wp:posOffset>
                </wp:positionV>
                <wp:extent cx="5780809" cy="292100"/>
                <wp:effectExtent l="38100" t="57150" r="48895" b="50800"/>
                <wp:wrapNone/>
                <wp:docPr id="4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9A10425" w14:textId="2324E398" w:rsidR="002C4669" w:rsidRPr="00144961" w:rsidRDefault="002C4669" w:rsidP="00144961">
                            <w:pPr>
                              <w:pStyle w:val="Ttulo1"/>
                              <w:tabs>
                                <w:tab w:val="left" w:pos="426"/>
                              </w:tabs>
                              <w:spacing w:before="0" w:line="240" w:lineRule="auto"/>
                              <w:ind w:left="142" w:firstLine="0"/>
                              <w:jc w:val="left"/>
                              <w:rPr>
                                <w:rFonts w:asciiTheme="minorHAnsi" w:hAnsiTheme="minorHAnsi" w:cstheme="minorHAnsi"/>
                                <w:b w:val="0"/>
                                <w:color w:val="FFFFFF" w:themeColor="background1"/>
                                <w:sz w:val="22"/>
                                <w:szCs w:val="22"/>
                              </w:rPr>
                            </w:pPr>
                            <w:bookmarkStart w:id="235" w:name="_Toc52873407"/>
                            <w:bookmarkStart w:id="236" w:name="_Toc52873575"/>
                            <w:bookmarkStart w:id="237" w:name="_Toc53589251"/>
                            <w:bookmarkStart w:id="238" w:name="_Toc55911374"/>
                            <w:bookmarkStart w:id="239" w:name="_Toc55912450"/>
                            <w:r>
                              <w:rPr>
                                <w:rFonts w:asciiTheme="minorHAnsi" w:hAnsiTheme="minorHAnsi" w:cstheme="minorHAnsi"/>
                                <w:b w:val="0"/>
                                <w:color w:val="FFFFFF" w:themeColor="background1"/>
                                <w:sz w:val="22"/>
                                <w:szCs w:val="22"/>
                              </w:rPr>
                              <w:t xml:space="preserve">22    </w:t>
                            </w:r>
                            <w:r w:rsidRPr="00144961">
                              <w:rPr>
                                <w:rFonts w:asciiTheme="minorHAnsi" w:hAnsiTheme="minorHAnsi" w:cstheme="minorHAnsi"/>
                                <w:b w:val="0"/>
                                <w:color w:val="FFFFFF" w:themeColor="background1"/>
                                <w:sz w:val="22"/>
                                <w:szCs w:val="22"/>
                              </w:rPr>
                              <w:t>REMOÇÃO DAS COBERTURAS DAS PASSARELAS</w:t>
                            </w:r>
                            <w:bookmarkEnd w:id="235"/>
                            <w:bookmarkEnd w:id="236"/>
                            <w:bookmarkEnd w:id="237"/>
                            <w:bookmarkEnd w:id="238"/>
                            <w:bookmarkEnd w:id="239"/>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18DF13B" id="_x0000_s1059" type="#_x0000_t202" style="position:absolute;left:0;text-align:left;margin-left:1.4pt;margin-top:14.7pt;width:455.2pt;height:23pt;z-index:-2514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" fillcolor="#1f497d [3215]" stroked="f" strokeweight="1.5pt">
                <v:textbox>
                  <w:txbxContent>
                    <w:p w14:paraId="69A10425" w14:textId="2324E398" w:rsidR="002C4669" w:rsidRPr="00144961" w:rsidRDefault="002C4669" w:rsidP="00144961">
                      <w:pPr>
                        <w:pStyle w:val="Ttulo1"/>
                        <w:tabs>
                          <w:tab w:val="left" w:pos="426"/>
                        </w:tabs>
                        <w:spacing w:before="0" w:line="240" w:lineRule="auto"/>
                        <w:ind w:left="142" w:firstLine="0"/>
                        <w:jc w:val="left"/>
                        <w:rPr>
                          <w:rFonts w:asciiTheme="minorHAnsi" w:hAnsiTheme="minorHAnsi" w:cstheme="minorHAnsi"/>
                          <w:b w:val="0"/>
                          <w:color w:val="FFFFFF" w:themeColor="background1"/>
                          <w:sz w:val="22"/>
                          <w:szCs w:val="22"/>
                        </w:rPr>
                      </w:pPr>
                      <w:bookmarkStart w:id="240" w:name="_Toc52873407"/>
                      <w:bookmarkStart w:id="241" w:name="_Toc52873575"/>
                      <w:bookmarkStart w:id="242" w:name="_Toc53589251"/>
                      <w:bookmarkStart w:id="243" w:name="_Toc55911374"/>
                      <w:bookmarkStart w:id="244" w:name="_Toc55912450"/>
                      <w:r>
                        <w:rPr>
                          <w:rFonts w:asciiTheme="minorHAnsi" w:hAnsiTheme="minorHAnsi" w:cstheme="minorHAnsi"/>
                          <w:b w:val="0"/>
                          <w:color w:val="FFFFFF" w:themeColor="background1"/>
                          <w:sz w:val="22"/>
                          <w:szCs w:val="22"/>
                        </w:rPr>
                        <w:t xml:space="preserve">22    </w:t>
                      </w:r>
                      <w:r w:rsidRPr="00144961">
                        <w:rPr>
                          <w:rFonts w:asciiTheme="minorHAnsi" w:hAnsiTheme="minorHAnsi" w:cstheme="minorHAnsi"/>
                          <w:b w:val="0"/>
                          <w:color w:val="FFFFFF" w:themeColor="background1"/>
                          <w:sz w:val="22"/>
                          <w:szCs w:val="22"/>
                        </w:rPr>
                        <w:t>REMOÇÃO DAS COBERTURAS DAS PASSARELAS</w:t>
                      </w:r>
                      <w:bookmarkEnd w:id="240"/>
                      <w:bookmarkEnd w:id="241"/>
                      <w:bookmarkEnd w:id="242"/>
                      <w:bookmarkEnd w:id="243"/>
                      <w:bookmarkEnd w:id="244"/>
                    </w:p>
                  </w:txbxContent>
                </v:textbox>
              </v:shape>
            </w:pict>
          </mc:Fallback>
        </mc:AlternateContent>
      </w:r>
    </w:p>
    <w:p w14:paraId="28F2C500" w14:textId="77777777" w:rsidR="00144961" w:rsidRPr="00061232" w:rsidRDefault="00144961" w:rsidP="00B35BC9">
      <w:pPr>
        <w:pStyle w:val="NormalWeb"/>
        <w:spacing w:before="0" w:beforeAutospacing="0" w:after="0" w:afterAutospacing="0" w:line="300" w:lineRule="auto"/>
        <w:ind w:right="-567" w:firstLine="0"/>
        <w:rPr>
          <w:rFonts w:asciiTheme="minorHAnsi" w:eastAsiaTheme="minorHAnsi" w:hAnsiTheme="minorHAnsi" w:cstheme="minorHAnsi"/>
          <w:sz w:val="22"/>
          <w:szCs w:val="22"/>
          <w:lang w:eastAsia="en-US"/>
        </w:rPr>
      </w:pPr>
    </w:p>
    <w:p w14:paraId="2EB0A8CE" w14:textId="77777777" w:rsidR="00144961" w:rsidRDefault="00144961" w:rsidP="00B35BC9">
      <w:pPr>
        <w:spacing w:line="300" w:lineRule="auto"/>
        <w:ind w:right="-567" w:firstLine="567"/>
        <w:rPr>
          <w:rFonts w:asciiTheme="minorHAnsi" w:hAnsiTheme="minorHAnsi" w:cstheme="minorHAnsi"/>
          <w:sz w:val="22"/>
        </w:rPr>
      </w:pPr>
    </w:p>
    <w:p w14:paraId="3CF8F204" w14:textId="78E87F7C" w:rsidR="00144961" w:rsidRDefault="00144961" w:rsidP="00B35BC9">
      <w:pPr>
        <w:spacing w:line="300" w:lineRule="auto"/>
        <w:ind w:right="-567" w:firstLine="567"/>
        <w:rPr>
          <w:rFonts w:asciiTheme="minorHAnsi" w:hAnsiTheme="minorHAnsi" w:cstheme="minorHAnsi"/>
          <w:sz w:val="22"/>
        </w:rPr>
      </w:pPr>
      <w:r w:rsidRPr="0079062E">
        <w:rPr>
          <w:rFonts w:asciiTheme="minorHAnsi" w:hAnsiTheme="minorHAnsi" w:cstheme="minorHAnsi"/>
          <w:sz w:val="22"/>
        </w:rPr>
        <w:t>A</w:t>
      </w:r>
      <w:r w:rsidR="00504F11" w:rsidRPr="0079062E">
        <w:rPr>
          <w:rFonts w:asciiTheme="minorHAnsi" w:hAnsiTheme="minorHAnsi" w:cstheme="minorHAnsi"/>
          <w:sz w:val="22"/>
        </w:rPr>
        <w:t>s</w:t>
      </w:r>
      <w:r w:rsidRPr="0079062E">
        <w:rPr>
          <w:rFonts w:asciiTheme="minorHAnsi" w:hAnsiTheme="minorHAnsi" w:cstheme="minorHAnsi"/>
          <w:sz w:val="22"/>
        </w:rPr>
        <w:t xml:space="preserve"> cobertura</w:t>
      </w:r>
      <w:r w:rsidR="00504F11" w:rsidRPr="0079062E">
        <w:rPr>
          <w:rFonts w:asciiTheme="minorHAnsi" w:hAnsiTheme="minorHAnsi" w:cstheme="minorHAnsi"/>
          <w:sz w:val="22"/>
        </w:rPr>
        <w:t>s</w:t>
      </w:r>
      <w:r w:rsidRPr="0079062E">
        <w:rPr>
          <w:rFonts w:asciiTheme="minorHAnsi" w:hAnsiTheme="minorHAnsi" w:cstheme="minorHAnsi"/>
          <w:sz w:val="22"/>
        </w:rPr>
        <w:t xml:space="preserve"> das passarelas norte e sul serão removidas e substituídas por telha galvalume com pintura epóxi</w:t>
      </w:r>
      <w:r w:rsidR="0051564F" w:rsidRPr="0079062E">
        <w:rPr>
          <w:rFonts w:asciiTheme="minorHAnsi" w:hAnsiTheme="minorHAnsi" w:cstheme="minorHAnsi"/>
          <w:sz w:val="22"/>
        </w:rPr>
        <w:t xml:space="preserve"> na cor azul</w:t>
      </w:r>
      <w:r w:rsidRPr="0079062E">
        <w:rPr>
          <w:rFonts w:asciiTheme="minorHAnsi" w:hAnsiTheme="minorHAnsi" w:cstheme="minorHAnsi"/>
          <w:sz w:val="22"/>
        </w:rPr>
        <w:t>. As telhas removidas serão reaproveitadas e transportadas para área indicada pela fiscalização.</w:t>
      </w:r>
    </w:p>
    <w:p w14:paraId="2CD7EDCD" w14:textId="77777777" w:rsidR="00C13514" w:rsidRDefault="00C13514" w:rsidP="00B35BC9">
      <w:pPr>
        <w:spacing w:line="300" w:lineRule="auto"/>
        <w:ind w:right="-567" w:firstLine="0"/>
        <w:rPr>
          <w:rFonts w:asciiTheme="minorHAnsi" w:hAnsiTheme="minorHAnsi" w:cstheme="minorHAnsi"/>
          <w:sz w:val="22"/>
        </w:rPr>
      </w:pPr>
    </w:p>
    <w:p w14:paraId="72CA8FBC" w14:textId="77777777" w:rsidR="00C13514" w:rsidRDefault="00C13514" w:rsidP="00B35BC9">
      <w:pPr>
        <w:spacing w:line="300" w:lineRule="auto"/>
        <w:ind w:right="-567" w:firstLine="0"/>
        <w:rPr>
          <w:rFonts w:asciiTheme="minorHAnsi" w:hAnsiTheme="minorHAnsi" w:cstheme="minorHAnsi"/>
          <w:sz w:val="22"/>
        </w:rPr>
      </w:pPr>
    </w:p>
    <w:p w14:paraId="5FF91D53" w14:textId="77777777" w:rsidR="00C13514" w:rsidRDefault="00C13514" w:rsidP="00B35BC9">
      <w:pPr>
        <w:spacing w:line="300" w:lineRule="auto"/>
        <w:ind w:right="-567" w:firstLine="0"/>
        <w:rPr>
          <w:rFonts w:asciiTheme="minorHAnsi" w:hAnsiTheme="minorHAnsi" w:cstheme="minorHAnsi"/>
          <w:sz w:val="22"/>
        </w:rPr>
      </w:pPr>
    </w:p>
    <w:p w14:paraId="72E6E712" w14:textId="77777777" w:rsidR="00C13514" w:rsidRDefault="00C13514" w:rsidP="00B35BC9">
      <w:pPr>
        <w:spacing w:line="300" w:lineRule="auto"/>
        <w:ind w:right="-567" w:firstLine="0"/>
        <w:rPr>
          <w:rFonts w:asciiTheme="minorHAnsi" w:hAnsiTheme="minorHAnsi" w:cstheme="minorHAnsi"/>
          <w:sz w:val="22"/>
        </w:rPr>
      </w:pPr>
    </w:p>
    <w:p w14:paraId="1F3B894A" w14:textId="77777777" w:rsidR="00C13514" w:rsidRDefault="00C13514" w:rsidP="00B35BC9">
      <w:pPr>
        <w:spacing w:line="300" w:lineRule="auto"/>
        <w:ind w:right="-567" w:firstLine="0"/>
        <w:rPr>
          <w:rFonts w:asciiTheme="minorHAnsi" w:hAnsiTheme="minorHAnsi" w:cstheme="minorHAnsi"/>
          <w:sz w:val="22"/>
        </w:rPr>
      </w:pPr>
    </w:p>
    <w:p w14:paraId="1AD922C1" w14:textId="670C947F" w:rsidR="00A230E4" w:rsidRPr="00B73C8F"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w:lastRenderedPageBreak/>
        <mc:AlternateContent>
          <mc:Choice Requires="wps">
            <w:drawing>
              <wp:anchor distT="0" distB="0" distL="114300" distR="114300" simplePos="0" relativeHeight="251874304" behindDoc="1" locked="0" layoutInCell="1" allowOverlap="1" wp14:anchorId="0B049898" wp14:editId="08E43456">
                <wp:simplePos x="0" y="0"/>
                <wp:positionH relativeFrom="column">
                  <wp:posOffset>0</wp:posOffset>
                </wp:positionH>
                <wp:positionV relativeFrom="paragraph">
                  <wp:posOffset>229927</wp:posOffset>
                </wp:positionV>
                <wp:extent cx="5780809" cy="292100"/>
                <wp:effectExtent l="38100" t="57150" r="48895" b="50800"/>
                <wp:wrapNone/>
                <wp:docPr id="12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37BF404"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B049898" id="_x0000_s1060" type="#_x0000_t202" style="position:absolute;left:0;text-align:left;margin-left:0;margin-top:18.1pt;width:455.2pt;height:23pt;z-index:-2514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" fillcolor="#1f497d [3215]" stroked="f" strokeweight="1.5pt">
                <v:textbox>
                  <w:txbxContent>
                    <w:p w14:paraId="537BF404"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EDC0DD3" w14:textId="00388DC0" w:rsidR="003348FE" w:rsidRPr="002A5FE0" w:rsidRDefault="002A5FE0" w:rsidP="00B35BC9">
      <w:pPr>
        <w:pStyle w:val="PargrafodaLista"/>
        <w:numPr>
          <w:ilvl w:val="0"/>
          <w:numId w:val="96"/>
        </w:numPr>
        <w:spacing w:line="300" w:lineRule="auto"/>
        <w:outlineLvl w:val="0"/>
        <w:rPr>
          <w:rFonts w:asciiTheme="minorHAnsi" w:hAnsiTheme="minorHAnsi" w:cstheme="minorHAnsi"/>
          <w:color w:val="FFFFFF" w:themeColor="background1"/>
          <w:sz w:val="22"/>
        </w:rPr>
      </w:pPr>
      <w:bookmarkStart w:id="245" w:name="_Toc55911375"/>
      <w:r w:rsidRPr="002A5FE0">
        <w:rPr>
          <w:rFonts w:asciiTheme="minorHAnsi" w:hAnsiTheme="minorHAnsi" w:cstheme="minorHAnsi"/>
          <w:color w:val="FFFFFF" w:themeColor="background1"/>
          <w:sz w:val="22"/>
        </w:rPr>
        <w:t>ALARGAMENTO</w:t>
      </w:r>
      <w:r>
        <w:t xml:space="preserve"> </w:t>
      </w:r>
      <w:r w:rsidRPr="002A5FE0">
        <w:rPr>
          <w:rFonts w:asciiTheme="minorHAnsi" w:hAnsiTheme="minorHAnsi" w:cstheme="minorHAnsi"/>
          <w:color w:val="FFFFFF" w:themeColor="background1"/>
          <w:sz w:val="22"/>
        </w:rPr>
        <w:t>DAS RAMPAS</w:t>
      </w:r>
      <w:bookmarkEnd w:id="245"/>
      <w:r w:rsidRPr="002A5FE0">
        <w:rPr>
          <w:rFonts w:asciiTheme="minorHAnsi" w:hAnsiTheme="minorHAnsi" w:cstheme="minorHAnsi"/>
          <w:color w:val="FFFFFF" w:themeColor="background1"/>
          <w:sz w:val="22"/>
        </w:rPr>
        <w:t xml:space="preserve"> </w:t>
      </w:r>
    </w:p>
    <w:p w14:paraId="43D13B5D" w14:textId="0ED0426D" w:rsidR="003348FE" w:rsidRDefault="003348FE" w:rsidP="00B35BC9">
      <w:pPr>
        <w:spacing w:line="300" w:lineRule="auto"/>
        <w:ind w:left="709" w:firstLine="0"/>
      </w:pPr>
    </w:p>
    <w:p w14:paraId="1BDE212B" w14:textId="77777777" w:rsidR="00FC5570" w:rsidRPr="00912ACB" w:rsidRDefault="00E1249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 projeto de alargamento das rampas de Cujupe assim como a passarela de acesso, prevê o alargamento de 2 atracadouros dos ferryboats. Trata-se de estrutura de concreto, apoiada sobre fundações em enrocamento e brita britada com viga de bordo apoiada em estacas do tipo Raiz.</w:t>
      </w:r>
    </w:p>
    <w:p w14:paraId="505C08C1" w14:textId="267FE922" w:rsidR="00912ACB"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912ACB">
        <w:rPr>
          <w:rFonts w:asciiTheme="minorHAnsi" w:eastAsiaTheme="minorHAnsi" w:hAnsiTheme="minorHAnsi" w:cstheme="minorHAnsi"/>
          <w:sz w:val="22"/>
          <w:szCs w:val="22"/>
          <w:lang w:eastAsia="en-US"/>
        </w:rPr>
        <w:t xml:space="preserve"> deverá fazer um levantamento minucioso no local onde serão realizados os serviços, para confirmação das informações de projeto, de modo a esclarecer todas as dúvidas para execução dos serviços e as respectivas providências.</w:t>
      </w:r>
    </w:p>
    <w:p w14:paraId="00C35D1D" w14:textId="4CB07DC1" w:rsidR="00FC5570" w:rsidRPr="005041F1" w:rsidRDefault="005041F1" w:rsidP="00B35BC9">
      <w:pPr>
        <w:pStyle w:val="Ttulo2"/>
        <w:spacing w:line="300" w:lineRule="auto"/>
        <w:ind w:left="-142"/>
        <w:rPr>
          <w:rFonts w:asciiTheme="minorHAnsi" w:eastAsiaTheme="minorHAnsi" w:hAnsiTheme="minorHAnsi" w:cstheme="minorHAnsi"/>
          <w:b w:val="0"/>
          <w:bCs w:val="0"/>
          <w:color w:val="auto"/>
          <w:sz w:val="22"/>
          <w:szCs w:val="22"/>
        </w:rPr>
      </w:pPr>
      <w:bookmarkStart w:id="246" w:name="_Toc53610107"/>
      <w:bookmarkStart w:id="247" w:name="_Toc55911376"/>
      <w:r w:rsidRPr="005041F1">
        <w:rPr>
          <w:rFonts w:asciiTheme="minorHAnsi" w:eastAsiaTheme="minorHAnsi" w:hAnsiTheme="minorHAnsi" w:cstheme="minorHAnsi"/>
          <w:b w:val="0"/>
          <w:bCs w:val="0"/>
          <w:color w:val="auto"/>
          <w:sz w:val="22"/>
          <w:szCs w:val="22"/>
        </w:rPr>
        <w:t xml:space="preserve">23.1 </w:t>
      </w:r>
      <w:r w:rsidR="003E6642" w:rsidRPr="005041F1">
        <w:rPr>
          <w:rFonts w:asciiTheme="minorHAnsi" w:eastAsiaTheme="minorHAnsi" w:hAnsiTheme="minorHAnsi" w:cstheme="minorHAnsi"/>
          <w:b w:val="0"/>
          <w:bCs w:val="0"/>
          <w:color w:val="auto"/>
          <w:sz w:val="22"/>
          <w:szCs w:val="22"/>
        </w:rPr>
        <w:t>Demolições</w:t>
      </w:r>
      <w:bookmarkEnd w:id="246"/>
      <w:bookmarkEnd w:id="247"/>
    </w:p>
    <w:p w14:paraId="61D7DDC7" w14:textId="1F78524B"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Os serviços de demolições serão executados de forma a atender o projeto. A </w:t>
      </w:r>
      <w:r w:rsidR="00AC3AC5">
        <w:rPr>
          <w:rFonts w:asciiTheme="minorHAnsi" w:eastAsiaTheme="minorHAnsi" w:hAnsiTheme="minorHAnsi" w:cstheme="minorHAnsi"/>
          <w:sz w:val="22"/>
          <w:szCs w:val="22"/>
          <w:lang w:eastAsia="en-US"/>
        </w:rPr>
        <w:t>Fiscalização</w:t>
      </w:r>
      <w:r w:rsidRPr="00912ACB">
        <w:rPr>
          <w:rFonts w:asciiTheme="minorHAnsi" w:eastAsiaTheme="minorHAnsi" w:hAnsiTheme="minorHAnsi" w:cstheme="minorHAnsi"/>
          <w:sz w:val="22"/>
          <w:szCs w:val="22"/>
          <w:lang w:eastAsia="en-US"/>
        </w:rPr>
        <w:t xml:space="preserve"> definirá em cada caso, se os materiais serão reaproveitados ou não.</w:t>
      </w:r>
    </w:p>
    <w:p w14:paraId="3163F6A2" w14:textId="0D0DD958"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 A critério da </w:t>
      </w:r>
      <w:r w:rsidR="00583A8F">
        <w:rPr>
          <w:rFonts w:asciiTheme="minorHAnsi" w:eastAsiaTheme="minorHAnsi" w:hAnsiTheme="minorHAnsi" w:cstheme="minorHAnsi"/>
          <w:sz w:val="22"/>
          <w:szCs w:val="22"/>
          <w:lang w:eastAsia="en-US"/>
        </w:rPr>
        <w:t>EMAP</w:t>
      </w:r>
      <w:r w:rsidRPr="00912ACB">
        <w:rPr>
          <w:rFonts w:asciiTheme="minorHAnsi" w:eastAsiaTheme="minorHAnsi" w:hAnsiTheme="minorHAnsi" w:cstheme="minorHAnsi"/>
          <w:sz w:val="22"/>
          <w:szCs w:val="22"/>
          <w:lang w:eastAsia="en-US"/>
        </w:rPr>
        <w:t xml:space="preserve">, os serviços poderão ser contratados e executados em troca parcial ou total dos materiais remanescentes. </w:t>
      </w:r>
    </w:p>
    <w:p w14:paraId="62F973E6"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Quando os materiais não forem reaproveitáveis poderão ser utilizados processos mecânicos de derrubada, coleta por arrasto, carga através de carregadeiras, transporte e descarga por meio de caminhões basculantes, etc.</w:t>
      </w:r>
    </w:p>
    <w:p w14:paraId="16E03099" w14:textId="77777777" w:rsidR="00FC5570" w:rsidRPr="005041F1" w:rsidRDefault="00FC5570" w:rsidP="00B35BC9">
      <w:pPr>
        <w:spacing w:line="300" w:lineRule="auto"/>
        <w:rPr>
          <w:rFonts w:asciiTheme="minorHAnsi" w:hAnsiTheme="minorHAnsi" w:cstheme="minorHAnsi"/>
          <w:sz w:val="22"/>
        </w:rPr>
      </w:pPr>
      <w:r w:rsidRPr="005041F1">
        <w:rPr>
          <w:rFonts w:asciiTheme="minorHAnsi" w:hAnsiTheme="minorHAnsi" w:cstheme="minorHAnsi"/>
          <w:sz w:val="22"/>
        </w:rPr>
        <w:t>Os principais itens que serão demolidos na rampa sul são:</w:t>
      </w:r>
    </w:p>
    <w:p w14:paraId="31B52298" w14:textId="43B263C8" w:rsidR="00FC5570" w:rsidRPr="005041F1" w:rsidRDefault="00FC5570" w:rsidP="00B35BC9">
      <w:pPr>
        <w:pStyle w:val="PargrafodaLista"/>
        <w:numPr>
          <w:ilvl w:val="0"/>
          <w:numId w:val="98"/>
        </w:numPr>
        <w:spacing w:line="300" w:lineRule="auto"/>
        <w:rPr>
          <w:rFonts w:asciiTheme="minorHAnsi" w:hAnsiTheme="minorHAnsi" w:cstheme="minorHAnsi"/>
          <w:sz w:val="22"/>
        </w:rPr>
      </w:pPr>
      <w:r w:rsidRPr="005041F1">
        <w:rPr>
          <w:rFonts w:asciiTheme="minorHAnsi" w:hAnsiTheme="minorHAnsi" w:cstheme="minorHAnsi"/>
          <w:sz w:val="22"/>
        </w:rPr>
        <w:t>Plataforma em estrutura de metálica com um volume de 268,00 m3</w:t>
      </w:r>
    </w:p>
    <w:p w14:paraId="0CFCDFDD" w14:textId="0A7150CA" w:rsidR="00FC5570" w:rsidRPr="005041F1" w:rsidRDefault="00FC5570" w:rsidP="00B35BC9">
      <w:pPr>
        <w:pStyle w:val="PargrafodaLista"/>
        <w:numPr>
          <w:ilvl w:val="0"/>
          <w:numId w:val="98"/>
        </w:numPr>
        <w:spacing w:line="300" w:lineRule="auto"/>
        <w:rPr>
          <w:rFonts w:asciiTheme="minorHAnsi" w:hAnsiTheme="minorHAnsi" w:cstheme="minorHAnsi"/>
          <w:sz w:val="22"/>
        </w:rPr>
      </w:pPr>
      <w:r w:rsidRPr="005041F1">
        <w:rPr>
          <w:rFonts w:asciiTheme="minorHAnsi" w:hAnsiTheme="minorHAnsi" w:cstheme="minorHAnsi"/>
          <w:sz w:val="22"/>
        </w:rPr>
        <w:t>Dolfins (2x) em concreto armado com um volume total de 91,12 m3</w:t>
      </w:r>
    </w:p>
    <w:p w14:paraId="5C24CF11" w14:textId="652BD6E5" w:rsidR="00FC5570" w:rsidRPr="005041F1" w:rsidRDefault="00FC5570" w:rsidP="00B35BC9">
      <w:pPr>
        <w:pStyle w:val="PargrafodaLista"/>
        <w:numPr>
          <w:ilvl w:val="0"/>
          <w:numId w:val="98"/>
        </w:numPr>
        <w:spacing w:line="300" w:lineRule="auto"/>
        <w:rPr>
          <w:rFonts w:asciiTheme="minorHAnsi" w:hAnsiTheme="minorHAnsi" w:cstheme="minorHAnsi"/>
          <w:sz w:val="22"/>
        </w:rPr>
      </w:pPr>
      <w:r w:rsidRPr="005041F1">
        <w:rPr>
          <w:rFonts w:asciiTheme="minorHAnsi" w:hAnsiTheme="minorHAnsi" w:cstheme="minorHAnsi"/>
          <w:sz w:val="22"/>
        </w:rPr>
        <w:t>Flutuador em concreto armado com um volume de 187,90 m3</w:t>
      </w:r>
    </w:p>
    <w:p w14:paraId="0B289858" w14:textId="743D6F95" w:rsidR="00FC5570" w:rsidRPr="005041F1" w:rsidRDefault="00FC5570" w:rsidP="00B35BC9">
      <w:pPr>
        <w:pStyle w:val="PargrafodaLista"/>
        <w:numPr>
          <w:ilvl w:val="0"/>
          <w:numId w:val="98"/>
        </w:numPr>
        <w:spacing w:line="300" w:lineRule="auto"/>
        <w:rPr>
          <w:rFonts w:asciiTheme="minorHAnsi" w:hAnsiTheme="minorHAnsi" w:cstheme="minorHAnsi"/>
          <w:sz w:val="22"/>
        </w:rPr>
      </w:pPr>
      <w:r w:rsidRPr="005041F1">
        <w:rPr>
          <w:rFonts w:asciiTheme="minorHAnsi" w:hAnsiTheme="minorHAnsi" w:cstheme="minorHAnsi"/>
          <w:sz w:val="22"/>
        </w:rPr>
        <w:t>Defensas de proa em concreto armado com um volume de 25,38 m3</w:t>
      </w:r>
    </w:p>
    <w:p w14:paraId="2F69214A" w14:textId="596B813D" w:rsidR="00FC5570" w:rsidRPr="005041F1" w:rsidRDefault="00FC5570" w:rsidP="00B35BC9">
      <w:pPr>
        <w:pStyle w:val="PargrafodaLista"/>
        <w:numPr>
          <w:ilvl w:val="0"/>
          <w:numId w:val="98"/>
        </w:numPr>
        <w:spacing w:line="300" w:lineRule="auto"/>
        <w:rPr>
          <w:rFonts w:asciiTheme="minorHAnsi" w:hAnsiTheme="minorHAnsi" w:cstheme="minorHAnsi"/>
          <w:sz w:val="22"/>
        </w:rPr>
      </w:pPr>
      <w:r w:rsidRPr="005041F1">
        <w:rPr>
          <w:rFonts w:asciiTheme="minorHAnsi" w:hAnsiTheme="minorHAnsi" w:cstheme="minorHAnsi"/>
          <w:sz w:val="22"/>
        </w:rPr>
        <w:t>Estacas (4x) em concreto armado com um volume de 29,16 m3</w:t>
      </w:r>
    </w:p>
    <w:p w14:paraId="6F2EEBFF" w14:textId="0A128D47" w:rsidR="00FC5570" w:rsidRPr="005041F1" w:rsidRDefault="00FC5570" w:rsidP="00B35BC9">
      <w:pPr>
        <w:pStyle w:val="PargrafodaLista"/>
        <w:numPr>
          <w:ilvl w:val="0"/>
          <w:numId w:val="98"/>
        </w:numPr>
        <w:spacing w:line="300" w:lineRule="auto"/>
        <w:rPr>
          <w:rFonts w:asciiTheme="minorHAnsi" w:hAnsiTheme="minorHAnsi" w:cstheme="minorHAnsi"/>
          <w:sz w:val="22"/>
        </w:rPr>
      </w:pPr>
      <w:r w:rsidRPr="005041F1">
        <w:rPr>
          <w:rFonts w:asciiTheme="minorHAnsi" w:hAnsiTheme="minorHAnsi" w:cstheme="minorHAnsi"/>
          <w:sz w:val="22"/>
        </w:rPr>
        <w:t>Postes (4x) em concreto armado com um volume de 19,50 m3</w:t>
      </w:r>
    </w:p>
    <w:p w14:paraId="762086DA" w14:textId="750BE0E0"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Para esta demolição será elaborado um plano de Rigging e estão previstos a utilização de embarcação tipo rebocador com 840 HP, lancha para 13 pessoas e 33 HP, Balsa principal com de guindaste treliçado de 150ton , balsa secundaria para carregamento e capacidade de 30 ton., e equipe de 04 mergulhadores  e uma câmara hiperbárica , bem como equipamento de corte hidráulico diamantado.</w:t>
      </w:r>
    </w:p>
    <w:p w14:paraId="58E244B7" w14:textId="77777777" w:rsidR="00FC5570" w:rsidRPr="005041F1" w:rsidRDefault="00FC5570" w:rsidP="00B35BC9">
      <w:pPr>
        <w:spacing w:line="300" w:lineRule="auto"/>
        <w:ind w:firstLine="0"/>
        <w:rPr>
          <w:rFonts w:asciiTheme="minorHAnsi" w:hAnsiTheme="minorHAnsi" w:cstheme="minorHAnsi"/>
          <w:sz w:val="22"/>
        </w:rPr>
      </w:pPr>
    </w:p>
    <w:p w14:paraId="7B73137E" w14:textId="00AF7716" w:rsidR="00FC5570" w:rsidRPr="005041F1" w:rsidRDefault="005041F1" w:rsidP="00B35BC9">
      <w:pPr>
        <w:pStyle w:val="Ttulo2"/>
        <w:spacing w:line="300" w:lineRule="auto"/>
        <w:ind w:left="-142"/>
        <w:rPr>
          <w:rFonts w:asciiTheme="minorHAnsi" w:eastAsiaTheme="minorHAnsi" w:hAnsiTheme="minorHAnsi" w:cstheme="minorHAnsi"/>
          <w:b w:val="0"/>
          <w:bCs w:val="0"/>
          <w:color w:val="auto"/>
          <w:sz w:val="22"/>
          <w:szCs w:val="22"/>
        </w:rPr>
      </w:pPr>
      <w:bookmarkStart w:id="248" w:name="_Toc53610108"/>
      <w:bookmarkStart w:id="249" w:name="_Toc55911377"/>
      <w:r w:rsidRPr="005041F1">
        <w:rPr>
          <w:rFonts w:asciiTheme="minorHAnsi" w:eastAsiaTheme="minorHAnsi" w:hAnsiTheme="minorHAnsi" w:cstheme="minorHAnsi"/>
          <w:b w:val="0"/>
          <w:bCs w:val="0"/>
          <w:color w:val="auto"/>
          <w:sz w:val="22"/>
          <w:szCs w:val="22"/>
        </w:rPr>
        <w:t xml:space="preserve">23.2 </w:t>
      </w:r>
      <w:r w:rsidR="003E6642" w:rsidRPr="005041F1">
        <w:rPr>
          <w:rFonts w:asciiTheme="minorHAnsi" w:eastAsiaTheme="minorHAnsi" w:hAnsiTheme="minorHAnsi" w:cstheme="minorHAnsi"/>
          <w:b w:val="0"/>
          <w:bCs w:val="0"/>
          <w:color w:val="auto"/>
          <w:sz w:val="22"/>
          <w:szCs w:val="22"/>
        </w:rPr>
        <w:t>Estacas</w:t>
      </w:r>
      <w:bookmarkEnd w:id="248"/>
      <w:bookmarkEnd w:id="249"/>
    </w:p>
    <w:p w14:paraId="08BFC203" w14:textId="52192A90"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Define a sistemática a ser adotada na execução de fundações utilizando-se o tipo Raiz em trabalhos de infraestrutura.</w:t>
      </w:r>
      <w:bookmarkStart w:id="250" w:name="_Toc22109836"/>
    </w:p>
    <w:bookmarkEnd w:id="250"/>
    <w:p w14:paraId="10C13313"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A escavação deverá ser contínua até a profundidade prevista. Na sequência imediata será feita a colocação da armadura e a limpeza das imediações do furo. Devem-se tomar providências para evitar o deslocamento da armadura e/ou introdução de material estranho ao concreto. O processo de concretagem </w:t>
      </w:r>
      <w:r w:rsidRPr="00912ACB">
        <w:rPr>
          <w:rFonts w:asciiTheme="minorHAnsi" w:eastAsiaTheme="minorHAnsi" w:hAnsiTheme="minorHAnsi" w:cstheme="minorHAnsi"/>
          <w:sz w:val="22"/>
          <w:szCs w:val="22"/>
          <w:lang w:eastAsia="en-US"/>
        </w:rPr>
        <w:lastRenderedPageBreak/>
        <w:t>a ser adotado é o submerso, utilizando-se tremonha. No caso de uso de bomba de concreto, a mesma deverá despejar o material no topo da tremonha, sendo vedado bombear diretamente para o fundo da estaca.</w:t>
      </w:r>
    </w:p>
    <w:p w14:paraId="5ED12968" w14:textId="77777777" w:rsidR="00FC5570" w:rsidRPr="005041F1" w:rsidRDefault="00FC5570" w:rsidP="00B35BC9">
      <w:pPr>
        <w:spacing w:line="300" w:lineRule="auto"/>
        <w:rPr>
          <w:rFonts w:asciiTheme="minorHAnsi" w:hAnsiTheme="minorHAnsi" w:cstheme="minorHAnsi"/>
          <w:sz w:val="22"/>
        </w:rPr>
      </w:pPr>
      <w:r w:rsidRPr="005041F1">
        <w:rPr>
          <w:rFonts w:asciiTheme="minorHAnsi" w:hAnsiTheme="minorHAnsi" w:cstheme="minorHAnsi"/>
          <w:sz w:val="22"/>
        </w:rPr>
        <w:t>O concreto a ser utilizado terá:</w:t>
      </w:r>
    </w:p>
    <w:p w14:paraId="192E5BE4" w14:textId="366D8104" w:rsidR="00FC5570" w:rsidRPr="005041F1" w:rsidRDefault="00FC5570" w:rsidP="00B35BC9">
      <w:pPr>
        <w:pStyle w:val="PargrafodaLista"/>
        <w:numPr>
          <w:ilvl w:val="0"/>
          <w:numId w:val="99"/>
        </w:numPr>
        <w:spacing w:line="300" w:lineRule="auto"/>
        <w:ind w:right="-567"/>
        <w:rPr>
          <w:rFonts w:asciiTheme="minorHAnsi" w:hAnsiTheme="minorHAnsi" w:cstheme="minorHAnsi"/>
          <w:sz w:val="22"/>
        </w:rPr>
      </w:pPr>
      <w:r w:rsidRPr="005041F1">
        <w:rPr>
          <w:rFonts w:asciiTheme="minorHAnsi" w:hAnsiTheme="minorHAnsi" w:cstheme="minorHAnsi"/>
          <w:sz w:val="22"/>
        </w:rPr>
        <w:t>Teor de cimento não inferior a 400 kg/m³;</w:t>
      </w:r>
    </w:p>
    <w:p w14:paraId="2287FCE4" w14:textId="111304F8" w:rsidR="00FC5570" w:rsidRPr="005041F1" w:rsidRDefault="00FC5570" w:rsidP="00B35BC9">
      <w:pPr>
        <w:pStyle w:val="PargrafodaLista"/>
        <w:numPr>
          <w:ilvl w:val="0"/>
          <w:numId w:val="99"/>
        </w:numPr>
        <w:spacing w:line="300" w:lineRule="auto"/>
        <w:ind w:right="-567"/>
        <w:rPr>
          <w:rFonts w:asciiTheme="minorHAnsi" w:hAnsiTheme="minorHAnsi" w:cstheme="minorHAnsi"/>
          <w:sz w:val="22"/>
        </w:rPr>
      </w:pPr>
      <w:r w:rsidRPr="005041F1">
        <w:rPr>
          <w:rFonts w:asciiTheme="minorHAnsi" w:hAnsiTheme="minorHAnsi" w:cstheme="minorHAnsi"/>
          <w:sz w:val="22"/>
        </w:rPr>
        <w:t>Abatimento (“slump”) igual a 20 +/- 2 cm;</w:t>
      </w:r>
    </w:p>
    <w:p w14:paraId="55FD801B" w14:textId="52DBA998" w:rsidR="00FC5570" w:rsidRPr="005041F1" w:rsidRDefault="00FC5570" w:rsidP="00B35BC9">
      <w:pPr>
        <w:pStyle w:val="PargrafodaLista"/>
        <w:numPr>
          <w:ilvl w:val="0"/>
          <w:numId w:val="99"/>
        </w:numPr>
        <w:spacing w:line="300" w:lineRule="auto"/>
        <w:ind w:right="-567"/>
        <w:rPr>
          <w:rFonts w:asciiTheme="minorHAnsi" w:hAnsiTheme="minorHAnsi" w:cstheme="minorHAnsi"/>
          <w:sz w:val="22"/>
        </w:rPr>
      </w:pPr>
      <w:r w:rsidRPr="005041F1">
        <w:rPr>
          <w:rFonts w:asciiTheme="minorHAnsi" w:hAnsiTheme="minorHAnsi" w:cstheme="minorHAnsi"/>
          <w:sz w:val="22"/>
        </w:rPr>
        <w:t>Diâmetro máximo do agregado = a 10% do diâmetro do tubo de concretagem;</w:t>
      </w:r>
    </w:p>
    <w:p w14:paraId="79287E5F" w14:textId="2FD795A5" w:rsidR="00FC5570" w:rsidRDefault="00FC5570" w:rsidP="00B35BC9">
      <w:pPr>
        <w:pStyle w:val="PargrafodaLista"/>
        <w:numPr>
          <w:ilvl w:val="0"/>
          <w:numId w:val="99"/>
        </w:numPr>
        <w:spacing w:line="300" w:lineRule="auto"/>
        <w:ind w:right="-567"/>
        <w:rPr>
          <w:rFonts w:asciiTheme="minorHAnsi" w:hAnsiTheme="minorHAnsi" w:cstheme="minorHAnsi"/>
          <w:sz w:val="22"/>
        </w:rPr>
      </w:pPr>
      <w:r w:rsidRPr="005041F1">
        <w:rPr>
          <w:rFonts w:asciiTheme="minorHAnsi" w:hAnsiTheme="minorHAnsi" w:cstheme="minorHAnsi"/>
          <w:sz w:val="22"/>
        </w:rPr>
        <w:t>Embutimento da tremonha no concreto, durante toda a concretagem, não inferior a 1,5 m a fim de evitar a mistura da lama no concreto.</w:t>
      </w:r>
    </w:p>
    <w:p w14:paraId="7C94A139" w14:textId="77777777" w:rsidR="004D634C" w:rsidRPr="005041F1" w:rsidRDefault="004D634C" w:rsidP="00B35BC9">
      <w:pPr>
        <w:pStyle w:val="PargrafodaLista"/>
        <w:spacing w:line="300" w:lineRule="auto"/>
        <w:ind w:left="1429" w:firstLine="0"/>
        <w:rPr>
          <w:rFonts w:asciiTheme="minorHAnsi" w:hAnsiTheme="minorHAnsi" w:cstheme="minorHAnsi"/>
          <w:sz w:val="22"/>
        </w:rPr>
      </w:pPr>
    </w:p>
    <w:p w14:paraId="2184F84D" w14:textId="6B6D31A8" w:rsidR="00FC5570" w:rsidRPr="005041F1" w:rsidRDefault="005041F1" w:rsidP="00C13514">
      <w:pPr>
        <w:pStyle w:val="Ttulo2"/>
        <w:spacing w:before="0" w:line="300" w:lineRule="auto"/>
        <w:ind w:left="-142"/>
        <w:rPr>
          <w:rFonts w:asciiTheme="minorHAnsi" w:eastAsiaTheme="minorHAnsi" w:hAnsiTheme="minorHAnsi" w:cstheme="minorHAnsi"/>
          <w:b w:val="0"/>
          <w:bCs w:val="0"/>
          <w:color w:val="auto"/>
          <w:sz w:val="22"/>
          <w:szCs w:val="22"/>
        </w:rPr>
      </w:pPr>
      <w:bookmarkStart w:id="251" w:name="_Toc53610109"/>
      <w:bookmarkStart w:id="252" w:name="_Toc55911378"/>
      <w:r w:rsidRPr="005041F1">
        <w:rPr>
          <w:rFonts w:asciiTheme="minorHAnsi" w:eastAsiaTheme="minorHAnsi" w:hAnsiTheme="minorHAnsi" w:cstheme="minorHAnsi"/>
          <w:b w:val="0"/>
          <w:bCs w:val="0"/>
          <w:color w:val="auto"/>
          <w:sz w:val="22"/>
          <w:szCs w:val="22"/>
        </w:rPr>
        <w:t xml:space="preserve">23.3 </w:t>
      </w:r>
      <w:r w:rsidR="003E6642" w:rsidRPr="005041F1">
        <w:rPr>
          <w:rFonts w:asciiTheme="minorHAnsi" w:eastAsiaTheme="minorHAnsi" w:hAnsiTheme="minorHAnsi" w:cstheme="minorHAnsi"/>
          <w:b w:val="0"/>
          <w:bCs w:val="0"/>
          <w:color w:val="auto"/>
          <w:sz w:val="22"/>
          <w:szCs w:val="22"/>
        </w:rPr>
        <w:t>Enrocamento</w:t>
      </w:r>
      <w:bookmarkEnd w:id="251"/>
      <w:bookmarkEnd w:id="252"/>
    </w:p>
    <w:p w14:paraId="05366A22" w14:textId="41BA4B5E"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 tipo de rocha a ser utilizado nesses revestimentos deverá ser resistente ao intemperismo.</w:t>
      </w:r>
    </w:p>
    <w:p w14:paraId="13924AC2" w14:textId="3D4B658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Preferencialmente, serão empregadas rochas ígneas ou metamórficas, tais como granitos, basaltos, diabásios, gnaisses, quartzitos ou outras de características similares, desde que</w:t>
      </w:r>
      <w:r w:rsidR="005041F1" w:rsidRPr="00912ACB">
        <w:rPr>
          <w:rFonts w:asciiTheme="minorHAnsi" w:eastAsiaTheme="minorHAnsi" w:hAnsiTheme="minorHAnsi" w:cstheme="minorHAnsi"/>
          <w:sz w:val="22"/>
          <w:szCs w:val="22"/>
          <w:lang w:eastAsia="en-US"/>
        </w:rPr>
        <w:t xml:space="preserve"> </w:t>
      </w:r>
      <w:r w:rsidRPr="00912ACB">
        <w:rPr>
          <w:rFonts w:asciiTheme="minorHAnsi" w:eastAsiaTheme="minorHAnsi" w:hAnsiTheme="minorHAnsi" w:cstheme="minorHAnsi"/>
          <w:sz w:val="22"/>
          <w:szCs w:val="22"/>
          <w:lang w:eastAsia="en-US"/>
        </w:rPr>
        <w:t xml:space="preserve">aprovadas pela </w:t>
      </w:r>
      <w:r w:rsidR="00AC3AC5">
        <w:rPr>
          <w:rFonts w:asciiTheme="minorHAnsi" w:eastAsiaTheme="minorHAnsi" w:hAnsiTheme="minorHAnsi" w:cstheme="minorHAnsi"/>
          <w:sz w:val="22"/>
          <w:szCs w:val="22"/>
          <w:lang w:eastAsia="en-US"/>
        </w:rPr>
        <w:t>Fiscalização</w:t>
      </w:r>
      <w:r w:rsidRPr="00912ACB">
        <w:rPr>
          <w:rFonts w:asciiTheme="minorHAnsi" w:eastAsiaTheme="minorHAnsi" w:hAnsiTheme="minorHAnsi" w:cstheme="minorHAnsi"/>
          <w:sz w:val="22"/>
          <w:szCs w:val="22"/>
          <w:lang w:eastAsia="en-US"/>
        </w:rPr>
        <w:t>.</w:t>
      </w:r>
    </w:p>
    <w:p w14:paraId="6E4AB4FD"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Com a finalidade de evitar o arrancamento do revestimento devido às forças de arraste da água, as pedras a serem utilizadas deverão possuir diâmetros médios acima de 15 cm. Os vazios remanescentes do encaixe entre essas pedras deverão ser preenchidos com pedras de dimensões inferiores, porém de forma a não serem arrastadas pela corrente de água.</w:t>
      </w:r>
    </w:p>
    <w:p w14:paraId="7E4F85CE" w14:textId="13FED695" w:rsidR="00734706" w:rsidRDefault="00734706"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734706">
        <w:rPr>
          <w:rFonts w:asciiTheme="minorHAnsi" w:eastAsiaTheme="minorHAnsi" w:hAnsiTheme="minorHAnsi" w:cstheme="minorHAnsi"/>
          <w:sz w:val="22"/>
          <w:szCs w:val="22"/>
          <w:lang w:eastAsia="en-US"/>
        </w:rPr>
        <w:t xml:space="preserve">Deverá ser realizado primeiramente </w:t>
      </w:r>
      <w:r w:rsidR="007F1017">
        <w:rPr>
          <w:rFonts w:asciiTheme="minorHAnsi" w:eastAsiaTheme="minorHAnsi" w:hAnsiTheme="minorHAnsi" w:cstheme="minorHAnsi"/>
          <w:sz w:val="22"/>
          <w:szCs w:val="22"/>
          <w:lang w:eastAsia="en-US"/>
        </w:rPr>
        <w:t xml:space="preserve">a retirada de parte da passarela e rede de incêndio da rampa sul e executada </w:t>
      </w:r>
      <w:r w:rsidRPr="00734706">
        <w:rPr>
          <w:rFonts w:asciiTheme="minorHAnsi" w:eastAsiaTheme="minorHAnsi" w:hAnsiTheme="minorHAnsi" w:cstheme="minorHAnsi"/>
          <w:sz w:val="22"/>
          <w:szCs w:val="22"/>
          <w:lang w:eastAsia="en-US"/>
        </w:rPr>
        <w:t>parte do enrocamento d</w:t>
      </w:r>
      <w:r w:rsidR="006B62BB">
        <w:rPr>
          <w:rFonts w:asciiTheme="minorHAnsi" w:eastAsiaTheme="minorHAnsi" w:hAnsiTheme="minorHAnsi" w:cstheme="minorHAnsi"/>
          <w:sz w:val="22"/>
          <w:szCs w:val="22"/>
          <w:lang w:eastAsia="en-US"/>
        </w:rPr>
        <w:t>a Rampa Sul, que servirá de molh</w:t>
      </w:r>
      <w:r w:rsidRPr="00734706">
        <w:rPr>
          <w:rFonts w:asciiTheme="minorHAnsi" w:eastAsiaTheme="minorHAnsi" w:hAnsiTheme="minorHAnsi" w:cstheme="minorHAnsi"/>
          <w:sz w:val="22"/>
          <w:szCs w:val="22"/>
          <w:lang w:eastAsia="en-US"/>
        </w:rPr>
        <w:t>e para a mesma, permitindo que ela opere em qualquer condição de maré, liberando assim a Rampa Norte integralmente para o alargamento. Após conclusão do alargamento da Rampa Norte, liberando esta para operação, será complementado o enrocamento da rampa sul para seu alargamento.</w:t>
      </w:r>
    </w:p>
    <w:p w14:paraId="430E36CF" w14:textId="4BCD2F4A"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Em função das condições locais, da intensidade das correntes de água e do grau de importância do enrocamento, o projeto ou a fiscalização poderão determinar a necessidade de rejuntamento das pedras com argamassa. Esse rejuntamento será executado com argamassa de cimento e areia, no traço 1:3 em volume. Sempre que o enrocamento for rejuntado, cuidados especiais com a drenagem deverão ser tomados, no sentido de se evitar o acúmulo de água no interior do solo do maciço. Nessas situações, necessariamente deverá ser executado um sistema de drenagem.</w:t>
      </w:r>
    </w:p>
    <w:p w14:paraId="2BBF6F76" w14:textId="77777777" w:rsidR="00912ACB" w:rsidRPr="00912ACB" w:rsidRDefault="00912AC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359886E" w14:textId="4895BA65" w:rsidR="00FC5570" w:rsidRPr="005041F1" w:rsidRDefault="005041F1" w:rsidP="00B35BC9">
      <w:pPr>
        <w:pStyle w:val="Ttulo2"/>
        <w:spacing w:line="300" w:lineRule="auto"/>
        <w:ind w:left="-142"/>
        <w:rPr>
          <w:rFonts w:asciiTheme="minorHAnsi" w:eastAsiaTheme="minorHAnsi" w:hAnsiTheme="minorHAnsi" w:cstheme="minorHAnsi"/>
          <w:b w:val="0"/>
          <w:bCs w:val="0"/>
          <w:color w:val="auto"/>
          <w:sz w:val="22"/>
          <w:szCs w:val="22"/>
        </w:rPr>
      </w:pPr>
      <w:bookmarkStart w:id="253" w:name="_Toc53610110"/>
      <w:bookmarkStart w:id="254" w:name="_Toc55911379"/>
      <w:r>
        <w:rPr>
          <w:rFonts w:asciiTheme="minorHAnsi" w:eastAsiaTheme="minorHAnsi" w:hAnsiTheme="minorHAnsi" w:cstheme="minorHAnsi"/>
          <w:b w:val="0"/>
          <w:bCs w:val="0"/>
          <w:color w:val="auto"/>
          <w:sz w:val="22"/>
          <w:szCs w:val="22"/>
        </w:rPr>
        <w:t xml:space="preserve">23.4 </w:t>
      </w:r>
      <w:r w:rsidR="003E6642">
        <w:rPr>
          <w:rFonts w:asciiTheme="minorHAnsi" w:eastAsiaTheme="minorHAnsi" w:hAnsiTheme="minorHAnsi" w:cstheme="minorHAnsi"/>
          <w:b w:val="0"/>
          <w:bCs w:val="0"/>
          <w:color w:val="auto"/>
          <w:sz w:val="22"/>
          <w:szCs w:val="22"/>
        </w:rPr>
        <w:t>B</w:t>
      </w:r>
      <w:r w:rsidR="003E6642" w:rsidRPr="005041F1">
        <w:rPr>
          <w:rFonts w:asciiTheme="minorHAnsi" w:eastAsiaTheme="minorHAnsi" w:hAnsiTheme="minorHAnsi" w:cstheme="minorHAnsi"/>
          <w:b w:val="0"/>
          <w:bCs w:val="0"/>
          <w:color w:val="auto"/>
          <w:sz w:val="22"/>
          <w:szCs w:val="22"/>
        </w:rPr>
        <w:t>ases ou sub-bases de brita graduada</w:t>
      </w:r>
      <w:bookmarkEnd w:id="253"/>
      <w:bookmarkEnd w:id="254"/>
    </w:p>
    <w:p w14:paraId="6CD3A6A5" w14:textId="717367D3"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Os serviços para execução de bases ou sub-bases de brita graduada consistirão de todas as operações necessárias à construção da camada de pavimento, de espessura especificada no projeto, obtida pelo espalhamento e compressão, com teores de umidade controlados, de uma mistura de fragmentos obtidos da britagem de rochas ou pedregulhos.</w:t>
      </w:r>
    </w:p>
    <w:p w14:paraId="1D2A1BB1" w14:textId="034A8930"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No caso da adição de cimento Portland comum à brita graduada, a mistura será realizada de forma a se obter o teor especificado.</w:t>
      </w:r>
    </w:p>
    <w:p w14:paraId="737529D1"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lastRenderedPageBreak/>
        <w:t>Os agregados serão obtidos por britagem de rochas sãs e deverão se enquadrar nas especificações de projeto.</w:t>
      </w:r>
    </w:p>
    <w:p w14:paraId="1E0BF0E5" w14:textId="77777777" w:rsid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 cimento Portland comum, sempre que recomendado, deverá satisfazer às exigências das Normas NBR 5732, NBR 7215 e NBR 5740.</w:t>
      </w:r>
    </w:p>
    <w:p w14:paraId="4AF8C5FA" w14:textId="68B7396D" w:rsidR="00FC5570" w:rsidRPr="00912ACB" w:rsidRDefault="00912AC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Os e</w:t>
      </w:r>
      <w:r w:rsidR="00FC5570" w:rsidRPr="005041F1">
        <w:rPr>
          <w:rFonts w:asciiTheme="minorHAnsi" w:hAnsiTheme="minorHAnsi" w:cstheme="minorHAnsi"/>
          <w:sz w:val="22"/>
        </w:rPr>
        <w:t>quipamentos</w:t>
      </w:r>
      <w:r>
        <w:rPr>
          <w:rFonts w:asciiTheme="minorHAnsi" w:hAnsiTheme="minorHAnsi" w:cstheme="minorHAnsi"/>
          <w:sz w:val="22"/>
        </w:rPr>
        <w:t xml:space="preserve"> que deverão ser utilizados:</w:t>
      </w:r>
    </w:p>
    <w:p w14:paraId="44CFE8DA" w14:textId="26F1D718" w:rsidR="00FC5570" w:rsidRPr="005041F1" w:rsidRDefault="00FC5570" w:rsidP="00B35BC9">
      <w:pPr>
        <w:pStyle w:val="PargrafodaLista"/>
        <w:numPr>
          <w:ilvl w:val="0"/>
          <w:numId w:val="100"/>
        </w:numPr>
        <w:spacing w:before="120" w:line="300" w:lineRule="auto"/>
        <w:ind w:right="-567"/>
        <w:rPr>
          <w:rFonts w:asciiTheme="minorHAnsi" w:hAnsiTheme="minorHAnsi" w:cstheme="minorHAnsi"/>
          <w:sz w:val="22"/>
        </w:rPr>
      </w:pPr>
      <w:r w:rsidRPr="005041F1">
        <w:rPr>
          <w:rFonts w:asciiTheme="minorHAnsi" w:hAnsiTheme="minorHAnsi" w:cstheme="minorHAnsi"/>
          <w:sz w:val="22"/>
        </w:rPr>
        <w:t>distribuidor autopropulsor de agregados, capaz de distribuir a brita graduada com espessura uniforme sem produzir segregação;</w:t>
      </w:r>
    </w:p>
    <w:p w14:paraId="7724D5A6" w14:textId="26D58BFC" w:rsidR="00FC5570" w:rsidRPr="005041F1" w:rsidRDefault="00FC5570" w:rsidP="00B35BC9">
      <w:pPr>
        <w:pStyle w:val="PargrafodaLista"/>
        <w:numPr>
          <w:ilvl w:val="0"/>
          <w:numId w:val="100"/>
        </w:numPr>
        <w:spacing w:before="120" w:line="300" w:lineRule="auto"/>
        <w:ind w:right="-567"/>
        <w:rPr>
          <w:rFonts w:asciiTheme="minorHAnsi" w:hAnsiTheme="minorHAnsi" w:cstheme="minorHAnsi"/>
          <w:sz w:val="22"/>
        </w:rPr>
      </w:pPr>
      <w:r w:rsidRPr="005041F1">
        <w:rPr>
          <w:rFonts w:asciiTheme="minorHAnsi" w:hAnsiTheme="minorHAnsi" w:cstheme="minorHAnsi"/>
          <w:sz w:val="22"/>
        </w:rPr>
        <w:t>compactador de pneus de pressão regulável: carga por roda maior que 2.500 kg; largura de rastro maior que 2 m; pressão mínima de contato igual a 6,7 kg/m2;</w:t>
      </w:r>
    </w:p>
    <w:p w14:paraId="5B253511" w14:textId="69681B56" w:rsidR="00FC5570" w:rsidRPr="005041F1" w:rsidRDefault="00FC5570" w:rsidP="00B35BC9">
      <w:pPr>
        <w:pStyle w:val="PargrafodaLista"/>
        <w:numPr>
          <w:ilvl w:val="0"/>
          <w:numId w:val="100"/>
        </w:numPr>
        <w:spacing w:before="120" w:line="300" w:lineRule="auto"/>
        <w:ind w:right="-567"/>
        <w:rPr>
          <w:rFonts w:asciiTheme="minorHAnsi" w:hAnsiTheme="minorHAnsi" w:cstheme="minorHAnsi"/>
          <w:sz w:val="22"/>
        </w:rPr>
      </w:pPr>
      <w:r w:rsidRPr="005041F1">
        <w:rPr>
          <w:rFonts w:asciiTheme="minorHAnsi" w:hAnsiTheme="minorHAnsi" w:cstheme="minorHAnsi"/>
          <w:sz w:val="22"/>
        </w:rPr>
        <w:t>compactadores vibratórios, de rodas lisas metálicas e frequência regulável com largura de rastro maior que 1,40 m e peso estático não inferior a 3.300 kg;</w:t>
      </w:r>
    </w:p>
    <w:p w14:paraId="3D71BF71" w14:textId="59ED9572" w:rsidR="00FC5570" w:rsidRPr="005041F1" w:rsidRDefault="00FC5570" w:rsidP="00B35BC9">
      <w:pPr>
        <w:pStyle w:val="PargrafodaLista"/>
        <w:numPr>
          <w:ilvl w:val="0"/>
          <w:numId w:val="100"/>
        </w:numPr>
        <w:spacing w:before="120" w:line="300" w:lineRule="auto"/>
        <w:ind w:right="-567"/>
        <w:rPr>
          <w:rFonts w:asciiTheme="minorHAnsi" w:hAnsiTheme="minorHAnsi" w:cstheme="minorHAnsi"/>
          <w:sz w:val="22"/>
        </w:rPr>
      </w:pPr>
      <w:r w:rsidRPr="005041F1">
        <w:rPr>
          <w:rFonts w:asciiTheme="minorHAnsi" w:hAnsiTheme="minorHAnsi" w:cstheme="minorHAnsi"/>
          <w:sz w:val="22"/>
        </w:rPr>
        <w:t>veículos para transporte com caçamba metálica e basculantes;</w:t>
      </w:r>
    </w:p>
    <w:p w14:paraId="4FCA2BF7" w14:textId="0A8B2323" w:rsidR="00FC5570" w:rsidRPr="005041F1" w:rsidRDefault="00FC5570" w:rsidP="00B35BC9">
      <w:pPr>
        <w:pStyle w:val="PargrafodaLista"/>
        <w:numPr>
          <w:ilvl w:val="0"/>
          <w:numId w:val="100"/>
        </w:numPr>
        <w:spacing w:before="120" w:line="300" w:lineRule="auto"/>
        <w:ind w:right="-567"/>
        <w:rPr>
          <w:rFonts w:asciiTheme="minorHAnsi" w:hAnsiTheme="minorHAnsi" w:cstheme="minorHAnsi"/>
          <w:sz w:val="22"/>
        </w:rPr>
      </w:pPr>
      <w:r w:rsidRPr="005041F1">
        <w:rPr>
          <w:rFonts w:asciiTheme="minorHAnsi" w:hAnsiTheme="minorHAnsi" w:cstheme="minorHAnsi"/>
          <w:sz w:val="22"/>
        </w:rPr>
        <w:t>compactadores portáteis vibratórios;</w:t>
      </w:r>
    </w:p>
    <w:p w14:paraId="6B0CCF15" w14:textId="692D90A4" w:rsidR="005041F1" w:rsidRDefault="00FC5570" w:rsidP="00B35BC9">
      <w:pPr>
        <w:pStyle w:val="PargrafodaLista"/>
        <w:numPr>
          <w:ilvl w:val="0"/>
          <w:numId w:val="100"/>
        </w:numPr>
        <w:spacing w:before="120" w:line="300" w:lineRule="auto"/>
        <w:ind w:right="-567"/>
        <w:rPr>
          <w:rFonts w:asciiTheme="minorHAnsi" w:hAnsiTheme="minorHAnsi" w:cstheme="minorHAnsi"/>
          <w:sz w:val="22"/>
        </w:rPr>
      </w:pPr>
      <w:r w:rsidRPr="005041F1">
        <w:rPr>
          <w:rFonts w:asciiTheme="minorHAnsi" w:hAnsiTheme="minorHAnsi" w:cstheme="minorHAnsi"/>
          <w:sz w:val="22"/>
        </w:rPr>
        <w:t>régua de madeira ou metálica, com arestas vivas de 3 m de comprimento.</w:t>
      </w:r>
    </w:p>
    <w:p w14:paraId="1412C211" w14:textId="77777777" w:rsidR="00912ACB" w:rsidRPr="00912ACB" w:rsidRDefault="00912ACB" w:rsidP="00B35BC9">
      <w:pPr>
        <w:pStyle w:val="PargrafodaLista"/>
        <w:spacing w:before="120" w:line="300" w:lineRule="auto"/>
        <w:ind w:left="1287" w:right="-567" w:firstLine="0"/>
        <w:rPr>
          <w:rFonts w:asciiTheme="minorHAnsi" w:hAnsiTheme="minorHAnsi" w:cstheme="minorHAnsi"/>
          <w:sz w:val="22"/>
        </w:rPr>
      </w:pPr>
    </w:p>
    <w:p w14:paraId="37A28742"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As bases ou sub-bases de brita graduada serão construídas sobre a superfície resultante das operações de preparo ou de reforço do subleito. A espessura da camada será de no máximo 15 cm. Se for necessária a execução de camadas de maior espessura, os serviços deverão ser executados em mais de uma camada.</w:t>
      </w:r>
    </w:p>
    <w:p w14:paraId="712BB734"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 brita graduada ao sair da usina será homogênea, devendo possuir a composição granulométrica especificada e um teor de umidade tal que, ao ser entregue no local da obra, se encontre na umidade ótima.</w:t>
      </w:r>
    </w:p>
    <w:p w14:paraId="352049FD" w14:textId="320DC3F3"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 distribuição da brita graduada será realizada com o equipamento especificado, sendo permitida a distribuição manual nas áreas onde, em virtude de sua forma ou dimensões, não for possível ou conveniente a utilização do equipamento.</w:t>
      </w:r>
    </w:p>
    <w:p w14:paraId="55231C77" w14:textId="77777777" w:rsidR="00912ACB" w:rsidRPr="00912ACB" w:rsidRDefault="00912AC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32C351BE" w14:textId="6AB4FA09" w:rsidR="00FC5570" w:rsidRPr="00912ACB" w:rsidRDefault="009D4474" w:rsidP="00C13514">
      <w:pPr>
        <w:pStyle w:val="Ttulo2"/>
        <w:spacing w:before="0" w:line="300" w:lineRule="auto"/>
        <w:ind w:left="-142"/>
        <w:rPr>
          <w:rFonts w:asciiTheme="minorHAnsi" w:eastAsiaTheme="minorHAnsi" w:hAnsiTheme="minorHAnsi" w:cstheme="minorHAnsi"/>
          <w:b w:val="0"/>
          <w:bCs w:val="0"/>
          <w:color w:val="auto"/>
          <w:sz w:val="22"/>
          <w:szCs w:val="22"/>
        </w:rPr>
      </w:pPr>
      <w:bookmarkStart w:id="255" w:name="_Toc22109838"/>
      <w:bookmarkStart w:id="256" w:name="_Toc53610111"/>
      <w:bookmarkStart w:id="257" w:name="_Toc55911380"/>
      <w:r w:rsidRPr="00912ACB">
        <w:rPr>
          <w:rFonts w:asciiTheme="minorHAnsi" w:eastAsiaTheme="minorHAnsi" w:hAnsiTheme="minorHAnsi" w:cstheme="minorHAnsi"/>
          <w:b w:val="0"/>
          <w:bCs w:val="0"/>
          <w:color w:val="auto"/>
          <w:sz w:val="22"/>
          <w:szCs w:val="22"/>
        </w:rPr>
        <w:t xml:space="preserve">23.5 </w:t>
      </w:r>
      <w:r w:rsidR="003E6642" w:rsidRPr="00912ACB">
        <w:rPr>
          <w:rFonts w:asciiTheme="minorHAnsi" w:eastAsiaTheme="minorHAnsi" w:hAnsiTheme="minorHAnsi" w:cstheme="minorHAnsi"/>
          <w:b w:val="0"/>
          <w:bCs w:val="0"/>
          <w:color w:val="auto"/>
          <w:sz w:val="22"/>
          <w:szCs w:val="22"/>
        </w:rPr>
        <w:t>Embasamento</w:t>
      </w:r>
      <w:bookmarkEnd w:id="255"/>
      <w:bookmarkEnd w:id="256"/>
      <w:bookmarkEnd w:id="257"/>
    </w:p>
    <w:p w14:paraId="0A23AFE8" w14:textId="5CBCDB2E" w:rsidR="00FC5570" w:rsidRPr="005041F1" w:rsidRDefault="00FC5570" w:rsidP="00B35BC9">
      <w:pPr>
        <w:pStyle w:val="NormalWeb"/>
        <w:spacing w:before="0" w:beforeAutospacing="0" w:after="0" w:afterAutospacing="0" w:line="300" w:lineRule="auto"/>
        <w:ind w:right="-567" w:firstLine="567"/>
        <w:rPr>
          <w:rFonts w:asciiTheme="minorHAnsi" w:hAnsiTheme="minorHAnsi" w:cstheme="minorHAnsi"/>
          <w:sz w:val="22"/>
        </w:rPr>
      </w:pPr>
      <w:r w:rsidRPr="005041F1">
        <w:rPr>
          <w:rFonts w:asciiTheme="minorHAnsi" w:hAnsiTheme="minorHAnsi" w:cstheme="minorHAnsi"/>
          <w:sz w:val="22"/>
        </w:rPr>
        <w:t xml:space="preserve"> </w:t>
      </w:r>
      <w:r w:rsidRPr="00912ACB">
        <w:rPr>
          <w:rFonts w:asciiTheme="minorHAnsi" w:eastAsiaTheme="minorHAnsi" w:hAnsiTheme="minorHAnsi" w:cstheme="minorHAnsi"/>
          <w:sz w:val="22"/>
          <w:szCs w:val="22"/>
          <w:lang w:eastAsia="en-US"/>
        </w:rPr>
        <w:t>Os embasamentos serão em concreto armado devendo penetrar no solo um mínimo de 20 cm, de maneira a evitar fuga de material sob o piso no prédio principal.</w:t>
      </w:r>
      <w:r w:rsidRPr="005041F1">
        <w:rPr>
          <w:rFonts w:asciiTheme="minorHAnsi" w:hAnsiTheme="minorHAnsi" w:cstheme="minorHAnsi"/>
          <w:sz w:val="22"/>
        </w:rPr>
        <w:t xml:space="preserve"> </w:t>
      </w:r>
    </w:p>
    <w:p w14:paraId="66D93FAE" w14:textId="30AEBA1F"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As cavas das fundações e outras partes da obra a serem executadas abaixo do nível do terreno, serão feitas de acordo com as indicações constantes do projeto de fundações. As escavações para blocos e cintas serão isoladas e esgotados, quando necessário; o leito das escavações será convenientemente compactado antes de receber as formas.</w:t>
      </w:r>
    </w:p>
    <w:p w14:paraId="6802AB87" w14:textId="6E1181D5"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As fundações serão executadas conforme detalhes e orientações do projeto estrutural, além das observações seguintes, quando aplicáveis.</w:t>
      </w:r>
    </w:p>
    <w:p w14:paraId="497B3588" w14:textId="77777777" w:rsidR="00FC5570" w:rsidRPr="005041F1" w:rsidRDefault="00FC5570" w:rsidP="00B35BC9">
      <w:pPr>
        <w:spacing w:before="120" w:line="300" w:lineRule="auto"/>
        <w:ind w:firstLine="567"/>
        <w:rPr>
          <w:rFonts w:asciiTheme="minorHAnsi" w:hAnsiTheme="minorHAnsi" w:cstheme="minorHAnsi"/>
          <w:sz w:val="22"/>
        </w:rPr>
      </w:pPr>
    </w:p>
    <w:p w14:paraId="16C173EE" w14:textId="1D0A7026" w:rsidR="00FC5570" w:rsidRPr="00912ACB" w:rsidRDefault="009D4474" w:rsidP="00B35BC9">
      <w:pPr>
        <w:pStyle w:val="Ttulo3"/>
        <w:spacing w:line="300" w:lineRule="auto"/>
        <w:rPr>
          <w:rFonts w:asciiTheme="minorHAnsi" w:hAnsiTheme="minorHAnsi" w:cstheme="minorHAnsi"/>
          <w:b w:val="0"/>
          <w:bCs w:val="0"/>
          <w:color w:val="auto"/>
          <w:sz w:val="22"/>
        </w:rPr>
      </w:pPr>
      <w:bookmarkStart w:id="258" w:name="_Toc22109844"/>
      <w:bookmarkStart w:id="259" w:name="_Toc53610112"/>
      <w:bookmarkStart w:id="260" w:name="_Toc55911381"/>
      <w:r w:rsidRPr="00912ACB">
        <w:rPr>
          <w:rFonts w:asciiTheme="minorHAnsi" w:hAnsiTheme="minorHAnsi" w:cstheme="minorHAnsi"/>
          <w:b w:val="0"/>
          <w:bCs w:val="0"/>
          <w:color w:val="auto"/>
          <w:sz w:val="22"/>
        </w:rPr>
        <w:lastRenderedPageBreak/>
        <w:t xml:space="preserve">23.5.1 </w:t>
      </w:r>
      <w:r w:rsidR="003E6642" w:rsidRPr="00912ACB">
        <w:rPr>
          <w:rFonts w:asciiTheme="minorHAnsi" w:hAnsiTheme="minorHAnsi" w:cstheme="minorHAnsi"/>
          <w:b w:val="0"/>
          <w:bCs w:val="0"/>
          <w:color w:val="auto"/>
          <w:sz w:val="22"/>
        </w:rPr>
        <w:t>Cimento</w:t>
      </w:r>
      <w:bookmarkEnd w:id="258"/>
      <w:bookmarkEnd w:id="259"/>
      <w:bookmarkEnd w:id="260"/>
    </w:p>
    <w:p w14:paraId="29F2B37A" w14:textId="15D37FB5" w:rsidR="00FC5570" w:rsidRPr="004D634C"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4D634C">
        <w:rPr>
          <w:rFonts w:asciiTheme="minorHAnsi" w:eastAsiaTheme="minorHAnsi" w:hAnsiTheme="minorHAnsi" w:cstheme="minorHAnsi"/>
          <w:sz w:val="22"/>
          <w:szCs w:val="22"/>
          <w:lang w:eastAsia="en-US"/>
        </w:rPr>
        <w:t xml:space="preserve">O cimento Portland a utilizar na obra deverá ser como exigência mínima, um cimento de marca oficialmente aprovada e deve satisfazer as Especificações Brasileiras. É responsabilidade da </w:t>
      </w:r>
      <w:r w:rsidR="00AC3AC5">
        <w:rPr>
          <w:rFonts w:asciiTheme="minorHAnsi" w:eastAsiaTheme="minorHAnsi" w:hAnsiTheme="minorHAnsi" w:cstheme="minorHAnsi"/>
          <w:sz w:val="22"/>
          <w:szCs w:val="22"/>
          <w:lang w:eastAsia="en-US"/>
        </w:rPr>
        <w:t>Contratada</w:t>
      </w:r>
      <w:r w:rsidRPr="004D634C">
        <w:rPr>
          <w:rFonts w:asciiTheme="minorHAnsi" w:eastAsiaTheme="minorHAnsi" w:hAnsiTheme="minorHAnsi" w:cstheme="minorHAnsi"/>
          <w:sz w:val="22"/>
          <w:szCs w:val="22"/>
          <w:lang w:eastAsia="en-US"/>
        </w:rPr>
        <w:t xml:space="preserve"> o fornecimento de um cimento Portland que permita obter um concreto com as características exigidas pelas estruturas, assegurando sua durabilidade e o cumprimento destas Especificações. </w:t>
      </w:r>
    </w:p>
    <w:p w14:paraId="5EDC1A52"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No mesmo elemento estrutural, não será permitido o emprego de cimentos de marcas diferentes. </w:t>
      </w:r>
    </w:p>
    <w:p w14:paraId="3CEAB52C" w14:textId="6BC4FAB0"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Será, porém, responsabilidade da </w:t>
      </w:r>
      <w:r w:rsidR="00AC3AC5">
        <w:rPr>
          <w:rFonts w:asciiTheme="minorHAnsi" w:eastAsiaTheme="minorHAnsi" w:hAnsiTheme="minorHAnsi" w:cstheme="minorHAnsi"/>
          <w:sz w:val="22"/>
          <w:szCs w:val="22"/>
          <w:lang w:eastAsia="en-US"/>
        </w:rPr>
        <w:t>Contratada</w:t>
      </w:r>
      <w:r w:rsidRPr="00912ACB">
        <w:rPr>
          <w:rFonts w:asciiTheme="minorHAnsi" w:eastAsiaTheme="minorHAnsi" w:hAnsiTheme="minorHAnsi" w:cstheme="minorHAnsi"/>
          <w:sz w:val="22"/>
          <w:szCs w:val="22"/>
          <w:lang w:eastAsia="en-US"/>
        </w:rPr>
        <w:t xml:space="preserve"> manter a qualidade e uniformidade dos materiais aprovados.</w:t>
      </w:r>
    </w:p>
    <w:p w14:paraId="13353CB8"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Todo o cimento deverá ser entregue no local da obra, em sua embalagem original e deverá ser armazenado em local seco e abrigado, por tempo e forma de empilhamento que não comprometam a sua qualidade. </w:t>
      </w:r>
    </w:p>
    <w:p w14:paraId="7C670940"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Caberá a Fiscalização aprovar o cimento a ser empregado, podendo exigir a apresentação de certificado de qualidade, quando julgar necessário.</w:t>
      </w:r>
    </w:p>
    <w:p w14:paraId="17DAD51D" w14:textId="77777777" w:rsidR="00FC5570" w:rsidRPr="005041F1" w:rsidRDefault="00FC5570" w:rsidP="00B35BC9">
      <w:pPr>
        <w:spacing w:before="120" w:line="300" w:lineRule="auto"/>
        <w:ind w:firstLine="567"/>
        <w:rPr>
          <w:rFonts w:asciiTheme="minorHAnsi" w:hAnsiTheme="minorHAnsi" w:cstheme="minorHAnsi"/>
          <w:sz w:val="22"/>
        </w:rPr>
      </w:pPr>
    </w:p>
    <w:p w14:paraId="412E6C90" w14:textId="4B45C36C" w:rsidR="00FC5570" w:rsidRPr="00912ACB" w:rsidRDefault="009D4474" w:rsidP="00C13514">
      <w:pPr>
        <w:pStyle w:val="Ttulo3"/>
        <w:spacing w:before="0" w:line="300" w:lineRule="auto"/>
        <w:ind w:left="-142"/>
        <w:rPr>
          <w:rFonts w:asciiTheme="minorHAnsi" w:hAnsiTheme="minorHAnsi" w:cstheme="minorHAnsi"/>
          <w:b w:val="0"/>
          <w:bCs w:val="0"/>
          <w:color w:val="auto"/>
          <w:sz w:val="22"/>
        </w:rPr>
      </w:pPr>
      <w:bookmarkStart w:id="261" w:name="_Toc22109852"/>
      <w:bookmarkStart w:id="262" w:name="_Toc53610113"/>
      <w:bookmarkStart w:id="263" w:name="_Toc55911382"/>
      <w:r w:rsidRPr="00912ACB">
        <w:rPr>
          <w:rFonts w:asciiTheme="minorHAnsi" w:hAnsiTheme="minorHAnsi" w:cstheme="minorHAnsi"/>
          <w:b w:val="0"/>
          <w:bCs w:val="0"/>
          <w:color w:val="auto"/>
          <w:sz w:val="22"/>
        </w:rPr>
        <w:t xml:space="preserve">23.5.2 </w:t>
      </w:r>
      <w:r w:rsidR="003E6642" w:rsidRPr="00912ACB">
        <w:rPr>
          <w:rFonts w:asciiTheme="minorHAnsi" w:hAnsiTheme="minorHAnsi" w:cstheme="minorHAnsi"/>
          <w:b w:val="0"/>
          <w:bCs w:val="0"/>
          <w:color w:val="auto"/>
          <w:sz w:val="22"/>
        </w:rPr>
        <w:t>Colocação Do Concreto Nas Formas</w:t>
      </w:r>
      <w:bookmarkEnd w:id="261"/>
      <w:bookmarkEnd w:id="262"/>
      <w:bookmarkEnd w:id="263"/>
    </w:p>
    <w:p w14:paraId="2D079E8A" w14:textId="067F4540"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As operações de concretagem, em particular no caso de elementos estruturais de grandes dimensões, serão realizadas de acordo com um plano de trabalho cuidadosamente estabelecido antecipadamente. </w:t>
      </w:r>
    </w:p>
    <w:p w14:paraId="1859DFE3"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À medida que o concreto vai sendo colocado nos moldes deve ser adensado até alcançar a máxima densidade possível, sem produzir sua segregação, e para se conseguir um preenchimento completo dos moldes, sem vazios e sem outras imperfeições que prejudiquem a resistência e demais propriedades necessárias do concreto e da estrutura. </w:t>
      </w:r>
    </w:p>
    <w:p w14:paraId="4AEED371"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A compactação será realizada por vibração mecânica de alta frequência, mediante vibradores de imersão operados por pessoal competente. </w:t>
      </w:r>
    </w:p>
    <w:p w14:paraId="473276EF" w14:textId="6FB4C978"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Em todos os casos em que se faça necessário, a vibração mecânica será complementada por compactação manual ou outros meios necessários para se obter a total compacidade da mistura. </w:t>
      </w:r>
    </w:p>
    <w:p w14:paraId="05A1FF00" w14:textId="77777777" w:rsidR="00912ACB" w:rsidRPr="00912ACB" w:rsidRDefault="00912AC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76098357" w14:textId="570E6247" w:rsidR="00FC5570" w:rsidRPr="00912ACB" w:rsidRDefault="009D4474" w:rsidP="00B35BC9">
      <w:pPr>
        <w:pStyle w:val="Ttulo3"/>
        <w:spacing w:line="300" w:lineRule="auto"/>
        <w:rPr>
          <w:rFonts w:asciiTheme="minorHAnsi" w:hAnsiTheme="minorHAnsi" w:cstheme="minorHAnsi"/>
          <w:b w:val="0"/>
          <w:bCs w:val="0"/>
          <w:color w:val="auto"/>
          <w:sz w:val="22"/>
        </w:rPr>
      </w:pPr>
      <w:bookmarkStart w:id="264" w:name="_Toc22109853"/>
      <w:bookmarkStart w:id="265" w:name="_Toc53610114"/>
      <w:bookmarkStart w:id="266" w:name="_Toc55911383"/>
      <w:r w:rsidRPr="00912ACB">
        <w:rPr>
          <w:rFonts w:asciiTheme="minorHAnsi" w:hAnsiTheme="minorHAnsi" w:cstheme="minorHAnsi"/>
          <w:b w:val="0"/>
          <w:bCs w:val="0"/>
          <w:color w:val="auto"/>
          <w:sz w:val="22"/>
        </w:rPr>
        <w:t xml:space="preserve">23.5.3 </w:t>
      </w:r>
      <w:r w:rsidR="003E6642">
        <w:rPr>
          <w:rFonts w:asciiTheme="minorHAnsi" w:hAnsiTheme="minorHAnsi" w:cstheme="minorHAnsi"/>
          <w:b w:val="0"/>
          <w:bCs w:val="0"/>
          <w:color w:val="auto"/>
          <w:sz w:val="22"/>
        </w:rPr>
        <w:t>C</w:t>
      </w:r>
      <w:r w:rsidR="003E6642" w:rsidRPr="00912ACB">
        <w:rPr>
          <w:rFonts w:asciiTheme="minorHAnsi" w:hAnsiTheme="minorHAnsi" w:cstheme="minorHAnsi"/>
          <w:b w:val="0"/>
          <w:bCs w:val="0"/>
          <w:color w:val="auto"/>
          <w:sz w:val="22"/>
        </w:rPr>
        <w:t>ura do concreto</w:t>
      </w:r>
      <w:bookmarkEnd w:id="264"/>
      <w:bookmarkEnd w:id="265"/>
      <w:bookmarkEnd w:id="266"/>
    </w:p>
    <w:p w14:paraId="66009C9C" w14:textId="7878259D"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 cura será do tipo úmida intensa, com a molhagem da superfície logo após o término do espelhamento e cobertura com manta de cura, que deverá ser mantida saturada pelo período mínimo de 7 dias.</w:t>
      </w:r>
    </w:p>
    <w:p w14:paraId="10831CA1" w14:textId="635CD578" w:rsidR="00912ACB" w:rsidRPr="00912ACB" w:rsidRDefault="00912ACB" w:rsidP="00B35BC9">
      <w:pPr>
        <w:pStyle w:val="Ttulo2"/>
        <w:spacing w:line="300" w:lineRule="auto"/>
        <w:ind w:left="-142"/>
        <w:rPr>
          <w:rFonts w:asciiTheme="minorHAnsi" w:eastAsiaTheme="minorHAnsi" w:hAnsiTheme="minorHAnsi" w:cstheme="minorHAnsi"/>
          <w:b w:val="0"/>
          <w:bCs w:val="0"/>
          <w:color w:val="auto"/>
          <w:sz w:val="22"/>
          <w:szCs w:val="22"/>
        </w:rPr>
      </w:pPr>
      <w:bookmarkStart w:id="267" w:name="_Toc53610117"/>
      <w:bookmarkStart w:id="268" w:name="_Toc55911384"/>
      <w:r>
        <w:rPr>
          <w:rFonts w:asciiTheme="minorHAnsi" w:eastAsiaTheme="minorHAnsi" w:hAnsiTheme="minorHAnsi" w:cstheme="minorHAnsi"/>
          <w:b w:val="0"/>
          <w:bCs w:val="0"/>
          <w:color w:val="auto"/>
          <w:sz w:val="22"/>
          <w:szCs w:val="22"/>
        </w:rPr>
        <w:t>2</w:t>
      </w:r>
      <w:r w:rsidR="000B5FD9">
        <w:rPr>
          <w:rFonts w:asciiTheme="minorHAnsi" w:eastAsiaTheme="minorHAnsi" w:hAnsiTheme="minorHAnsi" w:cstheme="minorHAnsi"/>
          <w:b w:val="0"/>
          <w:bCs w:val="0"/>
          <w:color w:val="auto"/>
          <w:sz w:val="22"/>
          <w:szCs w:val="22"/>
        </w:rPr>
        <w:t xml:space="preserve">3.6 </w:t>
      </w:r>
      <w:r w:rsidR="003E6642" w:rsidRPr="00912ACB">
        <w:rPr>
          <w:rFonts w:asciiTheme="minorHAnsi" w:eastAsiaTheme="minorHAnsi" w:hAnsiTheme="minorHAnsi" w:cstheme="minorHAnsi"/>
          <w:b w:val="0"/>
          <w:bCs w:val="0"/>
          <w:color w:val="auto"/>
          <w:sz w:val="22"/>
          <w:szCs w:val="22"/>
        </w:rPr>
        <w:t>Sinalizaçã</w:t>
      </w:r>
      <w:bookmarkEnd w:id="267"/>
      <w:r w:rsidR="003E6642" w:rsidRPr="00912ACB">
        <w:rPr>
          <w:rFonts w:asciiTheme="minorHAnsi" w:eastAsiaTheme="minorHAnsi" w:hAnsiTheme="minorHAnsi" w:cstheme="minorHAnsi"/>
          <w:b w:val="0"/>
          <w:bCs w:val="0"/>
          <w:color w:val="auto"/>
          <w:sz w:val="22"/>
          <w:szCs w:val="22"/>
        </w:rPr>
        <w:t>o</w:t>
      </w:r>
      <w:bookmarkEnd w:id="268"/>
    </w:p>
    <w:p w14:paraId="2556FD9A" w14:textId="63115185" w:rsidR="00912ACB" w:rsidRPr="00912ACB" w:rsidRDefault="009D4474" w:rsidP="00B35BC9">
      <w:pPr>
        <w:pStyle w:val="Ttulo3"/>
        <w:tabs>
          <w:tab w:val="left" w:pos="709"/>
        </w:tabs>
        <w:spacing w:line="300" w:lineRule="auto"/>
        <w:ind w:left="709" w:firstLine="284"/>
        <w:rPr>
          <w:rFonts w:asciiTheme="minorHAnsi" w:hAnsiTheme="minorHAnsi" w:cstheme="minorHAnsi"/>
          <w:b w:val="0"/>
          <w:bCs w:val="0"/>
          <w:color w:val="auto"/>
          <w:sz w:val="22"/>
        </w:rPr>
      </w:pPr>
      <w:bookmarkStart w:id="269" w:name="_Toc53610115"/>
      <w:bookmarkStart w:id="270" w:name="_Toc53610116"/>
      <w:bookmarkStart w:id="271" w:name="_Toc55911385"/>
      <w:r w:rsidRPr="00912ACB">
        <w:rPr>
          <w:rFonts w:asciiTheme="minorHAnsi" w:hAnsiTheme="minorHAnsi" w:cstheme="minorHAnsi"/>
          <w:b w:val="0"/>
          <w:bCs w:val="0"/>
          <w:color w:val="auto"/>
          <w:sz w:val="22"/>
        </w:rPr>
        <w:t xml:space="preserve">23.6.1 </w:t>
      </w:r>
      <w:r w:rsidR="003E6642" w:rsidRPr="00912ACB">
        <w:rPr>
          <w:rFonts w:asciiTheme="minorHAnsi" w:hAnsiTheme="minorHAnsi" w:cstheme="minorHAnsi"/>
          <w:b w:val="0"/>
          <w:bCs w:val="0"/>
          <w:color w:val="auto"/>
          <w:sz w:val="22"/>
        </w:rPr>
        <w:t>Dispositivos Luminosos</w:t>
      </w:r>
      <w:bookmarkEnd w:id="269"/>
      <w:bookmarkEnd w:id="271"/>
    </w:p>
    <w:p w14:paraId="041EDD65" w14:textId="070C4ECC" w:rsidR="00020A1C" w:rsidRPr="00912ACB" w:rsidRDefault="00020A1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Serão usados para indicar durante a noite, a trajetória dos trechos em obra. Serão instalados sobre os tapumes e/ou barreiras em intervalos iguais ao comprimento das peças.</w:t>
      </w:r>
    </w:p>
    <w:p w14:paraId="00DF4933" w14:textId="77777777" w:rsidR="00020A1C" w:rsidRPr="00912ACB" w:rsidRDefault="00020A1C" w:rsidP="00B35BC9">
      <w:pPr>
        <w:spacing w:before="120" w:line="300" w:lineRule="auto"/>
        <w:ind w:firstLine="567"/>
        <w:rPr>
          <w:rFonts w:asciiTheme="minorHAnsi" w:hAnsiTheme="minorHAnsi" w:cstheme="minorHAnsi"/>
          <w:sz w:val="22"/>
        </w:rPr>
      </w:pPr>
    </w:p>
    <w:p w14:paraId="482A8D51" w14:textId="3E7E13E9" w:rsidR="00912ACB" w:rsidRDefault="00435FE4" w:rsidP="00B35BC9">
      <w:pPr>
        <w:pStyle w:val="Ttulo3"/>
        <w:tabs>
          <w:tab w:val="left" w:pos="709"/>
        </w:tabs>
        <w:spacing w:line="300" w:lineRule="auto"/>
        <w:ind w:left="709" w:firstLine="284"/>
        <w:rPr>
          <w:rFonts w:asciiTheme="minorHAnsi" w:hAnsiTheme="minorHAnsi" w:cstheme="minorHAnsi"/>
          <w:b w:val="0"/>
          <w:bCs w:val="0"/>
          <w:color w:val="auto"/>
          <w:sz w:val="22"/>
        </w:rPr>
      </w:pPr>
      <w:bookmarkStart w:id="272" w:name="_Toc55911386"/>
      <w:r>
        <w:rPr>
          <w:rFonts w:asciiTheme="minorHAnsi" w:hAnsiTheme="minorHAnsi" w:cstheme="minorHAnsi"/>
          <w:b w:val="0"/>
          <w:bCs w:val="0"/>
          <w:color w:val="auto"/>
          <w:sz w:val="22"/>
        </w:rPr>
        <w:lastRenderedPageBreak/>
        <w:t>23</w:t>
      </w:r>
      <w:r w:rsidR="009D4474" w:rsidRPr="00912ACB">
        <w:rPr>
          <w:rFonts w:asciiTheme="minorHAnsi" w:hAnsiTheme="minorHAnsi" w:cstheme="minorHAnsi"/>
          <w:b w:val="0"/>
          <w:bCs w:val="0"/>
          <w:color w:val="auto"/>
          <w:sz w:val="22"/>
        </w:rPr>
        <w:t xml:space="preserve">.6.2 </w:t>
      </w:r>
      <w:r w:rsidR="003E6642" w:rsidRPr="00912ACB">
        <w:rPr>
          <w:rFonts w:asciiTheme="minorHAnsi" w:hAnsiTheme="minorHAnsi" w:cstheme="minorHAnsi"/>
          <w:b w:val="0"/>
          <w:bCs w:val="0"/>
          <w:color w:val="auto"/>
          <w:sz w:val="22"/>
        </w:rPr>
        <w:t>Fita Plástica</w:t>
      </w:r>
      <w:bookmarkEnd w:id="270"/>
      <w:bookmarkEnd w:id="272"/>
    </w:p>
    <w:p w14:paraId="751DADF7" w14:textId="25929572" w:rsidR="00020A1C" w:rsidRDefault="00020A1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As fitas zebradas para sinalização devem ser empregadas para obras/serviços rápidos que ocorram somente no passeio, sendo que a fita deve estar disposta ao redor de toda a área. Devem ser utilizadas também nas obras internas da empresa no intuito de advertir e/ou impedir a passagem de pedestres. As fitas devem ser de polietileno, ter acabamento perfeito, isento de amassamento e furos e ter impressão em apenas uma face. As faixas devem ter pintura uniforme, isenta de falhas ou manchas.</w:t>
      </w:r>
    </w:p>
    <w:p w14:paraId="037BF1B0" w14:textId="77777777" w:rsidR="00912ACB" w:rsidRPr="00912ACB" w:rsidRDefault="00912AC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7FF226B7" w14:textId="62621F11" w:rsidR="00FC5570" w:rsidRPr="00912ACB" w:rsidRDefault="00435FE4" w:rsidP="00B35BC9">
      <w:pPr>
        <w:pStyle w:val="Ttulo3"/>
        <w:tabs>
          <w:tab w:val="left" w:pos="709"/>
        </w:tabs>
        <w:spacing w:line="300" w:lineRule="auto"/>
        <w:ind w:left="709" w:firstLine="284"/>
        <w:rPr>
          <w:rFonts w:asciiTheme="minorHAnsi" w:hAnsiTheme="minorHAnsi" w:cstheme="minorHAnsi"/>
          <w:b w:val="0"/>
          <w:bCs w:val="0"/>
          <w:color w:val="auto"/>
          <w:sz w:val="22"/>
        </w:rPr>
      </w:pPr>
      <w:bookmarkStart w:id="273" w:name="_Toc53610118"/>
      <w:bookmarkStart w:id="274" w:name="_Toc55911387"/>
      <w:r>
        <w:rPr>
          <w:rFonts w:asciiTheme="minorHAnsi" w:hAnsiTheme="minorHAnsi" w:cstheme="minorHAnsi"/>
          <w:b w:val="0"/>
          <w:bCs w:val="0"/>
          <w:color w:val="auto"/>
          <w:sz w:val="22"/>
        </w:rPr>
        <w:t>23</w:t>
      </w:r>
      <w:r w:rsidR="009D4474" w:rsidRPr="00912ACB">
        <w:rPr>
          <w:rFonts w:asciiTheme="minorHAnsi" w:hAnsiTheme="minorHAnsi" w:cstheme="minorHAnsi"/>
          <w:b w:val="0"/>
          <w:bCs w:val="0"/>
          <w:color w:val="auto"/>
          <w:sz w:val="22"/>
        </w:rPr>
        <w:t>.6.3 Sinalização horizontal com material termoplástico pelo processo de aspersão</w:t>
      </w:r>
      <w:bookmarkEnd w:id="273"/>
      <w:bookmarkEnd w:id="274"/>
    </w:p>
    <w:p w14:paraId="0BD2F6EE" w14:textId="44F3940D"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 material termoplástico deverá ser aplicado pelo processo de aspersão, através de</w:t>
      </w:r>
      <w:r w:rsidR="009D4474" w:rsidRPr="00912ACB">
        <w:rPr>
          <w:rFonts w:asciiTheme="minorHAnsi" w:eastAsiaTheme="minorHAnsi" w:hAnsiTheme="minorHAnsi" w:cstheme="minorHAnsi"/>
          <w:sz w:val="22"/>
          <w:szCs w:val="22"/>
          <w:lang w:eastAsia="en-US"/>
        </w:rPr>
        <w:t xml:space="preserve"> </w:t>
      </w:r>
      <w:r w:rsidRPr="00912ACB">
        <w:rPr>
          <w:rFonts w:asciiTheme="minorHAnsi" w:eastAsiaTheme="minorHAnsi" w:hAnsiTheme="minorHAnsi" w:cstheme="minorHAnsi"/>
          <w:sz w:val="22"/>
          <w:szCs w:val="22"/>
          <w:lang w:eastAsia="en-US"/>
        </w:rPr>
        <w:t>equipamentos adequados, conforme o tipo de pintura a ser executada.</w:t>
      </w:r>
    </w:p>
    <w:p w14:paraId="3E587AC3" w14:textId="14372DB2"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 xml:space="preserve"> Além dos equipamentos e vestimentas exigidos por lei e normas de segurança, os</w:t>
      </w:r>
      <w:r w:rsidR="009D4474" w:rsidRPr="00912ACB">
        <w:rPr>
          <w:rFonts w:asciiTheme="minorHAnsi" w:eastAsiaTheme="minorHAnsi" w:hAnsiTheme="minorHAnsi" w:cstheme="minorHAnsi"/>
          <w:sz w:val="22"/>
          <w:szCs w:val="22"/>
          <w:lang w:eastAsia="en-US"/>
        </w:rPr>
        <w:t xml:space="preserve"> </w:t>
      </w:r>
      <w:r w:rsidRPr="00912ACB">
        <w:rPr>
          <w:rFonts w:asciiTheme="minorHAnsi" w:eastAsiaTheme="minorHAnsi" w:hAnsiTheme="minorHAnsi" w:cstheme="minorHAnsi"/>
          <w:sz w:val="22"/>
          <w:szCs w:val="22"/>
          <w:lang w:eastAsia="en-US"/>
        </w:rPr>
        <w:t>funcionários deverão apresentar-se uniformizados e portarem crachá de identificação preso ao uniforme em local visível.</w:t>
      </w:r>
    </w:p>
    <w:p w14:paraId="636A5DB5"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As equipes de pintura deverão portar termômetro e higrômetro portáteis para efetuar o controle de temperatura ambiente e umidade relativa do ar.</w:t>
      </w:r>
    </w:p>
    <w:p w14:paraId="0299E4EA"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Os serviços de sinalização devem ser executados quando o tempo estiver bom, ou seja, sem ventos excessivos, poeiras ou neblina.</w:t>
      </w:r>
    </w:p>
    <w:p w14:paraId="64EF97A8"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No caso de qualquer anormalidade observada pela Contratada com relação a geometria do local, qualidade do piso ou outro fator que implique na execução de sinalização incompatível com a existente, esta deverá comunicar imediatamente a fiscalização para as providências necessárias.</w:t>
      </w:r>
    </w:p>
    <w:p w14:paraId="569A0025"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Todos os serviços de execução de sinalização horizontal somente deverão ser iniciados após a instalação de sinalização de segurança, de fornecimento da Contratada, (cavaletes, dispositivos refletivos e piscantes).</w:t>
      </w:r>
    </w:p>
    <w:p w14:paraId="6D045C70"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 Contratada deverá apresentar ao contraparte da EMAP os laudos de laboratório para a liberação dos lotes de materiais a serem utilizados nos serviços. Durante a execução as equipes deverão Ter em seu poder e a disposição da fiscalização da EMAP, cópia dos laudos dos materiais em utilização.</w:t>
      </w:r>
    </w:p>
    <w:p w14:paraId="5B5B1C16" w14:textId="77777777" w:rsidR="00FC5570" w:rsidRPr="00912ACB"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Durante a execução dos serviços de sinalização horizontal serão realizadas inspeções e vistorias pela fiscalização da EMAP, onde será verificada a concordância dos materiais utilizados e a execução dos serviços com as Especificações Técnicas. O não atendimento a qualquer um dos itens constantes nas respectivas Especificações resultará no impedimento do início ou continuidade da jornada de trabalho, até que as irregularidades constatadas sejam eliminadas. Os serviços poderão ser rejeitados e sujeitos a serem refeitos sem qualquer ônus à EMAP, caso não atendam as Especificações Técnicas.</w:t>
      </w:r>
    </w:p>
    <w:p w14:paraId="02CF896B" w14:textId="09F25542" w:rsidR="00912ACB"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Sempre que um serviço não possa ser cumprido integralmente dentro do prazo programado, por ocorrência de imprevistos (chuvas, obras no local, etc.), a Contratada deverá comunicar o fato imediatamente à fiscalização e retornar ao local tantas vezes quanto necessário para sua conclusão.</w:t>
      </w:r>
      <w:bookmarkStart w:id="275" w:name="_Toc53610120"/>
    </w:p>
    <w:p w14:paraId="5C08AAD3" w14:textId="1C1CA2FC" w:rsidR="00912ACB" w:rsidRPr="000B5FD9"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r w:rsidRPr="00912ACB">
        <w:rPr>
          <w:rFonts w:asciiTheme="minorHAnsi" w:hAnsiTheme="minorHAnsi" w:cstheme="minorHAnsi"/>
          <w:b w:val="0"/>
          <w:bCs w:val="0"/>
          <w:i w:val="0"/>
          <w:iCs w:val="0"/>
          <w:color w:val="auto"/>
          <w:sz w:val="22"/>
        </w:rPr>
        <w:lastRenderedPageBreak/>
        <w:t>Materiais</w:t>
      </w:r>
      <w:bookmarkEnd w:id="275"/>
    </w:p>
    <w:p w14:paraId="09381FCA" w14:textId="04BCFDD2" w:rsidR="00912ACB"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Os materiais a serem utilizados na execução da sinalização horizontal deverão atender as Especificações Técnicas ABNT (NBR-13159/94 e NBR-6831/96).</w:t>
      </w:r>
      <w:bookmarkStart w:id="276" w:name="_Toc53610121"/>
    </w:p>
    <w:p w14:paraId="61620E78" w14:textId="77777777" w:rsidR="000B5FD9" w:rsidRDefault="000B5FD9"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p>
    <w:p w14:paraId="2662DA0E" w14:textId="78012C0B" w:rsidR="00FC5570" w:rsidRPr="003E6642" w:rsidRDefault="003E6642" w:rsidP="00B35BC9">
      <w:pPr>
        <w:pStyle w:val="NormalWeb"/>
        <w:numPr>
          <w:ilvl w:val="0"/>
          <w:numId w:val="10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3E6642">
        <w:rPr>
          <w:rFonts w:asciiTheme="minorHAnsi" w:hAnsiTheme="minorHAnsi" w:cstheme="minorHAnsi"/>
          <w:sz w:val="22"/>
          <w:szCs w:val="22"/>
        </w:rPr>
        <w:t>Espessura</w:t>
      </w:r>
      <w:bookmarkEnd w:id="276"/>
    </w:p>
    <w:p w14:paraId="3953FF63" w14:textId="77777777" w:rsidR="00FC5570" w:rsidRPr="00912ACB"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 espessura de termoplástico a ser aplicado é de no mínimo 1,5mm, salvo determinação em contrário em projeto ou ordem de serviço.</w:t>
      </w:r>
    </w:p>
    <w:p w14:paraId="66794A8F" w14:textId="511CC6F4"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77" w:name="_Toc53610122"/>
      <w:r w:rsidRPr="00912ACB">
        <w:rPr>
          <w:rFonts w:asciiTheme="minorHAnsi" w:hAnsiTheme="minorHAnsi" w:cstheme="minorHAnsi"/>
          <w:b w:val="0"/>
          <w:bCs w:val="0"/>
          <w:i w:val="0"/>
          <w:iCs w:val="0"/>
          <w:color w:val="auto"/>
          <w:sz w:val="22"/>
        </w:rPr>
        <w:t>Retrorrefletorização</w:t>
      </w:r>
      <w:bookmarkEnd w:id="277"/>
    </w:p>
    <w:p w14:paraId="562E48BC"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retrorrefletorização inicial mínima da sinalização deverá ser de 150 mcd/lux.m².</w:t>
      </w:r>
    </w:p>
    <w:p w14:paraId="48A926A5" w14:textId="4B6B49C4"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78" w:name="_Toc53610123"/>
      <w:r w:rsidRPr="00912ACB">
        <w:rPr>
          <w:rFonts w:asciiTheme="minorHAnsi" w:hAnsiTheme="minorHAnsi" w:cstheme="minorHAnsi"/>
          <w:b w:val="0"/>
          <w:bCs w:val="0"/>
          <w:i w:val="0"/>
          <w:iCs w:val="0"/>
          <w:color w:val="auto"/>
          <w:sz w:val="22"/>
        </w:rPr>
        <w:t>Equipamentos De Limpeza</w:t>
      </w:r>
      <w:bookmarkEnd w:id="278"/>
    </w:p>
    <w:p w14:paraId="1C3C5352" w14:textId="77777777" w:rsidR="00FC5570" w:rsidRPr="00912ACB"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A Contratada deverá apresentar a aparelhagem necessária para limpar e secar devidamente a superfície a ser demarcada, como: escovas, vassouras, compressores, ventiladores, etc.</w:t>
      </w:r>
    </w:p>
    <w:p w14:paraId="2B28EF3C" w14:textId="41FACC11" w:rsidR="00912ACB" w:rsidRPr="003E6642"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79" w:name="_Toc53610124"/>
      <w:r w:rsidRPr="00912ACB">
        <w:rPr>
          <w:rFonts w:asciiTheme="minorHAnsi" w:hAnsiTheme="minorHAnsi" w:cstheme="minorHAnsi"/>
          <w:b w:val="0"/>
          <w:bCs w:val="0"/>
          <w:i w:val="0"/>
          <w:iCs w:val="0"/>
          <w:color w:val="auto"/>
          <w:sz w:val="22"/>
        </w:rPr>
        <w:t>Equipamentos De Aplicação</w:t>
      </w:r>
      <w:bookmarkEnd w:id="279"/>
    </w:p>
    <w:p w14:paraId="4E902602" w14:textId="598DACBF" w:rsidR="00FC5570" w:rsidRPr="00912ACB"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Devem incluir um aparelho de projeção pneumática, mecânica ou combinada, e tantos apetrechos auxiliares para demarcação manual quantos forem necessários a execução satisfatória do serviço.</w:t>
      </w:r>
    </w:p>
    <w:p w14:paraId="0B0EED60" w14:textId="77777777" w:rsidR="00FC5570" w:rsidRPr="00912ACB"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912ACB">
        <w:rPr>
          <w:rFonts w:asciiTheme="minorHAnsi" w:eastAsiaTheme="minorHAnsi" w:hAnsiTheme="minorHAnsi" w:cstheme="minorHAnsi"/>
          <w:sz w:val="22"/>
          <w:szCs w:val="22"/>
          <w:lang w:eastAsia="en-US"/>
        </w:rPr>
        <w:t>Os equipamentos mínimos necessários, por equipe, para aplicação de material termoplástico pelo processo de extrusão são:</w:t>
      </w:r>
    </w:p>
    <w:p w14:paraId="5F6E36F7" w14:textId="36741777"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Usina móvel montada sobre caminhão, constituída de dois recipientes para fusão do</w:t>
      </w:r>
      <w:r w:rsidR="000B5FD9" w:rsidRPr="000B5FD9">
        <w:rPr>
          <w:rFonts w:asciiTheme="minorHAnsi" w:hAnsiTheme="minorHAnsi" w:cstheme="minorHAnsi"/>
          <w:sz w:val="22"/>
        </w:rPr>
        <w:t xml:space="preserve"> </w:t>
      </w:r>
      <w:r w:rsidRPr="000B5FD9">
        <w:rPr>
          <w:rFonts w:asciiTheme="minorHAnsi" w:hAnsiTheme="minorHAnsi" w:cstheme="minorHAnsi"/>
          <w:sz w:val="22"/>
        </w:rPr>
        <w:t>material (branco e amarelo), providos de queimadores, controle de</w:t>
      </w:r>
      <w:r w:rsidR="000B5FD9" w:rsidRPr="000B5FD9">
        <w:rPr>
          <w:rFonts w:asciiTheme="minorHAnsi" w:hAnsiTheme="minorHAnsi" w:cstheme="minorHAnsi"/>
          <w:sz w:val="22"/>
        </w:rPr>
        <w:t xml:space="preserve"> </w:t>
      </w:r>
      <w:r w:rsidRPr="000B5FD9">
        <w:rPr>
          <w:rFonts w:asciiTheme="minorHAnsi" w:hAnsiTheme="minorHAnsi" w:cstheme="minorHAnsi"/>
          <w:sz w:val="22"/>
        </w:rPr>
        <w:t>temperatura e</w:t>
      </w:r>
      <w:r w:rsidR="000B5FD9" w:rsidRPr="000B5FD9">
        <w:rPr>
          <w:rFonts w:asciiTheme="minorHAnsi" w:hAnsiTheme="minorHAnsi" w:cstheme="minorHAnsi"/>
          <w:sz w:val="22"/>
        </w:rPr>
        <w:t xml:space="preserve"> </w:t>
      </w:r>
      <w:r w:rsidRPr="000B5FD9">
        <w:rPr>
          <w:rFonts w:asciiTheme="minorHAnsi" w:hAnsiTheme="minorHAnsi" w:cstheme="minorHAnsi"/>
          <w:sz w:val="22"/>
        </w:rPr>
        <w:t>agitadores com velocidade variável;</w:t>
      </w:r>
    </w:p>
    <w:p w14:paraId="79B3201D" w14:textId="75B8B462"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Veículo auto-propulsor contendo recipiente com capacidade variável e aquecimento</w:t>
      </w:r>
      <w:r w:rsidR="000B5FD9" w:rsidRPr="000B5FD9">
        <w:rPr>
          <w:rFonts w:asciiTheme="minorHAnsi" w:hAnsiTheme="minorHAnsi" w:cstheme="minorHAnsi"/>
          <w:sz w:val="22"/>
        </w:rPr>
        <w:t xml:space="preserve"> </w:t>
      </w:r>
      <w:r w:rsidRPr="000B5FD9">
        <w:rPr>
          <w:rFonts w:asciiTheme="minorHAnsi" w:hAnsiTheme="minorHAnsi" w:cstheme="minorHAnsi"/>
          <w:sz w:val="22"/>
        </w:rPr>
        <w:t>indireto (câmara para óleo térmico). Para os equipamentos de projeção</w:t>
      </w:r>
      <w:r w:rsidR="000B5FD9" w:rsidRPr="000B5FD9">
        <w:rPr>
          <w:rFonts w:asciiTheme="minorHAnsi" w:hAnsiTheme="minorHAnsi" w:cstheme="minorHAnsi"/>
          <w:sz w:val="22"/>
        </w:rPr>
        <w:t xml:space="preserve"> </w:t>
      </w:r>
      <w:r w:rsidRPr="000B5FD9">
        <w:rPr>
          <w:rFonts w:asciiTheme="minorHAnsi" w:hAnsiTheme="minorHAnsi" w:cstheme="minorHAnsi"/>
          <w:sz w:val="22"/>
        </w:rPr>
        <w:t>pneumática o</w:t>
      </w:r>
      <w:r w:rsidR="000B5FD9" w:rsidRPr="000B5FD9">
        <w:rPr>
          <w:rFonts w:asciiTheme="minorHAnsi" w:hAnsiTheme="minorHAnsi" w:cstheme="minorHAnsi"/>
          <w:sz w:val="22"/>
        </w:rPr>
        <w:t xml:space="preserve"> </w:t>
      </w:r>
      <w:r w:rsidRPr="000B5FD9">
        <w:rPr>
          <w:rFonts w:asciiTheme="minorHAnsi" w:hAnsiTheme="minorHAnsi" w:cstheme="minorHAnsi"/>
          <w:sz w:val="22"/>
        </w:rPr>
        <w:t>recipiente precisa ser pressurizado para conduzir o material até a pistola, e nos</w:t>
      </w:r>
      <w:r w:rsidR="000B5FD9" w:rsidRPr="000B5FD9">
        <w:rPr>
          <w:rFonts w:asciiTheme="minorHAnsi" w:hAnsiTheme="minorHAnsi" w:cstheme="minorHAnsi"/>
          <w:sz w:val="22"/>
        </w:rPr>
        <w:t xml:space="preserve"> </w:t>
      </w:r>
      <w:r w:rsidRPr="000B5FD9">
        <w:rPr>
          <w:rFonts w:asciiTheme="minorHAnsi" w:hAnsiTheme="minorHAnsi" w:cstheme="minorHAnsi"/>
          <w:sz w:val="22"/>
        </w:rPr>
        <w:t>equipamentos de projeção mecânica o material deve ser conduzido através de bomba até a pistola;</w:t>
      </w:r>
    </w:p>
    <w:p w14:paraId="67E3ED45" w14:textId="6830EDA1"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Termômetro em perfeito estado de funcionamento na câmara de óleo e no recipiente paraa fusão do material termoplástico;</w:t>
      </w:r>
    </w:p>
    <w:p w14:paraId="1469D8BE" w14:textId="58C94E51"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Conjunto aplicador contendo uma ou duas pistolas próprias para termoplástico e</w:t>
      </w:r>
      <w:r w:rsidR="000B5FD9" w:rsidRPr="000B5FD9">
        <w:rPr>
          <w:rFonts w:asciiTheme="minorHAnsi" w:hAnsiTheme="minorHAnsi" w:cstheme="minorHAnsi"/>
          <w:sz w:val="22"/>
        </w:rPr>
        <w:t xml:space="preserve"> </w:t>
      </w:r>
      <w:r w:rsidRPr="000B5FD9">
        <w:rPr>
          <w:rFonts w:asciiTheme="minorHAnsi" w:hAnsiTheme="minorHAnsi" w:cstheme="minorHAnsi"/>
          <w:sz w:val="22"/>
        </w:rPr>
        <w:t>semeador de microesferas de vidro;</w:t>
      </w:r>
    </w:p>
    <w:p w14:paraId="3BACA40D" w14:textId="117DB7D2"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Aquecimento indireto (com óleo térmico), para todo conjunto aplicador, ou seja: mangueira condutora do material termoplástico e pistola;</w:t>
      </w:r>
    </w:p>
    <w:p w14:paraId="691E54F2" w14:textId="65DB0AC7"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Compressor com tanque pulmão de ar destinado a:</w:t>
      </w:r>
    </w:p>
    <w:p w14:paraId="62C690E2" w14:textId="749A4BE1" w:rsidR="00FC5570" w:rsidRPr="003E6642" w:rsidRDefault="00FC5570" w:rsidP="00B35BC9">
      <w:pPr>
        <w:pStyle w:val="PargrafodaLista"/>
        <w:numPr>
          <w:ilvl w:val="0"/>
          <w:numId w:val="114"/>
        </w:numPr>
        <w:spacing w:before="120" w:line="300" w:lineRule="auto"/>
        <w:rPr>
          <w:rFonts w:asciiTheme="minorHAnsi" w:hAnsiTheme="minorHAnsi" w:cstheme="minorHAnsi"/>
          <w:sz w:val="22"/>
        </w:rPr>
      </w:pPr>
      <w:r w:rsidRPr="003E6642">
        <w:rPr>
          <w:rFonts w:asciiTheme="minorHAnsi" w:hAnsiTheme="minorHAnsi" w:cstheme="minorHAnsi"/>
          <w:sz w:val="22"/>
        </w:rPr>
        <w:lastRenderedPageBreak/>
        <w:t>pressurização do recipiente de termoplástico (nos equipamentos de projeção</w:t>
      </w:r>
      <w:r w:rsidR="000B5FD9" w:rsidRPr="003E6642">
        <w:rPr>
          <w:rFonts w:asciiTheme="minorHAnsi" w:hAnsiTheme="minorHAnsi" w:cstheme="minorHAnsi"/>
          <w:sz w:val="22"/>
        </w:rPr>
        <w:t xml:space="preserve"> </w:t>
      </w:r>
      <w:r w:rsidRPr="003E6642">
        <w:rPr>
          <w:rFonts w:asciiTheme="minorHAnsi" w:hAnsiTheme="minorHAnsi" w:cstheme="minorHAnsi"/>
          <w:sz w:val="22"/>
        </w:rPr>
        <w:t>pneumática), tanque de microesferas;</w:t>
      </w:r>
    </w:p>
    <w:p w14:paraId="76B10EFB" w14:textId="519B9E21" w:rsidR="00FC5570" w:rsidRPr="003E6642" w:rsidRDefault="00FC5570" w:rsidP="00B35BC9">
      <w:pPr>
        <w:pStyle w:val="PargrafodaLista"/>
        <w:numPr>
          <w:ilvl w:val="0"/>
          <w:numId w:val="114"/>
        </w:numPr>
        <w:spacing w:before="120" w:line="300" w:lineRule="auto"/>
        <w:rPr>
          <w:rFonts w:asciiTheme="minorHAnsi" w:hAnsiTheme="minorHAnsi" w:cstheme="minorHAnsi"/>
          <w:sz w:val="22"/>
        </w:rPr>
      </w:pPr>
      <w:r w:rsidRPr="003E6642">
        <w:rPr>
          <w:rFonts w:asciiTheme="minorHAnsi" w:hAnsiTheme="minorHAnsi" w:cstheme="minorHAnsi"/>
          <w:sz w:val="22"/>
        </w:rPr>
        <w:t>limpeza do pavimento e para atomização do material;</w:t>
      </w:r>
    </w:p>
    <w:p w14:paraId="0198AE12" w14:textId="6CBD0DA5" w:rsidR="00FC5570" w:rsidRPr="003E6642" w:rsidRDefault="00FC5570" w:rsidP="00B35BC9">
      <w:pPr>
        <w:pStyle w:val="PargrafodaLista"/>
        <w:numPr>
          <w:ilvl w:val="0"/>
          <w:numId w:val="114"/>
        </w:numPr>
        <w:spacing w:before="120" w:line="300" w:lineRule="auto"/>
        <w:rPr>
          <w:rFonts w:asciiTheme="minorHAnsi" w:hAnsiTheme="minorHAnsi" w:cstheme="minorHAnsi"/>
          <w:sz w:val="22"/>
        </w:rPr>
      </w:pPr>
      <w:r w:rsidRPr="003E6642">
        <w:rPr>
          <w:rFonts w:asciiTheme="minorHAnsi" w:hAnsiTheme="minorHAnsi" w:cstheme="minorHAnsi"/>
          <w:sz w:val="22"/>
        </w:rPr>
        <w:t>acionamento das pistolas para termoplástico e microesferas.</w:t>
      </w:r>
    </w:p>
    <w:p w14:paraId="595A97D1" w14:textId="5BB5936A"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Dispositivos de aplicação contínua e intermitente para execução das linhas simples e/ou duplas, dos materiais utilizados;</w:t>
      </w:r>
    </w:p>
    <w:p w14:paraId="037F1E5F" w14:textId="7002C4BC"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Dispositivos, acessórios de controle e segurança em painéis na cabine do veículo e na plataforma de comando do conjunto de aplicação;</w:t>
      </w:r>
    </w:p>
    <w:p w14:paraId="3EBCE19A" w14:textId="13674351"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Sistema de aquecimento, podendo ser com queima de gás ou óleo diesel;</w:t>
      </w:r>
    </w:p>
    <w:p w14:paraId="6F27A889" w14:textId="18410E24" w:rsidR="00FC5570" w:rsidRPr="000B5FD9"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Gerador de eletricidade para alimentação dos dispositivos de segurança e controle;</w:t>
      </w:r>
    </w:p>
    <w:p w14:paraId="4D685F42" w14:textId="6BFC1A29" w:rsidR="000B5FD9" w:rsidRPr="003E6642" w:rsidRDefault="00FC5570" w:rsidP="00B35BC9">
      <w:pPr>
        <w:pStyle w:val="PargrafodaLista"/>
        <w:numPr>
          <w:ilvl w:val="0"/>
          <w:numId w:val="113"/>
        </w:numPr>
        <w:spacing w:before="120" w:line="300" w:lineRule="auto"/>
        <w:rPr>
          <w:rFonts w:asciiTheme="minorHAnsi" w:hAnsiTheme="minorHAnsi" w:cstheme="minorHAnsi"/>
          <w:sz w:val="22"/>
        </w:rPr>
      </w:pPr>
      <w:r w:rsidRPr="000B5FD9">
        <w:rPr>
          <w:rFonts w:asciiTheme="minorHAnsi" w:hAnsiTheme="minorHAnsi" w:cstheme="minorHAnsi"/>
          <w:sz w:val="22"/>
        </w:rPr>
        <w:t>Dispositivo balizador para direcionamento da unidade aplicadora durante a execução da demarcação.</w:t>
      </w:r>
      <w:bookmarkStart w:id="280" w:name="_Toc53610125"/>
    </w:p>
    <w:p w14:paraId="51C6A0F8" w14:textId="0D683288" w:rsidR="00FC5570" w:rsidRPr="000B5FD9"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A</w:t>
      </w:r>
      <w:r w:rsidRPr="000B5FD9">
        <w:rPr>
          <w:rFonts w:asciiTheme="minorHAnsi" w:hAnsiTheme="minorHAnsi" w:cstheme="minorHAnsi"/>
          <w:b w:val="0"/>
          <w:bCs w:val="0"/>
          <w:i w:val="0"/>
          <w:iCs w:val="0"/>
          <w:color w:val="auto"/>
          <w:sz w:val="22"/>
        </w:rPr>
        <w:t>plicação</w:t>
      </w:r>
      <w:bookmarkEnd w:id="280"/>
    </w:p>
    <w:p w14:paraId="4C1A3371"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As marcas devem ser aplicadas nos locais e com as dimensões e espaçamentos indicados nos projetos.</w:t>
      </w:r>
    </w:p>
    <w:p w14:paraId="24345EBA" w14:textId="121D0CCF" w:rsidR="00FC5570" w:rsidRPr="000B5FD9" w:rsidRDefault="003E6642" w:rsidP="00B35BC9">
      <w:pPr>
        <w:pStyle w:val="PargrafodaLista"/>
        <w:numPr>
          <w:ilvl w:val="0"/>
          <w:numId w:val="101"/>
        </w:numPr>
        <w:spacing w:before="120" w:line="300" w:lineRule="auto"/>
        <w:rPr>
          <w:rFonts w:asciiTheme="minorHAnsi" w:hAnsiTheme="minorHAnsi" w:cstheme="minorHAnsi"/>
          <w:sz w:val="22"/>
        </w:rPr>
      </w:pPr>
      <w:bookmarkStart w:id="281" w:name="_Toc53610126"/>
      <w:r w:rsidRPr="000B5FD9">
        <w:rPr>
          <w:rFonts w:asciiTheme="minorHAnsi" w:hAnsiTheme="minorHAnsi" w:cstheme="minorHAnsi"/>
          <w:sz w:val="22"/>
        </w:rPr>
        <w:t>Condições Ambientais</w:t>
      </w:r>
      <w:bookmarkEnd w:id="281"/>
    </w:p>
    <w:p w14:paraId="0822D5E6"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O termoplástico deve ser aplicado nas seguintes condições:</w:t>
      </w:r>
    </w:p>
    <w:p w14:paraId="3B74813E" w14:textId="21C553E5" w:rsidR="00FC5570" w:rsidRPr="000B5FD9" w:rsidRDefault="00FC5570" w:rsidP="00B35BC9">
      <w:pPr>
        <w:pStyle w:val="NormalWeb"/>
        <w:numPr>
          <w:ilvl w:val="1"/>
          <w:numId w:val="102"/>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Temperatura entre 10ºC e 40ºC;</w:t>
      </w:r>
    </w:p>
    <w:p w14:paraId="7F8EF333" w14:textId="2A303CD4" w:rsidR="00FC5570" w:rsidRPr="000B5FD9" w:rsidRDefault="00FC5570" w:rsidP="00B35BC9">
      <w:pPr>
        <w:pStyle w:val="NormalWeb"/>
        <w:numPr>
          <w:ilvl w:val="1"/>
          <w:numId w:val="102"/>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Umidade relativa do ar até 80%.</w:t>
      </w:r>
    </w:p>
    <w:p w14:paraId="2A14D6E7" w14:textId="17C64E38"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2" w:name="_Toc53610127"/>
      <w:r w:rsidRPr="00912ACB">
        <w:rPr>
          <w:rFonts w:asciiTheme="minorHAnsi" w:hAnsiTheme="minorHAnsi" w:cstheme="minorHAnsi"/>
          <w:b w:val="0"/>
          <w:bCs w:val="0"/>
          <w:i w:val="0"/>
          <w:iCs w:val="0"/>
          <w:color w:val="auto"/>
          <w:sz w:val="22"/>
        </w:rPr>
        <w:t>Preparação Do Pavimento</w:t>
      </w:r>
      <w:bookmarkEnd w:id="282"/>
    </w:p>
    <w:p w14:paraId="7C851AA1" w14:textId="4318F2A4" w:rsidR="00FC5570" w:rsidRPr="000B5FD9" w:rsidRDefault="00FC5570" w:rsidP="00B35BC9">
      <w:pPr>
        <w:pStyle w:val="NormalWeb"/>
        <w:numPr>
          <w:ilvl w:val="0"/>
          <w:numId w:val="103"/>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superfície a ser pintada deve se apresentar seca, livre de sujeita ou qualquer outro material estranho (óleos, graxas, etc.), que possa prejudicar a aderência do material ao pavimento;</w:t>
      </w:r>
    </w:p>
    <w:p w14:paraId="69483FC6" w14:textId="2F215FBC" w:rsidR="00FC5570" w:rsidRPr="000B5FD9" w:rsidRDefault="00FC5570" w:rsidP="00B35BC9">
      <w:pPr>
        <w:pStyle w:val="NormalWeb"/>
        <w:numPr>
          <w:ilvl w:val="0"/>
          <w:numId w:val="103"/>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Quando a simples varrição ou jato de ar não forem suficientes para remover todo o</w:t>
      </w:r>
      <w:r w:rsidR="000B5FD9">
        <w:rPr>
          <w:rFonts w:asciiTheme="minorHAnsi" w:eastAsiaTheme="minorHAnsi" w:hAnsiTheme="minorHAnsi" w:cstheme="minorHAnsi"/>
          <w:sz w:val="22"/>
          <w:szCs w:val="22"/>
          <w:lang w:eastAsia="en-US"/>
        </w:rPr>
        <w:t xml:space="preserve"> </w:t>
      </w:r>
      <w:r w:rsidRPr="000B5FD9">
        <w:rPr>
          <w:rFonts w:asciiTheme="minorHAnsi" w:eastAsiaTheme="minorHAnsi" w:hAnsiTheme="minorHAnsi" w:cstheme="minorHAnsi"/>
          <w:sz w:val="22"/>
          <w:szCs w:val="22"/>
          <w:lang w:eastAsia="en-US"/>
        </w:rPr>
        <w:t>material estranho, o pavimento deve ser limpo de maneira adequada e compatível com o tipo de material a ser removido;</w:t>
      </w:r>
    </w:p>
    <w:p w14:paraId="13C36EFE" w14:textId="2E628730" w:rsidR="00FC5570" w:rsidRPr="00912ACB" w:rsidRDefault="00FC5570" w:rsidP="00B35BC9">
      <w:pPr>
        <w:pStyle w:val="NormalWeb"/>
        <w:numPr>
          <w:ilvl w:val="0"/>
          <w:numId w:val="103"/>
        </w:numPr>
        <w:spacing w:before="0" w:beforeAutospacing="0" w:after="0" w:afterAutospacing="0" w:line="300" w:lineRule="auto"/>
        <w:ind w:right="-567"/>
        <w:rPr>
          <w:rFonts w:asciiTheme="minorHAnsi" w:hAnsiTheme="minorHAnsi" w:cstheme="minorHAnsi"/>
          <w:sz w:val="22"/>
          <w:szCs w:val="22"/>
        </w:rPr>
      </w:pPr>
      <w:r w:rsidRPr="000B5FD9">
        <w:rPr>
          <w:rFonts w:asciiTheme="minorHAnsi" w:eastAsiaTheme="minorHAnsi" w:hAnsiTheme="minorHAnsi" w:cstheme="minorHAnsi"/>
          <w:sz w:val="22"/>
          <w:szCs w:val="22"/>
          <w:lang w:eastAsia="en-US"/>
        </w:rPr>
        <w:t>Quando o pavimento for de concreto ou apresentar agregado exposto, antes da pintura deve se fazer uma pintura</w:t>
      </w:r>
      <w:r w:rsidRPr="00912ACB">
        <w:rPr>
          <w:rFonts w:asciiTheme="minorHAnsi" w:hAnsiTheme="minorHAnsi" w:cstheme="minorHAnsi"/>
          <w:sz w:val="22"/>
          <w:szCs w:val="22"/>
        </w:rPr>
        <w:t xml:space="preserve"> de ligação, cuja função é atuar como meio ligante entre o pavimento e o termoplástico.</w:t>
      </w:r>
    </w:p>
    <w:p w14:paraId="4B85B481" w14:textId="5840DAAF"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3" w:name="_Toc53610128"/>
      <w:r w:rsidRPr="00912ACB">
        <w:rPr>
          <w:rFonts w:asciiTheme="minorHAnsi" w:hAnsiTheme="minorHAnsi" w:cstheme="minorHAnsi"/>
          <w:b w:val="0"/>
          <w:bCs w:val="0"/>
          <w:i w:val="0"/>
          <w:iCs w:val="0"/>
          <w:color w:val="auto"/>
          <w:sz w:val="22"/>
        </w:rPr>
        <w:t>Pré-Marcação</w:t>
      </w:r>
      <w:bookmarkEnd w:id="283"/>
    </w:p>
    <w:p w14:paraId="636A9579"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Quando a superfície a ser sinalizada não apresentar marcas existentes que possam servir de guias, deve ser feita a pré-marcação antes da aplicação da tinta na via, rigorosamente de acordo com as cotas e dimensões fornecidas em projeto.</w:t>
      </w:r>
    </w:p>
    <w:p w14:paraId="0AF53048" w14:textId="16DD6BA4"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4" w:name="_Toc53610129"/>
      <w:r w:rsidRPr="00912ACB">
        <w:rPr>
          <w:rFonts w:asciiTheme="minorHAnsi" w:hAnsiTheme="minorHAnsi" w:cstheme="minorHAnsi"/>
          <w:b w:val="0"/>
          <w:bCs w:val="0"/>
          <w:i w:val="0"/>
          <w:iCs w:val="0"/>
          <w:color w:val="auto"/>
          <w:sz w:val="22"/>
        </w:rPr>
        <w:lastRenderedPageBreak/>
        <w:t>Aplicação Do Material</w:t>
      </w:r>
      <w:bookmarkEnd w:id="284"/>
    </w:p>
    <w:p w14:paraId="7B49EE27"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Deve ser aplicado material suficiente, de forma a produzir marcas com bordas claras e nítidas e uma película de cor e largura uniformes;</w:t>
      </w:r>
    </w:p>
    <w:p w14:paraId="5E42509E"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b) O material deve ser aplicado de tal forma a não ser necessária nova aplicação para atingir a espessura especificada;</w:t>
      </w:r>
    </w:p>
    <w:p w14:paraId="311BA061"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c) Na aplicação do material termoplástico, a temperatura deverá ser de:</w:t>
      </w:r>
    </w:p>
    <w:p w14:paraId="0BE4810F"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 termoplástico branco: 200ºC;</w:t>
      </w:r>
    </w:p>
    <w:p w14:paraId="5837CB6E"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 termoplástico amarelo: 180ºC.</w:t>
      </w:r>
    </w:p>
    <w:p w14:paraId="6F841087"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d) Na execução das marcas retas, qualquer desvio das bordas excedendo 0,01m, em 10m, deve ser corrigido;</w:t>
      </w:r>
    </w:p>
    <w:p w14:paraId="387AF584"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e) A largura das marcas deve obedecer ao que foi especificado no projeto, admitindo-se uma tolerância de mais ou menos 5%;</w:t>
      </w:r>
    </w:p>
    <w:p w14:paraId="6029A723"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f) As sinalizações existentes, a serem repintadas, devem ser recobertas não deixando</w:t>
      </w:r>
    </w:p>
    <w:p w14:paraId="38FDCFEB"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qualquer marca ou falha que possa prejudicar a nova sinalização;</w:t>
      </w:r>
    </w:p>
    <w:p w14:paraId="7C1E3AEA" w14:textId="77777777" w:rsidR="00FC5570" w:rsidRPr="00912ACB" w:rsidRDefault="00FC5570" w:rsidP="00B35BC9">
      <w:pPr>
        <w:pStyle w:val="NormalWeb"/>
        <w:spacing w:before="0" w:beforeAutospacing="0" w:after="0" w:afterAutospacing="0" w:line="300" w:lineRule="auto"/>
        <w:ind w:left="1069" w:right="-567" w:firstLine="567"/>
        <w:rPr>
          <w:rFonts w:asciiTheme="minorHAnsi" w:hAnsiTheme="minorHAnsi" w:cstheme="minorHAnsi"/>
          <w:sz w:val="22"/>
          <w:szCs w:val="22"/>
        </w:rPr>
      </w:pPr>
      <w:r w:rsidRPr="000B5FD9">
        <w:rPr>
          <w:rFonts w:asciiTheme="minorHAnsi" w:eastAsiaTheme="minorHAnsi" w:hAnsiTheme="minorHAnsi" w:cstheme="minorHAnsi"/>
          <w:sz w:val="22"/>
          <w:szCs w:val="22"/>
          <w:lang w:eastAsia="en-US"/>
        </w:rPr>
        <w:t>g) As microesferas de vidro Tipo II devem ser aplicadas por aspersão concomitantemente com a aplicação do material à razão de 400g/m².</w:t>
      </w:r>
    </w:p>
    <w:p w14:paraId="2EC72D54" w14:textId="6580C913"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5" w:name="_Toc53610130"/>
      <w:r w:rsidRPr="00912ACB">
        <w:rPr>
          <w:rFonts w:asciiTheme="minorHAnsi" w:hAnsiTheme="minorHAnsi" w:cstheme="minorHAnsi"/>
          <w:b w:val="0"/>
          <w:bCs w:val="0"/>
          <w:i w:val="0"/>
          <w:iCs w:val="0"/>
          <w:color w:val="auto"/>
          <w:sz w:val="22"/>
        </w:rPr>
        <w:t>Proteção</w:t>
      </w:r>
      <w:bookmarkEnd w:id="285"/>
    </w:p>
    <w:p w14:paraId="2A22AEFB"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O termoplástico aplicado deverá ser protegido, até o seu endurecimento, de todo tráfego de veículos bem como de pedestres. O aplicador será diretamente responsável e deve colocar sinais de aviso adequado.</w:t>
      </w:r>
    </w:p>
    <w:p w14:paraId="0F9FA742" w14:textId="7F03BC50"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6" w:name="_Toc53610131"/>
      <w:r w:rsidRPr="00912ACB">
        <w:rPr>
          <w:rFonts w:asciiTheme="minorHAnsi" w:hAnsiTheme="minorHAnsi" w:cstheme="minorHAnsi"/>
          <w:b w:val="0"/>
          <w:bCs w:val="0"/>
          <w:i w:val="0"/>
          <w:iCs w:val="0"/>
          <w:color w:val="auto"/>
          <w:sz w:val="22"/>
        </w:rPr>
        <w:t>Correção</w:t>
      </w:r>
      <w:bookmarkEnd w:id="286"/>
    </w:p>
    <w:p w14:paraId="7AE03ACE"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Caso seja realizada aplicação de material em desacordo com o projeto, a Contratada deverá retirá-lo através de métodos a livre escolha sujeitos à aprovação da EMAP, e sem ônus a Contratante.</w:t>
      </w:r>
    </w:p>
    <w:p w14:paraId="49762D1B" w14:textId="155651FF"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Nota: Poderá ser utilizado maçarico a gás para a execução do serviço de retirada da</w:t>
      </w:r>
      <w:r w:rsidR="000B5FD9">
        <w:rPr>
          <w:rFonts w:asciiTheme="minorHAnsi" w:eastAsiaTheme="minorHAnsi" w:hAnsiTheme="minorHAnsi" w:cstheme="minorHAnsi"/>
          <w:sz w:val="22"/>
          <w:szCs w:val="22"/>
          <w:lang w:eastAsia="en-US"/>
        </w:rPr>
        <w:t xml:space="preserve"> </w:t>
      </w:r>
      <w:r w:rsidRPr="000B5FD9">
        <w:rPr>
          <w:rFonts w:asciiTheme="minorHAnsi" w:eastAsiaTheme="minorHAnsi" w:hAnsiTheme="minorHAnsi" w:cstheme="minorHAnsi"/>
          <w:sz w:val="22"/>
          <w:szCs w:val="22"/>
          <w:lang w:eastAsia="en-US"/>
        </w:rPr>
        <w:t>sinalização horizontal, desde que todos os cuidados sejam tomados.</w:t>
      </w:r>
    </w:p>
    <w:p w14:paraId="55AD332F" w14:textId="45F5C2A0"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7" w:name="_Toc53610132"/>
      <w:r w:rsidRPr="00912ACB">
        <w:rPr>
          <w:rFonts w:asciiTheme="minorHAnsi" w:hAnsiTheme="minorHAnsi" w:cstheme="minorHAnsi"/>
          <w:b w:val="0"/>
          <w:bCs w:val="0"/>
          <w:i w:val="0"/>
          <w:iCs w:val="0"/>
          <w:color w:val="auto"/>
          <w:sz w:val="22"/>
        </w:rPr>
        <w:t>Garantia</w:t>
      </w:r>
      <w:bookmarkEnd w:id="287"/>
    </w:p>
    <w:p w14:paraId="70916BC3"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durabilidade da sinalização aplicada (material e aplicação ou somente aplicação), sobre pavimentos asfálticos suportando tráfego de até 30.000 (trinta mil) veículos/faixa X dia, independentemente dos ensaios e vistorias, deverá ser de:</w:t>
      </w:r>
    </w:p>
    <w:p w14:paraId="15E001F1" w14:textId="69E205C6" w:rsidR="00FC5570" w:rsidRPr="000B5FD9" w:rsidRDefault="00FC5570" w:rsidP="00B35BC9">
      <w:pPr>
        <w:pStyle w:val="NormalWeb"/>
        <w:numPr>
          <w:ilvl w:val="0"/>
          <w:numId w:val="104"/>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12 (doze) meses para 100% da metragem total aplicada de cada ordem de serviço;</w:t>
      </w:r>
    </w:p>
    <w:p w14:paraId="4DB735D2" w14:textId="4DA8AED8" w:rsidR="00FC5570" w:rsidRPr="000B5FD9" w:rsidRDefault="00FC5570" w:rsidP="00B35BC9">
      <w:pPr>
        <w:pStyle w:val="NormalWeb"/>
        <w:numPr>
          <w:ilvl w:val="0"/>
          <w:numId w:val="104"/>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(vinte e quatro) meses para 80% da metragem total aplicada de cada ordem de serviço.</w:t>
      </w:r>
    </w:p>
    <w:p w14:paraId="089886C5" w14:textId="04E91096" w:rsidR="00FC5570" w:rsidRPr="000B5FD9" w:rsidRDefault="00FC5570" w:rsidP="00B35BC9">
      <w:pPr>
        <w:pStyle w:val="NormalWeb"/>
        <w:numPr>
          <w:ilvl w:val="0"/>
          <w:numId w:val="104"/>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36 (trinta e seis) meses para 60% da metragem total aplicada de cada ordem de serviço.</w:t>
      </w:r>
    </w:p>
    <w:p w14:paraId="5E76DFFF" w14:textId="0BD7459D"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8" w:name="_Toc53610133"/>
      <w:r w:rsidRPr="00912ACB">
        <w:rPr>
          <w:rFonts w:asciiTheme="minorHAnsi" w:hAnsiTheme="minorHAnsi" w:cstheme="minorHAnsi"/>
          <w:b w:val="0"/>
          <w:bCs w:val="0"/>
          <w:i w:val="0"/>
          <w:iCs w:val="0"/>
          <w:color w:val="auto"/>
          <w:sz w:val="22"/>
        </w:rPr>
        <w:lastRenderedPageBreak/>
        <w:t>Inspeção</w:t>
      </w:r>
      <w:bookmarkEnd w:id="288"/>
    </w:p>
    <w:p w14:paraId="117C2ED4"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Os ensaios referentes a espessura da película e retrorrefletorização serão de responsabilidade da Contratante e as suas expensas.</w:t>
      </w:r>
    </w:p>
    <w:p w14:paraId="641D31C9" w14:textId="76F99510"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89" w:name="_Toc53610134"/>
      <w:r w:rsidRPr="00912ACB">
        <w:rPr>
          <w:rFonts w:asciiTheme="minorHAnsi" w:hAnsiTheme="minorHAnsi" w:cstheme="minorHAnsi"/>
          <w:b w:val="0"/>
          <w:bCs w:val="0"/>
          <w:i w:val="0"/>
          <w:iCs w:val="0"/>
          <w:color w:val="auto"/>
          <w:sz w:val="22"/>
        </w:rPr>
        <w:t>Espessura Da Película</w:t>
      </w:r>
      <w:bookmarkEnd w:id="289"/>
    </w:p>
    <w:p w14:paraId="4F0BE3C1"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O controle da espessura da película poderá ser realizado através da coleta de amostras por empresa contratada pela EMAP. O material deverá ser colhido durante a aplicação em chapa de folha de flandres (500 x 200 x 0,25mm), sem adição de microesferas do tipo II. Deverão ser realizadas, no mínimo, 10 medidas em cada chapa, e o resultado expresso pela média aritmética das medidas.</w:t>
      </w:r>
    </w:p>
    <w:p w14:paraId="162D46FF"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espessura da película será medida em laboratório com relógio comparador.</w:t>
      </w:r>
    </w:p>
    <w:p w14:paraId="62095CFB" w14:textId="79D66301" w:rsidR="00FC5570" w:rsidRPr="00912ACB" w:rsidRDefault="003E6642" w:rsidP="00B35BC9">
      <w:pPr>
        <w:pStyle w:val="Ttulo4"/>
        <w:numPr>
          <w:ilvl w:val="0"/>
          <w:numId w:val="101"/>
        </w:numPr>
        <w:spacing w:line="300" w:lineRule="auto"/>
        <w:rPr>
          <w:rFonts w:asciiTheme="minorHAnsi" w:hAnsiTheme="minorHAnsi" w:cstheme="minorHAnsi"/>
          <w:b w:val="0"/>
          <w:bCs w:val="0"/>
          <w:i w:val="0"/>
          <w:iCs w:val="0"/>
          <w:color w:val="auto"/>
          <w:sz w:val="22"/>
        </w:rPr>
      </w:pPr>
      <w:bookmarkStart w:id="290" w:name="_Toc53610135"/>
      <w:r w:rsidRPr="00912ACB">
        <w:rPr>
          <w:rFonts w:asciiTheme="minorHAnsi" w:hAnsiTheme="minorHAnsi" w:cstheme="minorHAnsi"/>
          <w:b w:val="0"/>
          <w:bCs w:val="0"/>
          <w:i w:val="0"/>
          <w:iCs w:val="0"/>
          <w:color w:val="auto"/>
          <w:sz w:val="22"/>
        </w:rPr>
        <w:t>Medida De Retrorrefletorização</w:t>
      </w:r>
      <w:bookmarkEnd w:id="290"/>
    </w:p>
    <w:p w14:paraId="1C40F9CE" w14:textId="77777777" w:rsidR="00FC5570" w:rsidRPr="000B5FD9"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medida da retrorrefletorização será efetuada em campo com acompanhamento de funcionário da EMAP ou empresa contratada, com aparelhos do tipo:</w:t>
      </w:r>
    </w:p>
    <w:p w14:paraId="03BC078A" w14:textId="7F4738AA" w:rsidR="00FC5570" w:rsidRPr="000B5FD9" w:rsidRDefault="00FC5570" w:rsidP="00B35BC9">
      <w:pPr>
        <w:pStyle w:val="NormalWeb"/>
        <w:numPr>
          <w:ilvl w:val="0"/>
          <w:numId w:val="105"/>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retroflectomer 710 da Erichsen l.p.l.;</w:t>
      </w:r>
    </w:p>
    <w:p w14:paraId="5F79F958" w14:textId="6A55C512" w:rsidR="00FC5570" w:rsidRPr="000B5FD9" w:rsidRDefault="00FC5570" w:rsidP="00B35BC9">
      <w:pPr>
        <w:pStyle w:val="NormalWeb"/>
        <w:numPr>
          <w:ilvl w:val="0"/>
          <w:numId w:val="105"/>
        </w:numPr>
        <w:spacing w:before="0" w:beforeAutospacing="0" w:after="0" w:afterAutospacing="0" w:line="300" w:lineRule="auto"/>
        <w:ind w:right="-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mirolux 12 da Miro-Bran Assemblers, INC.</w:t>
      </w:r>
    </w:p>
    <w:p w14:paraId="655F985B" w14:textId="3F18C4DA" w:rsidR="00FC5570"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0B5FD9">
        <w:rPr>
          <w:rFonts w:asciiTheme="minorHAnsi" w:eastAsiaTheme="minorHAnsi" w:hAnsiTheme="minorHAnsi" w:cstheme="minorHAnsi"/>
          <w:sz w:val="22"/>
          <w:szCs w:val="22"/>
          <w:lang w:eastAsia="en-US"/>
        </w:rPr>
        <w:t>A retrorrefletorização da sinalização deverá ser medida em campo, imediatamente antes da liberação do tráfego e após uma varrição para retirada do excesso de microesferas, com a presença obrigatória de representante da empreiteira, podendo haver ou não acompanhamento por parte da EMAP caso o ensaio seja realizado por empresa contratada.</w:t>
      </w:r>
    </w:p>
    <w:p w14:paraId="3444C0D4" w14:textId="77777777" w:rsidR="000B5FD9" w:rsidRPr="000B5FD9" w:rsidRDefault="000B5FD9"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p>
    <w:p w14:paraId="1F64D0C6" w14:textId="1E526CA5" w:rsidR="00FC5570" w:rsidRPr="00912ACB" w:rsidRDefault="00685A3B" w:rsidP="00B35BC9">
      <w:pPr>
        <w:pStyle w:val="Ttulo3"/>
        <w:tabs>
          <w:tab w:val="left" w:pos="709"/>
        </w:tabs>
        <w:spacing w:line="300" w:lineRule="auto"/>
        <w:ind w:left="709" w:firstLine="284"/>
        <w:rPr>
          <w:rFonts w:asciiTheme="minorHAnsi" w:hAnsiTheme="minorHAnsi" w:cstheme="minorHAnsi"/>
          <w:b w:val="0"/>
          <w:bCs w:val="0"/>
          <w:color w:val="auto"/>
          <w:sz w:val="22"/>
        </w:rPr>
      </w:pPr>
      <w:bookmarkStart w:id="291" w:name="_Toc53610136"/>
      <w:bookmarkStart w:id="292" w:name="_Toc55911388"/>
      <w:r>
        <w:rPr>
          <w:rFonts w:asciiTheme="minorHAnsi" w:hAnsiTheme="minorHAnsi" w:cstheme="minorHAnsi"/>
          <w:b w:val="0"/>
          <w:bCs w:val="0"/>
          <w:color w:val="auto"/>
          <w:sz w:val="22"/>
        </w:rPr>
        <w:t>23</w:t>
      </w:r>
      <w:r w:rsidR="000B5FD9">
        <w:rPr>
          <w:rFonts w:asciiTheme="minorHAnsi" w:hAnsiTheme="minorHAnsi" w:cstheme="minorHAnsi"/>
          <w:b w:val="0"/>
          <w:bCs w:val="0"/>
          <w:color w:val="auto"/>
          <w:sz w:val="22"/>
        </w:rPr>
        <w:t xml:space="preserve">.6.4 </w:t>
      </w:r>
      <w:r w:rsidR="003E6642" w:rsidRPr="00912ACB">
        <w:rPr>
          <w:rFonts w:asciiTheme="minorHAnsi" w:hAnsiTheme="minorHAnsi" w:cstheme="minorHAnsi"/>
          <w:b w:val="0"/>
          <w:bCs w:val="0"/>
          <w:color w:val="auto"/>
          <w:sz w:val="22"/>
        </w:rPr>
        <w:t xml:space="preserve">Execução </w:t>
      </w:r>
      <w:r w:rsidR="003E6642">
        <w:rPr>
          <w:rFonts w:asciiTheme="minorHAnsi" w:hAnsiTheme="minorHAnsi" w:cstheme="minorHAnsi"/>
          <w:b w:val="0"/>
          <w:bCs w:val="0"/>
          <w:color w:val="auto"/>
          <w:sz w:val="22"/>
        </w:rPr>
        <w:t>d</w:t>
      </w:r>
      <w:r w:rsidR="003E6642" w:rsidRPr="00912ACB">
        <w:rPr>
          <w:rFonts w:asciiTheme="minorHAnsi" w:hAnsiTheme="minorHAnsi" w:cstheme="minorHAnsi"/>
          <w:b w:val="0"/>
          <w:bCs w:val="0"/>
          <w:color w:val="auto"/>
          <w:sz w:val="22"/>
        </w:rPr>
        <w:t>e Sinalização Horizontal Com Material Termoplástico Pelo Processo De Extrusão</w:t>
      </w:r>
      <w:bookmarkEnd w:id="291"/>
      <w:bookmarkEnd w:id="292"/>
    </w:p>
    <w:p w14:paraId="79A9FD1D" w14:textId="5A898939"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 material termoplástico deverá ser aplicado pelo processo de extrusão, através de equipamentos adequados, conforme o tipo de pintura a ser executada.</w:t>
      </w:r>
    </w:p>
    <w:p w14:paraId="096042CA"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Além dos equipamentos e vestimentas exigidos por lei e normas de segurança, os funcionários deverão apresentar-se uniformizados e portarem crachá de identificação preso ao uniforme em local visível.</w:t>
      </w:r>
    </w:p>
    <w:p w14:paraId="4CEEFF99"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As equipes de pintura deverão portar termômetro e higrômetro portáteis para efetuar o controle de temperatura ambiente e umidade relativa do ar.</w:t>
      </w:r>
    </w:p>
    <w:p w14:paraId="07D05D9D"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Os serviços de sinalização devem ser executados quando o tempo estiver bom, ou seja, sem ventos excessivos, poeiras ou neblina.</w:t>
      </w:r>
    </w:p>
    <w:p w14:paraId="5FA3F905"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No caso de qualquer anormalidade observada pela Contratada com relação a geometria do local, qualidade do piso ou outro fator que implique na execução de sinalização incompatível com a existente, esta deverá comunicar imediatamente a fiscalização para as providências necessárias.</w:t>
      </w:r>
    </w:p>
    <w:p w14:paraId="30951C5E"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lastRenderedPageBreak/>
        <w:t>Todos os serviços de execução de sinalização horizontal somente deverão ser iniciados após a instalação de sinalização de segurança, de fornecimento da Contratada, (cavaletes, dispositivos refletivos e piscantes) de acordo com a EMAP-ES 003/99 – Normas para execução de obras em vias públicas.</w:t>
      </w:r>
    </w:p>
    <w:p w14:paraId="636E1D09" w14:textId="03FF8000"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 xml:space="preserve">A Contratada deverá apresentar </w:t>
      </w:r>
      <w:r w:rsidR="00546B74">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Fiscalização</w:t>
      </w:r>
      <w:r w:rsidR="00546B74">
        <w:rPr>
          <w:rFonts w:asciiTheme="minorHAnsi" w:eastAsiaTheme="minorHAnsi" w:hAnsiTheme="minorHAnsi" w:cstheme="minorHAnsi"/>
          <w:sz w:val="22"/>
          <w:szCs w:val="22"/>
          <w:lang w:eastAsia="en-US"/>
        </w:rPr>
        <w:t xml:space="preserve"> </w:t>
      </w:r>
      <w:r w:rsidRPr="00546B74">
        <w:rPr>
          <w:rFonts w:asciiTheme="minorHAnsi" w:eastAsiaTheme="minorHAnsi" w:hAnsiTheme="minorHAnsi" w:cstheme="minorHAnsi"/>
          <w:sz w:val="22"/>
          <w:szCs w:val="22"/>
          <w:lang w:eastAsia="en-US"/>
        </w:rPr>
        <w:t xml:space="preserve">os laudos de laboratório para a liberação dos lotes de materiais a serem utilizados nos serviços. Durante a execução as equipes deverão </w:t>
      </w:r>
      <w:r w:rsidR="00546B74">
        <w:rPr>
          <w:rFonts w:asciiTheme="minorHAnsi" w:eastAsiaTheme="minorHAnsi" w:hAnsiTheme="minorHAnsi" w:cstheme="minorHAnsi"/>
          <w:sz w:val="22"/>
          <w:szCs w:val="22"/>
          <w:lang w:eastAsia="en-US"/>
        </w:rPr>
        <w:t>t</w:t>
      </w:r>
      <w:r w:rsidRPr="00546B74">
        <w:rPr>
          <w:rFonts w:asciiTheme="minorHAnsi" w:eastAsiaTheme="minorHAnsi" w:hAnsiTheme="minorHAnsi" w:cstheme="minorHAnsi"/>
          <w:sz w:val="22"/>
          <w:szCs w:val="22"/>
          <w:lang w:eastAsia="en-US"/>
        </w:rPr>
        <w:t>er em seu poder e a disposição da fiscalização da EMAP, cópia dos laudos dos materiais em utilização.</w:t>
      </w:r>
    </w:p>
    <w:p w14:paraId="125CC8C6"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Durante a execução dos serviços de sinalização horizontal serão realizadas inspeções e vistorias pela fiscalização da EMAP, onde será verificada a concordância dos materiais utilizados e a execução dos serviços com as Especificações Técnicas. O não atendimento a qualquer um dos itens constantes nas respectivas Especificações resultará no impedimento do início ou continuidade da jornada de trabalho, até que as irregularidades constatadas sejam eliminadas. Os serviços poderão ser rejeitados e sujeitos a serem refeitos sem qualquer ônus à EMAP, caso não atendam as Especificações Técnicas.</w:t>
      </w:r>
    </w:p>
    <w:p w14:paraId="0C8F19FE" w14:textId="77777777" w:rsidR="00FC5570" w:rsidRPr="00546B74"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Sempre que uma ordem de serviço não possa ser cumprida integralmente dentro do prazo programado, por ocorrência de imprevistos (chuvas, obras no local, etc.), a Contratada deverá comunicar o fato imediatamente à fiscalização e retornar ao local tantas vezes quanto necessário para sua conclusão.</w:t>
      </w:r>
    </w:p>
    <w:p w14:paraId="2D67BA6A" w14:textId="65FBC88B"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3" w:name="_Toc53610138"/>
      <w:r w:rsidRPr="00912ACB">
        <w:rPr>
          <w:rFonts w:asciiTheme="minorHAnsi" w:hAnsiTheme="minorHAnsi" w:cstheme="minorHAnsi"/>
          <w:b w:val="0"/>
          <w:bCs w:val="0"/>
          <w:i w:val="0"/>
          <w:iCs w:val="0"/>
          <w:color w:val="auto"/>
          <w:sz w:val="22"/>
        </w:rPr>
        <w:t>Materiais</w:t>
      </w:r>
      <w:bookmarkEnd w:id="293"/>
    </w:p>
    <w:p w14:paraId="7F6752EA"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Os materiais a serem utilizados na execução da sinalização horizontal deverão atender as Especificações Técnicas ABNT (NBR-13132/94 e NBR-6831/96).</w:t>
      </w:r>
    </w:p>
    <w:p w14:paraId="39E4D61E" w14:textId="2256C81A"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4" w:name="_Toc53610139"/>
      <w:r w:rsidRPr="00912ACB">
        <w:rPr>
          <w:rFonts w:asciiTheme="minorHAnsi" w:hAnsiTheme="minorHAnsi" w:cstheme="minorHAnsi"/>
          <w:b w:val="0"/>
          <w:bCs w:val="0"/>
          <w:i w:val="0"/>
          <w:iCs w:val="0"/>
          <w:color w:val="auto"/>
          <w:sz w:val="22"/>
        </w:rPr>
        <w:t>Espessura</w:t>
      </w:r>
      <w:bookmarkEnd w:id="294"/>
    </w:p>
    <w:p w14:paraId="1AF70129"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espessura de termoplástico a ser aplicado é de no mínimo 3,0mm, salvo determinação em contrário em projeto ou ordem de serviço.</w:t>
      </w:r>
    </w:p>
    <w:p w14:paraId="10F44795" w14:textId="7E0F0C3F"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5" w:name="_Toc53610140"/>
      <w:r w:rsidRPr="00912ACB">
        <w:rPr>
          <w:rFonts w:asciiTheme="minorHAnsi" w:hAnsiTheme="minorHAnsi" w:cstheme="minorHAnsi"/>
          <w:b w:val="0"/>
          <w:bCs w:val="0"/>
          <w:i w:val="0"/>
          <w:iCs w:val="0"/>
          <w:color w:val="auto"/>
          <w:sz w:val="22"/>
        </w:rPr>
        <w:t>Retrorrefletorização</w:t>
      </w:r>
      <w:bookmarkEnd w:id="295"/>
    </w:p>
    <w:p w14:paraId="066ACFC3"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retrorrefletorização inicial mínima da sinalização deverá ser de 150 mcd/lux.m².</w:t>
      </w:r>
    </w:p>
    <w:p w14:paraId="4AB11AE5" w14:textId="337663DF"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6" w:name="_Toc53610141"/>
      <w:r w:rsidRPr="00912ACB">
        <w:rPr>
          <w:rFonts w:asciiTheme="minorHAnsi" w:hAnsiTheme="minorHAnsi" w:cstheme="minorHAnsi"/>
          <w:b w:val="0"/>
          <w:bCs w:val="0"/>
          <w:i w:val="0"/>
          <w:iCs w:val="0"/>
          <w:color w:val="auto"/>
          <w:sz w:val="22"/>
        </w:rPr>
        <w:t>Equipamentos De Limpeza</w:t>
      </w:r>
      <w:bookmarkEnd w:id="296"/>
    </w:p>
    <w:p w14:paraId="07619FBB"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Contratada deverá apresentar a aparelhagem necessária para limpar e secar devidamente a superfície a ser demarcada, como: escovas, vassouras, compressores, ventiladores, etc.</w:t>
      </w:r>
    </w:p>
    <w:p w14:paraId="473988EC" w14:textId="7B695C48"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7" w:name="_Toc53610142"/>
      <w:r w:rsidRPr="00912ACB">
        <w:rPr>
          <w:rFonts w:asciiTheme="minorHAnsi" w:hAnsiTheme="minorHAnsi" w:cstheme="minorHAnsi"/>
          <w:b w:val="0"/>
          <w:bCs w:val="0"/>
          <w:i w:val="0"/>
          <w:iCs w:val="0"/>
          <w:color w:val="auto"/>
          <w:sz w:val="22"/>
        </w:rPr>
        <w:t>Equipamentos De Aplicação</w:t>
      </w:r>
      <w:bookmarkEnd w:id="297"/>
      <w:r w:rsidRPr="00912ACB">
        <w:rPr>
          <w:rFonts w:asciiTheme="minorHAnsi" w:hAnsiTheme="minorHAnsi" w:cstheme="minorHAnsi"/>
          <w:b w:val="0"/>
          <w:bCs w:val="0"/>
          <w:i w:val="0"/>
          <w:iCs w:val="0"/>
          <w:color w:val="auto"/>
          <w:sz w:val="22"/>
        </w:rPr>
        <w:t xml:space="preserve"> </w:t>
      </w:r>
    </w:p>
    <w:p w14:paraId="0546A439" w14:textId="77777777" w:rsidR="00FC5570" w:rsidRPr="00546B74" w:rsidRDefault="00FC5570" w:rsidP="00B35BC9">
      <w:pPr>
        <w:pStyle w:val="NormalWeb"/>
        <w:numPr>
          <w:ilvl w:val="0"/>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Devem incluir uma usina móvel e tantos apetrechos auxiliares para demarcação manual quantos forem necessários a execução satisfatória do serviço.</w:t>
      </w:r>
    </w:p>
    <w:p w14:paraId="0216D40F" w14:textId="77777777" w:rsidR="00FC5570" w:rsidRPr="00546B74" w:rsidRDefault="00FC5570" w:rsidP="00B35BC9">
      <w:pPr>
        <w:pStyle w:val="NormalWeb"/>
        <w:numPr>
          <w:ilvl w:val="0"/>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Os equipamentos mínimos necessários, por equipe, para aplicação de material termoplástico pelo processo de extrusão são:</w:t>
      </w:r>
    </w:p>
    <w:p w14:paraId="40D20383" w14:textId="4CCF87F7" w:rsidR="00FC5570" w:rsidRPr="00546B74" w:rsidRDefault="00FC5570" w:rsidP="00B35BC9">
      <w:pPr>
        <w:pStyle w:val="NormalWeb"/>
        <w:numPr>
          <w:ilvl w:val="1"/>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lastRenderedPageBreak/>
        <w:t>Usina móvel montada sobre caminhão, constituída de dois recipientes para fusão do material (branco e amarelo), providos de queimadores, controle de temperatura e agitadores com velocidade variável;</w:t>
      </w:r>
    </w:p>
    <w:p w14:paraId="53DD9E0B" w14:textId="509FFB60" w:rsidR="00FC5570" w:rsidRPr="00546B74" w:rsidRDefault="00FC5570" w:rsidP="00B35BC9">
      <w:pPr>
        <w:pStyle w:val="NormalWeb"/>
        <w:numPr>
          <w:ilvl w:val="1"/>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Termômetro em perfeito estado de funcionamento para controle da temperatura de fusão;</w:t>
      </w:r>
    </w:p>
    <w:p w14:paraId="7804FA96" w14:textId="77777777" w:rsidR="00FC5570" w:rsidRPr="00546B74" w:rsidRDefault="00FC5570" w:rsidP="00B35BC9">
      <w:pPr>
        <w:pStyle w:val="NormalWeb"/>
        <w:numPr>
          <w:ilvl w:val="0"/>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Gerador de eletricidade para alimentadores dos dispositivos de segurança e controle;</w:t>
      </w:r>
    </w:p>
    <w:p w14:paraId="720E5097" w14:textId="247B7A41" w:rsidR="00FC5570" w:rsidRPr="00546B74" w:rsidRDefault="00FC5570" w:rsidP="00B35BC9">
      <w:pPr>
        <w:pStyle w:val="NormalWeb"/>
        <w:numPr>
          <w:ilvl w:val="1"/>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Sistema de aquecimento, podendo ser com queima de gás ou óleo;</w:t>
      </w:r>
    </w:p>
    <w:p w14:paraId="2A3693B0" w14:textId="300DC410" w:rsidR="00FC5570" w:rsidRPr="00546B74" w:rsidRDefault="00FC5570" w:rsidP="00B35BC9">
      <w:pPr>
        <w:pStyle w:val="NormalWeb"/>
        <w:numPr>
          <w:ilvl w:val="1"/>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Sapatas para aplicação manual com largura variável de 100 a 500mm e abertura de 3,4mm;</w:t>
      </w:r>
    </w:p>
    <w:p w14:paraId="0ACC90E5" w14:textId="1B277959" w:rsidR="00FC5570" w:rsidRPr="00546B74" w:rsidRDefault="00FC5570" w:rsidP="00B35BC9">
      <w:pPr>
        <w:pStyle w:val="NormalWeb"/>
        <w:numPr>
          <w:ilvl w:val="0"/>
          <w:numId w:val="107"/>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Carrinho para aplicação e distribuição de microesferas, com largura variável de 100 a 500mm.</w:t>
      </w:r>
    </w:p>
    <w:p w14:paraId="64DF5F61" w14:textId="00BB2C88"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8" w:name="_Toc53610143"/>
      <w:r w:rsidRPr="00912ACB">
        <w:rPr>
          <w:rFonts w:asciiTheme="minorHAnsi" w:hAnsiTheme="minorHAnsi" w:cstheme="minorHAnsi"/>
          <w:b w:val="0"/>
          <w:bCs w:val="0"/>
          <w:i w:val="0"/>
          <w:iCs w:val="0"/>
          <w:color w:val="auto"/>
          <w:sz w:val="22"/>
        </w:rPr>
        <w:t>Retirada</w:t>
      </w:r>
      <w:bookmarkEnd w:id="298"/>
    </w:p>
    <w:p w14:paraId="685B034C"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Os serviços de retirada de sinalização horizontal deverão ser executados em observância ao projeto e ordem de serviço.</w:t>
      </w:r>
    </w:p>
    <w:p w14:paraId="069A6C81" w14:textId="1B75A806"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 xml:space="preserve">As sinalizações a serem retiradas, sejam de </w:t>
      </w:r>
      <w:r w:rsidR="00546B74" w:rsidRPr="00546B74">
        <w:rPr>
          <w:rFonts w:asciiTheme="minorHAnsi" w:eastAsiaTheme="minorHAnsi" w:hAnsiTheme="minorHAnsi" w:cstheme="minorHAnsi"/>
          <w:sz w:val="22"/>
          <w:szCs w:val="22"/>
          <w:lang w:eastAsia="en-US"/>
        </w:rPr>
        <w:t>quaisquer métodos</w:t>
      </w:r>
      <w:r w:rsidRPr="00546B74">
        <w:rPr>
          <w:rFonts w:asciiTheme="minorHAnsi" w:eastAsiaTheme="minorHAnsi" w:hAnsiTheme="minorHAnsi" w:cstheme="minorHAnsi"/>
          <w:sz w:val="22"/>
          <w:szCs w:val="22"/>
          <w:lang w:eastAsia="en-US"/>
        </w:rPr>
        <w:t xml:space="preserve"> de aplicação, serão executadas através de métodos a livre escolha da Contratada, estando sujeitos todavia à</w:t>
      </w:r>
    </w:p>
    <w:p w14:paraId="6D4147EF"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aprovação pela EMAP.</w:t>
      </w:r>
    </w:p>
    <w:p w14:paraId="7C718911"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Nota: Poderá ser utilizado maçarico a gás para a execução do serviço de retirada de sinalização horizontal, desde que todos os cuidados sejam tomados.</w:t>
      </w:r>
    </w:p>
    <w:p w14:paraId="2AA44B16" w14:textId="6F2E8E99"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299" w:name="_Toc53610144"/>
      <w:r w:rsidRPr="00912ACB">
        <w:rPr>
          <w:rFonts w:asciiTheme="minorHAnsi" w:hAnsiTheme="minorHAnsi" w:cstheme="minorHAnsi"/>
          <w:b w:val="0"/>
          <w:bCs w:val="0"/>
          <w:i w:val="0"/>
          <w:iCs w:val="0"/>
          <w:color w:val="auto"/>
          <w:sz w:val="22"/>
        </w:rPr>
        <w:t>Aplicação</w:t>
      </w:r>
      <w:bookmarkEnd w:id="299"/>
    </w:p>
    <w:p w14:paraId="7BE152D8"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As marcas devem ser aplicadas nos locais e com as dimensões e espaçamentos indicados nos projetos.</w:t>
      </w:r>
    </w:p>
    <w:p w14:paraId="0E343018" w14:textId="407C91E5"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300" w:name="_Toc53610145"/>
      <w:r w:rsidRPr="00912ACB">
        <w:rPr>
          <w:rFonts w:asciiTheme="minorHAnsi" w:hAnsiTheme="minorHAnsi" w:cstheme="minorHAnsi"/>
          <w:b w:val="0"/>
          <w:bCs w:val="0"/>
          <w:i w:val="0"/>
          <w:iCs w:val="0"/>
          <w:color w:val="auto"/>
          <w:sz w:val="22"/>
        </w:rPr>
        <w:t>Condições Ambientais</w:t>
      </w:r>
      <w:bookmarkEnd w:id="300"/>
    </w:p>
    <w:p w14:paraId="0325B382"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 termoplástico deve ser aplicado nas seguintes condições:</w:t>
      </w:r>
    </w:p>
    <w:p w14:paraId="58642AD6" w14:textId="6F42C368" w:rsidR="00FC5570" w:rsidRPr="00546B74" w:rsidRDefault="00FC5570" w:rsidP="00B35BC9">
      <w:pPr>
        <w:pStyle w:val="NormalWeb"/>
        <w:numPr>
          <w:ilvl w:val="0"/>
          <w:numId w:val="108"/>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Temperatura entre 10ºC e 40ºC;</w:t>
      </w:r>
    </w:p>
    <w:p w14:paraId="15CC3ED2" w14:textId="6F4F68DC" w:rsidR="00FC5570" w:rsidRPr="00546B74" w:rsidRDefault="00FC5570" w:rsidP="00B35BC9">
      <w:pPr>
        <w:pStyle w:val="NormalWeb"/>
        <w:numPr>
          <w:ilvl w:val="0"/>
          <w:numId w:val="108"/>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Umidade relativa do ar até 80%.</w:t>
      </w:r>
    </w:p>
    <w:p w14:paraId="5792B80F" w14:textId="41CF8F34"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301" w:name="_Toc53610146"/>
      <w:r w:rsidRPr="00912ACB">
        <w:rPr>
          <w:rFonts w:asciiTheme="minorHAnsi" w:hAnsiTheme="minorHAnsi" w:cstheme="minorHAnsi"/>
          <w:b w:val="0"/>
          <w:bCs w:val="0"/>
          <w:i w:val="0"/>
          <w:iCs w:val="0"/>
          <w:color w:val="auto"/>
          <w:sz w:val="22"/>
        </w:rPr>
        <w:t>Preparação Do Pavimento</w:t>
      </w:r>
      <w:bookmarkEnd w:id="301"/>
    </w:p>
    <w:p w14:paraId="32ABF303" w14:textId="3418CBE8" w:rsidR="00FC5570" w:rsidRPr="00546B74" w:rsidRDefault="00FC5570" w:rsidP="00B35BC9">
      <w:pPr>
        <w:pStyle w:val="NormalWeb"/>
        <w:numPr>
          <w:ilvl w:val="0"/>
          <w:numId w:val="10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superfície a ser pintada deve se apresentar seca, livre de sujeita ou qualquer outro material estranho (óleos, graxas, etc.), que possa prejudicar a aderência do material ao pavimento;</w:t>
      </w:r>
    </w:p>
    <w:p w14:paraId="09969295" w14:textId="365365D0" w:rsidR="00FC5570" w:rsidRPr="00546B74" w:rsidRDefault="00FC5570" w:rsidP="00B35BC9">
      <w:pPr>
        <w:pStyle w:val="NormalWeb"/>
        <w:numPr>
          <w:ilvl w:val="0"/>
          <w:numId w:val="10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Quando a simples varrição ou jato de ar não forem suficientes para remover todo o material estranho, o pavimento deve ser limpo de maneira adequada e compatível com o tipo de material a ser removido;</w:t>
      </w:r>
    </w:p>
    <w:p w14:paraId="70822575" w14:textId="3875B0EF" w:rsidR="00FC5570" w:rsidRPr="00546B74" w:rsidRDefault="00FC5570" w:rsidP="00B35BC9">
      <w:pPr>
        <w:pStyle w:val="NormalWeb"/>
        <w:numPr>
          <w:ilvl w:val="0"/>
          <w:numId w:val="10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lastRenderedPageBreak/>
        <w:t>Quando o pavimento for de concreto ou apresentar agregado exposto, antes da pintura deve se fazer uma pintura de ligação, cuja função é atuar como meio ligante entre o pavimento e o termoplástico.</w:t>
      </w:r>
    </w:p>
    <w:p w14:paraId="4BE3F6B5" w14:textId="108531E3"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302" w:name="_Toc53610147"/>
      <w:r w:rsidRPr="00912ACB">
        <w:rPr>
          <w:rFonts w:asciiTheme="minorHAnsi" w:hAnsiTheme="minorHAnsi" w:cstheme="minorHAnsi"/>
          <w:b w:val="0"/>
          <w:bCs w:val="0"/>
          <w:i w:val="0"/>
          <w:iCs w:val="0"/>
          <w:color w:val="auto"/>
          <w:sz w:val="22"/>
        </w:rPr>
        <w:t>Pré-Marcação</w:t>
      </w:r>
      <w:bookmarkEnd w:id="302"/>
    </w:p>
    <w:p w14:paraId="037C6BAD"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Quando a superfície a ser sinalizada não apresentar marcas existentes que possam servir de guias, deve ser feita a pré-marcação antes da aplicação da tinta na via, rigorosamente de acordo com as cotas e dimensões fornecidas em projeto.</w:t>
      </w:r>
    </w:p>
    <w:p w14:paraId="573B913B" w14:textId="32C37FCB" w:rsidR="00FC5570" w:rsidRPr="00912ACB" w:rsidRDefault="003E6642" w:rsidP="00B35BC9">
      <w:pPr>
        <w:pStyle w:val="Ttulo4"/>
        <w:numPr>
          <w:ilvl w:val="0"/>
          <w:numId w:val="106"/>
        </w:numPr>
        <w:spacing w:line="300" w:lineRule="auto"/>
        <w:rPr>
          <w:rFonts w:asciiTheme="minorHAnsi" w:hAnsiTheme="minorHAnsi" w:cstheme="minorHAnsi"/>
          <w:b w:val="0"/>
          <w:bCs w:val="0"/>
          <w:i w:val="0"/>
          <w:iCs w:val="0"/>
          <w:color w:val="auto"/>
          <w:sz w:val="22"/>
        </w:rPr>
      </w:pPr>
      <w:bookmarkStart w:id="303" w:name="_Toc53610148"/>
      <w:r w:rsidRPr="00912ACB">
        <w:rPr>
          <w:rFonts w:asciiTheme="minorHAnsi" w:hAnsiTheme="minorHAnsi" w:cstheme="minorHAnsi"/>
          <w:b w:val="0"/>
          <w:bCs w:val="0"/>
          <w:i w:val="0"/>
          <w:iCs w:val="0"/>
          <w:color w:val="auto"/>
          <w:sz w:val="22"/>
        </w:rPr>
        <w:t>Aplicação Do Material</w:t>
      </w:r>
      <w:bookmarkEnd w:id="303"/>
    </w:p>
    <w:p w14:paraId="233F65EB" w14:textId="3C8F165D"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Deve ser aplicado material suficiente, de forma a produzir marcas com bordas claras e nítidas e uma película de cor e largura uniformes;</w:t>
      </w:r>
    </w:p>
    <w:p w14:paraId="5235A7E9" w14:textId="5859AFDF"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 material deve ser aplicado de tal forma a não ser necessária nova aplicação para atingir a espessura especificada;</w:t>
      </w:r>
    </w:p>
    <w:p w14:paraId="6F7770AE" w14:textId="03BCDFCC"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Na aplicação do material termoplástico, a temperatura deverá ser de:</w:t>
      </w:r>
    </w:p>
    <w:p w14:paraId="542AB7A6" w14:textId="5DD58FAE" w:rsidR="00FC5570" w:rsidRPr="00546B74" w:rsidRDefault="00FC5570" w:rsidP="00B35BC9">
      <w:pPr>
        <w:pStyle w:val="NormalWeb"/>
        <w:numPr>
          <w:ilvl w:val="1"/>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termoplástico branco: 200ºC;</w:t>
      </w:r>
    </w:p>
    <w:p w14:paraId="05D43FA3" w14:textId="496D0FB4" w:rsidR="00FC5570" w:rsidRPr="00546B74" w:rsidRDefault="00FC5570" w:rsidP="00B35BC9">
      <w:pPr>
        <w:pStyle w:val="NormalWeb"/>
        <w:numPr>
          <w:ilvl w:val="1"/>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termoplástico amarelo: 180ºC.</w:t>
      </w:r>
    </w:p>
    <w:p w14:paraId="3A9A0C02" w14:textId="7FE24A28"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Na execução das marcas retas, qualquer desvio das bordas excedendo 0,01m, em 10m, deve ser corrigido;</w:t>
      </w:r>
    </w:p>
    <w:p w14:paraId="42CB809E" w14:textId="2743D173"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largura das marcas deve obedecer ao que foi especificado no projeto, admitindo-se uma tolerância de mais ou menos 5%;</w:t>
      </w:r>
    </w:p>
    <w:p w14:paraId="141209B7" w14:textId="6FC6F86C"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As sinalizações existentes, a serem repintadas, devem ser recobertas não deixando qualquer marca ou falha que possa prejudicar a nova sinalização;</w:t>
      </w:r>
    </w:p>
    <w:p w14:paraId="130B5C91" w14:textId="3F354AA9" w:rsidR="00FC5570" w:rsidRPr="00546B74" w:rsidRDefault="00FC5570" w:rsidP="00B35BC9">
      <w:pPr>
        <w:pStyle w:val="NormalWeb"/>
        <w:numPr>
          <w:ilvl w:val="0"/>
          <w:numId w:val="110"/>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As microesferas de vidro Tipo II devem ser aplicadas concomitantemente com a aplicação do material à razão de 400g/m².</w:t>
      </w:r>
    </w:p>
    <w:p w14:paraId="35EAEB29" w14:textId="562A61DF" w:rsidR="00FC5570" w:rsidRPr="00912ACB" w:rsidRDefault="003E6642" w:rsidP="00C13514">
      <w:pPr>
        <w:pStyle w:val="Ttulo4"/>
        <w:numPr>
          <w:ilvl w:val="0"/>
          <w:numId w:val="106"/>
        </w:numPr>
        <w:spacing w:before="0" w:line="300" w:lineRule="auto"/>
        <w:ind w:left="0" w:firstLine="709"/>
        <w:rPr>
          <w:rFonts w:asciiTheme="minorHAnsi" w:hAnsiTheme="minorHAnsi" w:cstheme="minorHAnsi"/>
          <w:b w:val="0"/>
          <w:bCs w:val="0"/>
          <w:i w:val="0"/>
          <w:iCs w:val="0"/>
          <w:color w:val="auto"/>
          <w:sz w:val="22"/>
        </w:rPr>
      </w:pPr>
      <w:bookmarkStart w:id="304" w:name="_Toc53610149"/>
      <w:r w:rsidRPr="00912ACB">
        <w:rPr>
          <w:rFonts w:asciiTheme="minorHAnsi" w:hAnsiTheme="minorHAnsi" w:cstheme="minorHAnsi"/>
          <w:b w:val="0"/>
          <w:bCs w:val="0"/>
          <w:i w:val="0"/>
          <w:iCs w:val="0"/>
          <w:color w:val="auto"/>
          <w:sz w:val="22"/>
        </w:rPr>
        <w:t>Proteção</w:t>
      </w:r>
      <w:bookmarkEnd w:id="304"/>
    </w:p>
    <w:p w14:paraId="104C5E7C" w14:textId="77777777" w:rsidR="00FC5570" w:rsidRPr="00546B74" w:rsidRDefault="00FC5570" w:rsidP="00C13514">
      <w:pPr>
        <w:pStyle w:val="NormalWeb"/>
        <w:keepNext/>
        <w:keepLines/>
        <w:spacing w:before="0" w:beforeAutospacing="0" w:after="0" w:afterAutospacing="0" w:line="300" w:lineRule="auto"/>
        <w:outlineLvl w:val="2"/>
        <w:rPr>
          <w:rFonts w:asciiTheme="minorHAnsi" w:eastAsiaTheme="minorHAnsi" w:hAnsiTheme="minorHAnsi" w:cstheme="minorHAnsi"/>
          <w:sz w:val="22"/>
          <w:szCs w:val="22"/>
          <w:lang w:eastAsia="en-US"/>
        </w:rPr>
      </w:pPr>
      <w:bookmarkStart w:id="305" w:name="_Toc55911389"/>
      <w:r w:rsidRPr="00546B74">
        <w:rPr>
          <w:rFonts w:asciiTheme="minorHAnsi" w:eastAsiaTheme="minorHAnsi" w:hAnsiTheme="minorHAnsi" w:cstheme="minorHAnsi"/>
          <w:sz w:val="22"/>
          <w:szCs w:val="22"/>
          <w:lang w:eastAsia="en-US"/>
        </w:rPr>
        <w:t>O termoplástico aplicado deverá ser protegido, até o seu endurecimento, de todo tráfego de veículos bem como de pedestres. O aplicador será diretamente responsável e deve colocar sinais de aviso adequado.</w:t>
      </w:r>
      <w:bookmarkEnd w:id="305"/>
    </w:p>
    <w:p w14:paraId="5CD185AD" w14:textId="270C1F19" w:rsidR="00FC5570" w:rsidRPr="00912ACB" w:rsidRDefault="003E6642" w:rsidP="00C13514">
      <w:pPr>
        <w:pStyle w:val="Ttulo4"/>
        <w:numPr>
          <w:ilvl w:val="0"/>
          <w:numId w:val="106"/>
        </w:numPr>
        <w:spacing w:before="0" w:line="300" w:lineRule="auto"/>
        <w:ind w:left="0" w:firstLine="709"/>
        <w:rPr>
          <w:rFonts w:asciiTheme="minorHAnsi" w:hAnsiTheme="minorHAnsi" w:cstheme="minorHAnsi"/>
          <w:b w:val="0"/>
          <w:bCs w:val="0"/>
          <w:i w:val="0"/>
          <w:iCs w:val="0"/>
          <w:color w:val="auto"/>
          <w:sz w:val="22"/>
        </w:rPr>
      </w:pPr>
      <w:bookmarkStart w:id="306" w:name="_Toc53610150"/>
      <w:r w:rsidRPr="00912ACB">
        <w:rPr>
          <w:rFonts w:asciiTheme="minorHAnsi" w:hAnsiTheme="minorHAnsi" w:cstheme="minorHAnsi"/>
          <w:b w:val="0"/>
          <w:bCs w:val="0"/>
          <w:i w:val="0"/>
          <w:iCs w:val="0"/>
          <w:color w:val="auto"/>
          <w:sz w:val="22"/>
        </w:rPr>
        <w:t>Correção</w:t>
      </w:r>
      <w:bookmarkEnd w:id="306"/>
    </w:p>
    <w:p w14:paraId="6D021463"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Caso seja realizada aplicação de material em desacordo com o projeto, a Contratada deverá retirá-lo através de métodos a livre escolha sujeitos à aprovação da EMAP, e sem ônus a Contratante.</w:t>
      </w:r>
    </w:p>
    <w:p w14:paraId="03D5124E" w14:textId="32278E86" w:rsidR="00FC5570" w:rsidRPr="00912ACB" w:rsidRDefault="003E6642" w:rsidP="00C13514">
      <w:pPr>
        <w:pStyle w:val="Ttulo4"/>
        <w:numPr>
          <w:ilvl w:val="0"/>
          <w:numId w:val="106"/>
        </w:numPr>
        <w:spacing w:before="0" w:line="300" w:lineRule="auto"/>
        <w:ind w:left="0" w:firstLine="709"/>
        <w:rPr>
          <w:rFonts w:asciiTheme="minorHAnsi" w:hAnsiTheme="minorHAnsi" w:cstheme="minorHAnsi"/>
          <w:b w:val="0"/>
          <w:bCs w:val="0"/>
          <w:i w:val="0"/>
          <w:iCs w:val="0"/>
          <w:color w:val="auto"/>
          <w:sz w:val="22"/>
        </w:rPr>
      </w:pPr>
      <w:bookmarkStart w:id="307" w:name="_Toc53610151"/>
      <w:r w:rsidRPr="00912ACB">
        <w:rPr>
          <w:rFonts w:asciiTheme="minorHAnsi" w:hAnsiTheme="minorHAnsi" w:cstheme="minorHAnsi"/>
          <w:b w:val="0"/>
          <w:bCs w:val="0"/>
          <w:i w:val="0"/>
          <w:iCs w:val="0"/>
          <w:color w:val="auto"/>
          <w:sz w:val="22"/>
        </w:rPr>
        <w:t>Garantia</w:t>
      </w:r>
      <w:bookmarkEnd w:id="307"/>
    </w:p>
    <w:p w14:paraId="202BE306"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durabilidade da sinalização aplicada (material e aplicação ou somente aplicação), sobre pavimentos asfálticos suportando tráfego de até 30.000 (trinta mil) veículos/faixa X dia, independentemente dos ensaios e vistorias, deverá ser de:</w:t>
      </w:r>
    </w:p>
    <w:p w14:paraId="4EB128DB" w14:textId="282D3697" w:rsidR="00FC5570" w:rsidRPr="00546B74" w:rsidRDefault="00FC5570" w:rsidP="00B35BC9">
      <w:pPr>
        <w:pStyle w:val="NormalWeb"/>
        <w:numPr>
          <w:ilvl w:val="0"/>
          <w:numId w:val="11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12 (doze) meses para 100% da metragem total aplicada de cada ordem de serviço;</w:t>
      </w:r>
    </w:p>
    <w:p w14:paraId="7D7944ED" w14:textId="6993FEB1" w:rsidR="00FC5570" w:rsidRPr="00546B74" w:rsidRDefault="00FC5570" w:rsidP="00B35BC9">
      <w:pPr>
        <w:pStyle w:val="NormalWeb"/>
        <w:numPr>
          <w:ilvl w:val="0"/>
          <w:numId w:val="11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lastRenderedPageBreak/>
        <w:t>24 (vinte e quatro) meses para 80% da metragem total aplicada de cada ordem de serviço.</w:t>
      </w:r>
    </w:p>
    <w:p w14:paraId="30564377" w14:textId="6D9EC336" w:rsidR="00FC5570" w:rsidRPr="00546B74" w:rsidRDefault="00FC5570" w:rsidP="00B35BC9">
      <w:pPr>
        <w:pStyle w:val="NormalWeb"/>
        <w:numPr>
          <w:ilvl w:val="0"/>
          <w:numId w:val="11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36 (trinta e seis) meses para 60% da metragem total aplicada de cada ordem de serviço.</w:t>
      </w:r>
    </w:p>
    <w:p w14:paraId="7867005F" w14:textId="1DD5DB3F" w:rsidR="00FC5570" w:rsidRPr="00912ACB" w:rsidRDefault="003E6642" w:rsidP="00C13514">
      <w:pPr>
        <w:pStyle w:val="Ttulo4"/>
        <w:numPr>
          <w:ilvl w:val="0"/>
          <w:numId w:val="106"/>
        </w:numPr>
        <w:spacing w:before="0" w:line="300" w:lineRule="auto"/>
        <w:ind w:left="0" w:firstLine="709"/>
        <w:rPr>
          <w:rFonts w:asciiTheme="minorHAnsi" w:hAnsiTheme="minorHAnsi" w:cstheme="minorHAnsi"/>
          <w:b w:val="0"/>
          <w:bCs w:val="0"/>
          <w:i w:val="0"/>
          <w:iCs w:val="0"/>
          <w:color w:val="auto"/>
          <w:sz w:val="22"/>
        </w:rPr>
      </w:pPr>
      <w:bookmarkStart w:id="308" w:name="_Toc53610152"/>
      <w:r w:rsidRPr="00912ACB">
        <w:rPr>
          <w:rFonts w:asciiTheme="minorHAnsi" w:hAnsiTheme="minorHAnsi" w:cstheme="minorHAnsi"/>
          <w:b w:val="0"/>
          <w:bCs w:val="0"/>
          <w:i w:val="0"/>
          <w:iCs w:val="0"/>
          <w:color w:val="auto"/>
          <w:sz w:val="22"/>
        </w:rPr>
        <w:t>Inspeção</w:t>
      </w:r>
      <w:bookmarkEnd w:id="308"/>
    </w:p>
    <w:p w14:paraId="22863C0B"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Os ensaios referentes a espessura da película e retrorrefletorização serão de responsabilidade da Contratante e as suas expensas.</w:t>
      </w:r>
    </w:p>
    <w:p w14:paraId="12BA2B78" w14:textId="6FE20AC8" w:rsidR="00FC5570" w:rsidRPr="00912ACB" w:rsidRDefault="003E6642" w:rsidP="00C13514">
      <w:pPr>
        <w:pStyle w:val="Ttulo4"/>
        <w:numPr>
          <w:ilvl w:val="0"/>
          <w:numId w:val="106"/>
        </w:numPr>
        <w:spacing w:before="0" w:line="300" w:lineRule="auto"/>
        <w:ind w:left="0" w:firstLine="709"/>
        <w:rPr>
          <w:rFonts w:asciiTheme="minorHAnsi" w:hAnsiTheme="minorHAnsi" w:cstheme="minorHAnsi"/>
          <w:b w:val="0"/>
          <w:bCs w:val="0"/>
          <w:i w:val="0"/>
          <w:iCs w:val="0"/>
          <w:color w:val="auto"/>
          <w:sz w:val="22"/>
        </w:rPr>
      </w:pPr>
      <w:bookmarkStart w:id="309" w:name="_Toc53610153"/>
      <w:r w:rsidRPr="00912ACB">
        <w:rPr>
          <w:rFonts w:asciiTheme="minorHAnsi" w:hAnsiTheme="minorHAnsi" w:cstheme="minorHAnsi"/>
          <w:b w:val="0"/>
          <w:bCs w:val="0"/>
          <w:i w:val="0"/>
          <w:iCs w:val="0"/>
          <w:color w:val="auto"/>
          <w:sz w:val="22"/>
        </w:rPr>
        <w:t xml:space="preserve">Espessura </w:t>
      </w:r>
      <w:r>
        <w:rPr>
          <w:rFonts w:asciiTheme="minorHAnsi" w:hAnsiTheme="minorHAnsi" w:cstheme="minorHAnsi"/>
          <w:b w:val="0"/>
          <w:bCs w:val="0"/>
          <w:i w:val="0"/>
          <w:iCs w:val="0"/>
          <w:color w:val="auto"/>
          <w:sz w:val="22"/>
        </w:rPr>
        <w:t>d</w:t>
      </w:r>
      <w:r w:rsidRPr="00912ACB">
        <w:rPr>
          <w:rFonts w:asciiTheme="minorHAnsi" w:hAnsiTheme="minorHAnsi" w:cstheme="minorHAnsi"/>
          <w:b w:val="0"/>
          <w:bCs w:val="0"/>
          <w:i w:val="0"/>
          <w:iCs w:val="0"/>
          <w:color w:val="auto"/>
          <w:sz w:val="22"/>
        </w:rPr>
        <w:t>a Película</w:t>
      </w:r>
      <w:bookmarkEnd w:id="309"/>
    </w:p>
    <w:p w14:paraId="0B225A49"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O controle da espessura da película será realizado através da aferição da sapata utilizada para a aplicação manual.</w:t>
      </w:r>
    </w:p>
    <w:p w14:paraId="3FEE6522"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aferição consistirá na medida da largura e da abertura da sapata, sendo realizada na presença de representante da empreiteira com a utilização de paquímetro ou outro instrumento adequado.</w:t>
      </w:r>
    </w:p>
    <w:p w14:paraId="37AA8F30"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As sapatas utilizadas para a aplicação manual de termoplástico extrudado serão vistoriadas e aferidas diariamente por funcionário da EMAP ou de empresa contratada. A periodicidade destas vistorias poderá ser alterada pela EMAP segundo critério que julgar adequados.</w:t>
      </w:r>
    </w:p>
    <w:p w14:paraId="2543E301" w14:textId="3A8406F5" w:rsidR="00FC5570" w:rsidRPr="00912ACB" w:rsidRDefault="003E6642" w:rsidP="00C13514">
      <w:pPr>
        <w:pStyle w:val="Ttulo4"/>
        <w:numPr>
          <w:ilvl w:val="0"/>
          <w:numId w:val="106"/>
        </w:numPr>
        <w:spacing w:before="0" w:line="300" w:lineRule="auto"/>
        <w:ind w:left="0" w:firstLine="709"/>
        <w:rPr>
          <w:rFonts w:asciiTheme="minorHAnsi" w:hAnsiTheme="minorHAnsi" w:cstheme="minorHAnsi"/>
          <w:b w:val="0"/>
          <w:bCs w:val="0"/>
          <w:i w:val="0"/>
          <w:iCs w:val="0"/>
          <w:color w:val="auto"/>
          <w:sz w:val="22"/>
        </w:rPr>
      </w:pPr>
      <w:bookmarkStart w:id="310" w:name="_Toc53610154"/>
      <w:r w:rsidRPr="00912ACB">
        <w:rPr>
          <w:rFonts w:asciiTheme="minorHAnsi" w:hAnsiTheme="minorHAnsi" w:cstheme="minorHAnsi"/>
          <w:b w:val="0"/>
          <w:bCs w:val="0"/>
          <w:i w:val="0"/>
          <w:iCs w:val="0"/>
          <w:color w:val="auto"/>
          <w:sz w:val="22"/>
        </w:rPr>
        <w:t>Medida De Retrorrefletorização</w:t>
      </w:r>
      <w:bookmarkEnd w:id="310"/>
    </w:p>
    <w:p w14:paraId="38686A8A" w14:textId="77777777" w:rsidR="00FC5570" w:rsidRPr="00546B74"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medida da retrorrefletorização será efetuada em campo com acompanhamento de funcionário da EMAP ou empresa contratada, com aparelhos do tipo:</w:t>
      </w:r>
    </w:p>
    <w:p w14:paraId="18CC0D6C" w14:textId="0CD4D430" w:rsidR="00FC5570" w:rsidRPr="00546B74" w:rsidRDefault="00FC5570" w:rsidP="00B35BC9">
      <w:pPr>
        <w:pStyle w:val="NormalWeb"/>
        <w:numPr>
          <w:ilvl w:val="0"/>
          <w:numId w:val="112"/>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retroflectomer 710 da Erichsen l.p.l.;</w:t>
      </w:r>
    </w:p>
    <w:p w14:paraId="672BA12E" w14:textId="5BDCEBFC" w:rsidR="00FC5570" w:rsidRPr="00546B74" w:rsidRDefault="00FC5570" w:rsidP="00B35BC9">
      <w:pPr>
        <w:pStyle w:val="NormalWeb"/>
        <w:numPr>
          <w:ilvl w:val="0"/>
          <w:numId w:val="112"/>
        </w:numPr>
        <w:spacing w:before="0" w:beforeAutospacing="0" w:after="0" w:afterAutospacing="0" w:line="300" w:lineRule="auto"/>
        <w:ind w:right="-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mirolux 12 da Miro-Bran Assemblers, INC.</w:t>
      </w:r>
    </w:p>
    <w:p w14:paraId="0FD33D5A" w14:textId="34D3180B" w:rsidR="00FC5570"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546B74">
        <w:rPr>
          <w:rFonts w:asciiTheme="minorHAnsi" w:eastAsiaTheme="minorHAnsi" w:hAnsiTheme="minorHAnsi" w:cstheme="minorHAnsi"/>
          <w:sz w:val="22"/>
          <w:szCs w:val="22"/>
          <w:lang w:eastAsia="en-US"/>
        </w:rPr>
        <w:t>A retrorrefletorização da sinalização deverá ser medida em campo, imediatamente antes da liberação do tráfego e após uma varrição para retirada do excesso de microesferas, com a presença obrigatória de representante da empreiteira, podendo haver ou não acompanhamento por parte da EMAP caso o ensaio seja realizado por empresa contratada.</w:t>
      </w:r>
    </w:p>
    <w:p w14:paraId="214E1BF7" w14:textId="77777777" w:rsidR="003E6642" w:rsidRPr="00546B74" w:rsidRDefault="003E6642"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p>
    <w:p w14:paraId="35E55ECB" w14:textId="226C9741" w:rsidR="00FC5570" w:rsidRPr="00912ACB" w:rsidRDefault="003E6642" w:rsidP="00C13514">
      <w:pPr>
        <w:pStyle w:val="Ttulo3"/>
        <w:spacing w:before="0" w:line="300" w:lineRule="auto"/>
        <w:rPr>
          <w:rFonts w:asciiTheme="minorHAnsi" w:hAnsiTheme="minorHAnsi" w:cstheme="minorHAnsi"/>
          <w:b w:val="0"/>
          <w:bCs w:val="0"/>
          <w:color w:val="auto"/>
          <w:sz w:val="22"/>
        </w:rPr>
      </w:pPr>
      <w:bookmarkStart w:id="311" w:name="_Toc53610155"/>
      <w:bookmarkStart w:id="312" w:name="_Toc55911390"/>
      <w:r>
        <w:rPr>
          <w:rFonts w:asciiTheme="minorHAnsi" w:hAnsiTheme="minorHAnsi" w:cstheme="minorHAnsi"/>
          <w:b w:val="0"/>
          <w:bCs w:val="0"/>
          <w:color w:val="auto"/>
          <w:sz w:val="22"/>
        </w:rPr>
        <w:t xml:space="preserve">26.6.5 </w:t>
      </w:r>
      <w:r w:rsidRPr="00912ACB">
        <w:rPr>
          <w:rFonts w:asciiTheme="minorHAnsi" w:hAnsiTheme="minorHAnsi" w:cstheme="minorHAnsi"/>
          <w:b w:val="0"/>
          <w:bCs w:val="0"/>
          <w:color w:val="auto"/>
          <w:sz w:val="22"/>
        </w:rPr>
        <w:t>Tinta À Base De Resina Acrílica Para Sinalização Horizontal</w:t>
      </w:r>
      <w:bookmarkEnd w:id="311"/>
      <w:bookmarkEnd w:id="312"/>
    </w:p>
    <w:p w14:paraId="6FB60462" w14:textId="77777777" w:rsidR="003E6642" w:rsidRDefault="003E6642"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DAE0925" w14:textId="77777777" w:rsidR="003E6642" w:rsidRDefault="00FC5570" w:rsidP="00B35BC9">
      <w:pPr>
        <w:pStyle w:val="NormalWeb"/>
        <w:numPr>
          <w:ilvl w:val="0"/>
          <w:numId w:val="115"/>
        </w:numPr>
        <w:spacing w:before="0" w:beforeAutospacing="0" w:after="0" w:afterAutospacing="0" w:line="300" w:lineRule="auto"/>
        <w:ind w:right="-567"/>
        <w:rPr>
          <w:rFonts w:asciiTheme="minorHAnsi" w:eastAsiaTheme="minorHAnsi" w:hAnsiTheme="minorHAnsi" w:cstheme="minorHAnsi"/>
          <w:sz w:val="22"/>
          <w:szCs w:val="22"/>
          <w:lang w:eastAsia="en-US"/>
        </w:rPr>
      </w:pPr>
      <w:r w:rsidRPr="003E6642">
        <w:rPr>
          <w:rFonts w:asciiTheme="minorHAnsi" w:eastAsiaTheme="minorHAnsi" w:hAnsiTheme="minorHAnsi" w:cstheme="minorHAnsi"/>
          <w:sz w:val="22"/>
          <w:szCs w:val="22"/>
          <w:lang w:eastAsia="en-US"/>
        </w:rPr>
        <w:t>A tinta deve ser fornecida para uso em superfície betuminosa ou de concreto de cimento Portland.</w:t>
      </w:r>
      <w:r w:rsidR="003E6642">
        <w:rPr>
          <w:rFonts w:asciiTheme="minorHAnsi" w:eastAsiaTheme="minorHAnsi" w:hAnsiTheme="minorHAnsi" w:cstheme="minorHAnsi"/>
          <w:sz w:val="22"/>
          <w:szCs w:val="22"/>
          <w:lang w:eastAsia="en-US"/>
        </w:rPr>
        <w:t xml:space="preserve"> </w:t>
      </w:r>
    </w:p>
    <w:p w14:paraId="2C321239" w14:textId="5AD0F759" w:rsidR="00FC5570" w:rsidRPr="003E6642" w:rsidRDefault="00FC5570" w:rsidP="00B35BC9">
      <w:pPr>
        <w:pStyle w:val="NormalWeb"/>
        <w:numPr>
          <w:ilvl w:val="0"/>
          <w:numId w:val="115"/>
        </w:numPr>
        <w:spacing w:before="0" w:beforeAutospacing="0" w:after="0" w:afterAutospacing="0" w:line="300" w:lineRule="auto"/>
        <w:ind w:right="-567"/>
        <w:rPr>
          <w:rFonts w:asciiTheme="minorHAnsi" w:eastAsiaTheme="minorHAnsi" w:hAnsiTheme="minorHAnsi" w:cstheme="minorHAnsi"/>
          <w:sz w:val="22"/>
          <w:szCs w:val="22"/>
          <w:lang w:eastAsia="en-US"/>
        </w:rPr>
      </w:pPr>
      <w:r w:rsidRPr="003E6642">
        <w:rPr>
          <w:rFonts w:asciiTheme="minorHAnsi" w:eastAsiaTheme="minorHAnsi" w:hAnsiTheme="minorHAnsi" w:cstheme="minorHAnsi"/>
          <w:sz w:val="22"/>
          <w:szCs w:val="22"/>
          <w:lang w:eastAsia="en-US"/>
        </w:rPr>
        <w:t>A tinta, logo após a abertura do recipiente, não deve apresentar sedimentos, natas e grumos.</w:t>
      </w:r>
    </w:p>
    <w:p w14:paraId="17F1D8AB" w14:textId="77777777" w:rsidR="00FC5570" w:rsidRPr="003E6642" w:rsidRDefault="00FC5570" w:rsidP="00B35BC9">
      <w:pPr>
        <w:pStyle w:val="PargrafodaLista"/>
        <w:numPr>
          <w:ilvl w:val="0"/>
          <w:numId w:val="115"/>
        </w:numPr>
        <w:spacing w:before="120" w:line="300" w:lineRule="auto"/>
        <w:ind w:right="-567"/>
        <w:rPr>
          <w:rFonts w:asciiTheme="minorHAnsi" w:hAnsiTheme="minorHAnsi" w:cstheme="minorHAnsi"/>
          <w:sz w:val="22"/>
        </w:rPr>
      </w:pPr>
      <w:r w:rsidRPr="003E6642">
        <w:rPr>
          <w:rFonts w:asciiTheme="minorHAnsi" w:hAnsiTheme="minorHAnsi" w:cstheme="minorHAnsi"/>
          <w:sz w:val="22"/>
        </w:rPr>
        <w:t>A tinta deve ser suscetível de rejuvenescimento mediante aplicação de nova camada.</w:t>
      </w:r>
    </w:p>
    <w:p w14:paraId="3411E84C"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A tinta deve estar apta a ser aplicada nas seguintes condições:</w:t>
      </w:r>
    </w:p>
    <w:p w14:paraId="2E096CB9"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a) temperatura entre 5ºC e 40ºC</w:t>
      </w:r>
    </w:p>
    <w:p w14:paraId="3A9CC921"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b) umidade relativa do ar até 80%.</w:t>
      </w:r>
    </w:p>
    <w:p w14:paraId="2BDCBB40"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lastRenderedPageBreak/>
        <w:t>A tinta deve ter condições para ser aplicada por máquinas apropriadas e ter a consistência especificada, sem ser necessária a adição de outro qualquer aditivo. No caso de adição de microesferas de vidro, NBR-6831, tipo IB, pode ser adicionado no máximo 5% de solvente em volume sobre a tinta, compatível com a mesma para acerto de viscosidade.</w:t>
      </w:r>
    </w:p>
    <w:p w14:paraId="4E084BEF"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O solvente a ser utilizado compatível com a tinta desta Especificação, deve ser do mesmo fabricante.</w:t>
      </w:r>
    </w:p>
    <w:p w14:paraId="2F55E6D1"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tinta deve estar apta a ser aplicada em espessuras, quando úmida, variável de 0,4mm a 0,9mm.</w:t>
      </w:r>
    </w:p>
    <w:p w14:paraId="0D84B559"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tinta, quando aplicada na quantidade especificada, deve recobrir perfeitamente o pavimento e permitir a liberação ao tráfego no período máximo de tempo de 30min.</w:t>
      </w:r>
    </w:p>
    <w:p w14:paraId="372DCD82"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 A tinta deve manter integralmente a sua coesão e cor, após sua aplicação no pavimento.</w:t>
      </w:r>
    </w:p>
    <w:p w14:paraId="7331B436"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tinta aplicada, após secagem física total, deve apresentar plasticidade e características de adesividade às microesferas de vidro e ao pavimento, produzir película seca, fosca, de aspecto uniforme, sem apresentar fissuras, gretas ou descascamento durante o período de vida útil.</w:t>
      </w:r>
    </w:p>
    <w:p w14:paraId="54DB8077"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tinta quando aplicada sobre superfície betuminosa, não deve apresentar sangria nem exercer qualquer ação que danifique o pavimento.</w:t>
      </w:r>
    </w:p>
    <w:p w14:paraId="03DC3106"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tinta não deve modificar as suas características ou deteriorar, quando estocada por um período mínimo de 6 meses, após a data de entrega do material.</w:t>
      </w:r>
    </w:p>
    <w:p w14:paraId="315153DA"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unidade de compra é o litro.</w:t>
      </w:r>
    </w:p>
    <w:p w14:paraId="180A8D2B"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tinta deve ser embalada em recipientes metálicos cilíndricos, possuindo tampa removível com diâmetro igual ao da embalagem perfeitamente lacradas com selo de segurança não reutilizável. O lacre deve apresentar o número do lote de fabricação e do laudo laboratorial.</w:t>
      </w:r>
    </w:p>
    <w:p w14:paraId="67D65C39"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As embalagens devem trazer no seu corpo, bem legível, as seguintes informações:</w:t>
      </w:r>
    </w:p>
    <w:p w14:paraId="259CD9FD"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a) Nome do produto: tinta para sinalização viária;</w:t>
      </w:r>
    </w:p>
    <w:p w14:paraId="0D638C3D"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b) Nome comercial;</w:t>
      </w:r>
    </w:p>
    <w:p w14:paraId="3F07C505"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c) Cor da tinta (nome e código Munsell);</w:t>
      </w:r>
    </w:p>
    <w:p w14:paraId="281E27E3"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d) Referência quanto à natureza química da resina;</w:t>
      </w:r>
    </w:p>
    <w:p w14:paraId="27ECE57D"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e) Data de fabricação;</w:t>
      </w:r>
    </w:p>
    <w:p w14:paraId="462CC4D3"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f) Prazo de validade;</w:t>
      </w:r>
    </w:p>
    <w:p w14:paraId="3E87B961"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g) Número do lote de fabricação;</w:t>
      </w:r>
    </w:p>
    <w:p w14:paraId="77DF9933"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h) Nome e endereço do fabricante;</w:t>
      </w:r>
    </w:p>
    <w:p w14:paraId="580526FF"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i) Quantia contida no recipiente, em litro;</w:t>
      </w:r>
    </w:p>
    <w:p w14:paraId="58B5ED03"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j) Número desta Especificação;</w:t>
      </w:r>
    </w:p>
    <w:p w14:paraId="565266E7"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k) Número do pedido de compra ou da licitação.</w:t>
      </w:r>
    </w:p>
    <w:p w14:paraId="32428B74" w14:textId="77777777" w:rsidR="00FC5570" w:rsidRPr="00912ACB" w:rsidRDefault="00FC5570" w:rsidP="00B35BC9">
      <w:pPr>
        <w:spacing w:before="120" w:line="300" w:lineRule="auto"/>
        <w:ind w:right="-567" w:firstLine="567"/>
        <w:rPr>
          <w:rFonts w:asciiTheme="minorHAnsi" w:hAnsiTheme="minorHAnsi" w:cstheme="minorHAnsi"/>
          <w:sz w:val="22"/>
        </w:rPr>
      </w:pPr>
    </w:p>
    <w:p w14:paraId="3DECAB52" w14:textId="132F4C32" w:rsidR="00FC5570" w:rsidRPr="00912ACB" w:rsidRDefault="00685A3B" w:rsidP="00B35BC9">
      <w:pPr>
        <w:pStyle w:val="Ttulo4"/>
        <w:spacing w:line="300" w:lineRule="auto"/>
        <w:ind w:right="-567"/>
        <w:rPr>
          <w:rFonts w:asciiTheme="minorHAnsi" w:hAnsiTheme="minorHAnsi" w:cstheme="minorHAnsi"/>
          <w:b w:val="0"/>
          <w:bCs w:val="0"/>
          <w:i w:val="0"/>
          <w:iCs w:val="0"/>
          <w:color w:val="auto"/>
          <w:sz w:val="22"/>
        </w:rPr>
      </w:pPr>
      <w:bookmarkStart w:id="313" w:name="_Toc53610156"/>
      <w:r>
        <w:rPr>
          <w:rFonts w:asciiTheme="minorHAnsi" w:hAnsiTheme="minorHAnsi" w:cstheme="minorHAnsi"/>
          <w:b w:val="0"/>
          <w:bCs w:val="0"/>
          <w:i w:val="0"/>
          <w:iCs w:val="0"/>
          <w:color w:val="auto"/>
          <w:sz w:val="22"/>
        </w:rPr>
        <w:lastRenderedPageBreak/>
        <w:t>23.6.6</w:t>
      </w:r>
      <w:r w:rsidR="003E6642">
        <w:rPr>
          <w:rFonts w:asciiTheme="minorHAnsi" w:hAnsiTheme="minorHAnsi" w:cstheme="minorHAnsi"/>
          <w:b w:val="0"/>
          <w:bCs w:val="0"/>
          <w:i w:val="0"/>
          <w:iCs w:val="0"/>
          <w:color w:val="auto"/>
          <w:sz w:val="22"/>
        </w:rPr>
        <w:t xml:space="preserve"> </w:t>
      </w:r>
      <w:r w:rsidR="003E6642" w:rsidRPr="00912ACB">
        <w:rPr>
          <w:rFonts w:asciiTheme="minorHAnsi" w:hAnsiTheme="minorHAnsi" w:cstheme="minorHAnsi"/>
          <w:b w:val="0"/>
          <w:bCs w:val="0"/>
          <w:i w:val="0"/>
          <w:iCs w:val="0"/>
          <w:color w:val="auto"/>
          <w:sz w:val="22"/>
        </w:rPr>
        <w:t xml:space="preserve">Controle </w:t>
      </w:r>
      <w:r w:rsidR="003E6642">
        <w:rPr>
          <w:rFonts w:asciiTheme="minorHAnsi" w:hAnsiTheme="minorHAnsi" w:cstheme="minorHAnsi"/>
          <w:b w:val="0"/>
          <w:bCs w:val="0"/>
          <w:i w:val="0"/>
          <w:iCs w:val="0"/>
          <w:color w:val="auto"/>
          <w:sz w:val="22"/>
        </w:rPr>
        <w:t>e</w:t>
      </w:r>
      <w:r w:rsidR="003E6642" w:rsidRPr="00912ACB">
        <w:rPr>
          <w:rFonts w:asciiTheme="minorHAnsi" w:hAnsiTheme="minorHAnsi" w:cstheme="minorHAnsi"/>
          <w:b w:val="0"/>
          <w:bCs w:val="0"/>
          <w:i w:val="0"/>
          <w:iCs w:val="0"/>
          <w:color w:val="auto"/>
          <w:sz w:val="22"/>
        </w:rPr>
        <w:t xml:space="preserve"> Qualidade</w:t>
      </w:r>
      <w:bookmarkEnd w:id="313"/>
    </w:p>
    <w:p w14:paraId="3B753BE3"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Os materiais que não satisfizerem as exigências técnicas serão rejeitados, e a empresa Contratada terá o prazo de 10 dias úteis para a entrega de novos materiais, os quais serão analisados e deverão estar de acordo com as referidas exigências.</w:t>
      </w:r>
    </w:p>
    <w:p w14:paraId="1B8737CD"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O controle da qualidade da aplicação é realizado no decorrer da implantação, quando devem ser anotados e verificados os parâmetros a seguir:</w:t>
      </w:r>
    </w:p>
    <w:p w14:paraId="2D748020"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Consumo dos materiais;</w:t>
      </w:r>
    </w:p>
    <w:p w14:paraId="69641E7E"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Espessura do material aplicado;</w:t>
      </w:r>
    </w:p>
    <w:p w14:paraId="40F2C3EE"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Tempo de secagem para liberação do tráfego;</w:t>
      </w:r>
    </w:p>
    <w:p w14:paraId="3C535A7A"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Dimensões das faixas e sinais, largura e comprimento;</w:t>
      </w:r>
    </w:p>
    <w:p w14:paraId="64C2CC11"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Linearidade das faixas;</w:t>
      </w:r>
    </w:p>
    <w:p w14:paraId="201B8889"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Temperatura de aquecimento do material termoplástico;</w:t>
      </w:r>
    </w:p>
    <w:p w14:paraId="5B51B9DF"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Retrorefletorização integral das faixas, sinais, etc.</w:t>
      </w:r>
    </w:p>
    <w:p w14:paraId="69549280"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xml:space="preserve">Os serviços rejeitados serão complementados, corrigidos ou refeitos sem ônus para a Contratante. </w:t>
      </w:r>
    </w:p>
    <w:p w14:paraId="4B27A050" w14:textId="77777777" w:rsidR="003E6642" w:rsidRDefault="003E6642" w:rsidP="00B35BC9">
      <w:pPr>
        <w:spacing w:before="120" w:line="300" w:lineRule="auto"/>
        <w:ind w:right="-567" w:firstLine="567"/>
        <w:rPr>
          <w:rFonts w:asciiTheme="minorHAnsi" w:hAnsiTheme="minorHAnsi" w:cstheme="minorHAnsi"/>
          <w:sz w:val="22"/>
        </w:rPr>
      </w:pPr>
      <w:bookmarkStart w:id="314" w:name="_Toc53610157"/>
    </w:p>
    <w:p w14:paraId="327AD4BE" w14:textId="1551B07D" w:rsidR="007F1017" w:rsidRPr="007F1017" w:rsidRDefault="003E6642" w:rsidP="00C13514">
      <w:pPr>
        <w:pStyle w:val="Ttulo2"/>
        <w:spacing w:before="0" w:line="300" w:lineRule="auto"/>
        <w:rPr>
          <w:rFonts w:asciiTheme="minorHAnsi" w:hAnsiTheme="minorHAnsi" w:cstheme="minorHAnsi"/>
          <w:b w:val="0"/>
          <w:bCs w:val="0"/>
          <w:color w:val="auto"/>
          <w:sz w:val="22"/>
          <w:szCs w:val="22"/>
        </w:rPr>
      </w:pPr>
      <w:bookmarkStart w:id="315" w:name="_Toc55911391"/>
      <w:r>
        <w:rPr>
          <w:rFonts w:asciiTheme="minorHAnsi" w:hAnsiTheme="minorHAnsi" w:cstheme="minorHAnsi"/>
          <w:b w:val="0"/>
          <w:bCs w:val="0"/>
          <w:color w:val="auto"/>
          <w:sz w:val="22"/>
          <w:szCs w:val="22"/>
        </w:rPr>
        <w:t xml:space="preserve">23.7 </w:t>
      </w:r>
      <w:r w:rsidRPr="00912ACB">
        <w:rPr>
          <w:rFonts w:asciiTheme="minorHAnsi" w:hAnsiTheme="minorHAnsi" w:cstheme="minorHAnsi"/>
          <w:b w:val="0"/>
          <w:bCs w:val="0"/>
          <w:color w:val="auto"/>
          <w:sz w:val="22"/>
          <w:szCs w:val="22"/>
        </w:rPr>
        <w:t xml:space="preserve">Barras </w:t>
      </w:r>
      <w:r>
        <w:rPr>
          <w:rFonts w:asciiTheme="minorHAnsi" w:hAnsiTheme="minorHAnsi" w:cstheme="minorHAnsi"/>
          <w:b w:val="0"/>
          <w:bCs w:val="0"/>
          <w:color w:val="auto"/>
          <w:sz w:val="22"/>
          <w:szCs w:val="22"/>
        </w:rPr>
        <w:t>d</w:t>
      </w:r>
      <w:r w:rsidRPr="00912ACB">
        <w:rPr>
          <w:rFonts w:asciiTheme="minorHAnsi" w:hAnsiTheme="minorHAnsi" w:cstheme="minorHAnsi"/>
          <w:b w:val="0"/>
          <w:bCs w:val="0"/>
          <w:color w:val="auto"/>
          <w:sz w:val="22"/>
          <w:szCs w:val="22"/>
        </w:rPr>
        <w:t>e Ligação</w:t>
      </w:r>
      <w:bookmarkEnd w:id="314"/>
      <w:r w:rsidR="007F1017">
        <w:rPr>
          <w:rFonts w:asciiTheme="minorHAnsi" w:hAnsiTheme="minorHAnsi" w:cstheme="minorHAnsi"/>
          <w:b w:val="0"/>
          <w:bCs w:val="0"/>
          <w:color w:val="auto"/>
          <w:sz w:val="22"/>
          <w:szCs w:val="22"/>
        </w:rPr>
        <w:t xml:space="preserve"> e trilhos</w:t>
      </w:r>
      <w:bookmarkEnd w:id="315"/>
    </w:p>
    <w:p w14:paraId="4B424111" w14:textId="22F6971D" w:rsidR="00FC5570" w:rsidRDefault="007F1017" w:rsidP="00B35BC9">
      <w:pPr>
        <w:spacing w:before="120" w:line="300" w:lineRule="auto"/>
        <w:ind w:right="-567" w:firstLine="567"/>
        <w:rPr>
          <w:rFonts w:asciiTheme="minorHAnsi" w:hAnsiTheme="minorHAnsi" w:cstheme="minorHAnsi"/>
          <w:sz w:val="22"/>
        </w:rPr>
      </w:pPr>
      <w:r>
        <w:rPr>
          <w:rFonts w:asciiTheme="minorHAnsi" w:hAnsiTheme="minorHAnsi" w:cstheme="minorHAnsi"/>
          <w:sz w:val="22"/>
        </w:rPr>
        <w:t>As barras de ligação s</w:t>
      </w:r>
      <w:r w:rsidR="00FC5570" w:rsidRPr="00912ACB">
        <w:rPr>
          <w:rFonts w:asciiTheme="minorHAnsi" w:hAnsiTheme="minorHAnsi" w:cstheme="minorHAnsi"/>
          <w:sz w:val="22"/>
        </w:rPr>
        <w:t xml:space="preserve">erão </w:t>
      </w:r>
      <w:r>
        <w:rPr>
          <w:rFonts w:asciiTheme="minorHAnsi" w:hAnsiTheme="minorHAnsi" w:cstheme="minorHAnsi"/>
          <w:sz w:val="22"/>
        </w:rPr>
        <w:t>fixadas</w:t>
      </w:r>
      <w:r w:rsidR="00FC5570" w:rsidRPr="00912ACB">
        <w:rPr>
          <w:rFonts w:asciiTheme="minorHAnsi" w:hAnsiTheme="minorHAnsi" w:cstheme="minorHAnsi"/>
          <w:sz w:val="22"/>
        </w:rPr>
        <w:t xml:space="preserve"> com o </w:t>
      </w:r>
      <w:r w:rsidRPr="00912ACB">
        <w:rPr>
          <w:rFonts w:asciiTheme="minorHAnsi" w:hAnsiTheme="minorHAnsi" w:cstheme="minorHAnsi"/>
          <w:sz w:val="22"/>
        </w:rPr>
        <w:t>auxílio</w:t>
      </w:r>
      <w:r w:rsidR="00FC5570" w:rsidRPr="00912ACB">
        <w:rPr>
          <w:rFonts w:asciiTheme="minorHAnsi" w:hAnsiTheme="minorHAnsi" w:cstheme="minorHAnsi"/>
          <w:sz w:val="22"/>
        </w:rPr>
        <w:t xml:space="preserve"> de ferramenta adequada, furos de Ø 25 mm no piso existente e </w:t>
      </w:r>
      <w:r w:rsidR="001B7CA8">
        <w:rPr>
          <w:rFonts w:asciiTheme="minorHAnsi" w:hAnsiTheme="minorHAnsi" w:cstheme="minorHAnsi"/>
          <w:sz w:val="22"/>
        </w:rPr>
        <w:t>n</w:t>
      </w:r>
      <w:r w:rsidR="001B7CA8" w:rsidRPr="00912ACB">
        <w:rPr>
          <w:rFonts w:asciiTheme="minorHAnsi" w:hAnsiTheme="minorHAnsi" w:cstheme="minorHAnsi"/>
          <w:sz w:val="22"/>
        </w:rPr>
        <w:t>esta inserida resina</w:t>
      </w:r>
      <w:r w:rsidR="00FC5570" w:rsidRPr="00912ACB">
        <w:rPr>
          <w:rFonts w:asciiTheme="minorHAnsi" w:hAnsiTheme="minorHAnsi" w:cstheme="minorHAnsi"/>
          <w:sz w:val="22"/>
        </w:rPr>
        <w:t xml:space="preserve"> epoxídica tixotrópica,</w:t>
      </w:r>
      <w:r w:rsidR="00FE2632">
        <w:rPr>
          <w:rFonts w:asciiTheme="minorHAnsi" w:hAnsiTheme="minorHAnsi" w:cstheme="minorHAnsi"/>
          <w:sz w:val="22"/>
        </w:rPr>
        <w:t xml:space="preserve"> </w:t>
      </w:r>
      <w:r w:rsidR="00FC5570" w:rsidRPr="00912ACB">
        <w:rPr>
          <w:rFonts w:asciiTheme="minorHAnsi" w:hAnsiTheme="minorHAnsi" w:cstheme="minorHAnsi"/>
          <w:sz w:val="22"/>
        </w:rPr>
        <w:t xml:space="preserve">após será inserido a barra rotacionando </w:t>
      </w:r>
      <w:r w:rsidR="00FE2632" w:rsidRPr="00912ACB">
        <w:rPr>
          <w:rFonts w:asciiTheme="minorHAnsi" w:hAnsiTheme="minorHAnsi" w:cstheme="minorHAnsi"/>
          <w:sz w:val="22"/>
        </w:rPr>
        <w:t>e expulsando</w:t>
      </w:r>
      <w:r w:rsidR="00FC5570" w:rsidRPr="00912ACB">
        <w:rPr>
          <w:rFonts w:asciiTheme="minorHAnsi" w:hAnsiTheme="minorHAnsi" w:cstheme="minorHAnsi"/>
          <w:sz w:val="22"/>
        </w:rPr>
        <w:t xml:space="preserve"> assim a resina em excesso.</w:t>
      </w:r>
    </w:p>
    <w:p w14:paraId="78B07920" w14:textId="56D4EF99" w:rsidR="007F1017" w:rsidRDefault="007F1017" w:rsidP="00B35BC9">
      <w:pPr>
        <w:spacing w:before="120" w:line="300" w:lineRule="auto"/>
        <w:ind w:right="-567" w:firstLine="567"/>
        <w:rPr>
          <w:rFonts w:asciiTheme="minorHAnsi" w:hAnsiTheme="minorHAnsi" w:cstheme="minorHAnsi"/>
          <w:sz w:val="22"/>
        </w:rPr>
      </w:pPr>
      <w:r>
        <w:rPr>
          <w:rFonts w:asciiTheme="minorHAnsi" w:hAnsiTheme="minorHAnsi" w:cstheme="minorHAnsi"/>
          <w:sz w:val="22"/>
        </w:rPr>
        <w:t>Os trilhos serão fixados após a concretagem da primeira etapa da rampa. Será executado furo no concreto no qual serão colocados chumbadores a cada 4 metros que fixarão as chapas de 6,3 mm que segurarão os trilhos, evitando que os mesmos se desloquem quando da segunda etapa de concretagem. Estes trilhos terão grapas, a cada 40 centímetros, fixadas em suas laterais que garantirão melhor fixação no concreto.</w:t>
      </w:r>
    </w:p>
    <w:p w14:paraId="37B112A0" w14:textId="77777777" w:rsidR="00FE2632" w:rsidRPr="00912ACB" w:rsidRDefault="00FE2632" w:rsidP="00B35BC9">
      <w:pPr>
        <w:spacing w:before="120" w:line="300" w:lineRule="auto"/>
        <w:ind w:right="-567" w:firstLine="567"/>
        <w:rPr>
          <w:rFonts w:asciiTheme="minorHAnsi" w:hAnsiTheme="minorHAnsi" w:cstheme="minorHAnsi"/>
          <w:sz w:val="22"/>
        </w:rPr>
      </w:pPr>
    </w:p>
    <w:p w14:paraId="47C6FFB8" w14:textId="7141E407" w:rsidR="00FC5570" w:rsidRPr="00912ACB" w:rsidRDefault="00FE2632" w:rsidP="00C13514">
      <w:pPr>
        <w:pStyle w:val="Ttulo2"/>
        <w:spacing w:before="0" w:line="300" w:lineRule="auto"/>
        <w:rPr>
          <w:rFonts w:asciiTheme="minorHAnsi" w:hAnsiTheme="minorHAnsi" w:cstheme="minorHAnsi"/>
          <w:b w:val="0"/>
          <w:bCs w:val="0"/>
          <w:color w:val="auto"/>
          <w:sz w:val="22"/>
          <w:szCs w:val="22"/>
        </w:rPr>
      </w:pPr>
      <w:bookmarkStart w:id="316" w:name="_Toc53610158"/>
      <w:bookmarkStart w:id="317" w:name="_Toc55911392"/>
      <w:r w:rsidRPr="00FE2632">
        <w:rPr>
          <w:rFonts w:asciiTheme="minorHAnsi" w:hAnsiTheme="minorHAnsi" w:cstheme="minorHAnsi"/>
          <w:b w:val="0"/>
          <w:bCs w:val="0"/>
          <w:color w:val="auto"/>
          <w:sz w:val="22"/>
        </w:rPr>
        <w:t xml:space="preserve">23.8 </w:t>
      </w:r>
      <w:r w:rsidRPr="00FE2632">
        <w:rPr>
          <w:rFonts w:asciiTheme="minorHAnsi" w:hAnsiTheme="minorHAnsi" w:cstheme="minorHAnsi"/>
          <w:b w:val="0"/>
          <w:bCs w:val="0"/>
          <w:color w:val="auto"/>
          <w:sz w:val="22"/>
          <w:szCs w:val="22"/>
        </w:rPr>
        <w:t xml:space="preserve">Barras </w:t>
      </w:r>
      <w:r>
        <w:rPr>
          <w:rFonts w:asciiTheme="minorHAnsi" w:hAnsiTheme="minorHAnsi" w:cstheme="minorHAnsi"/>
          <w:b w:val="0"/>
          <w:bCs w:val="0"/>
          <w:color w:val="auto"/>
          <w:sz w:val="22"/>
          <w:szCs w:val="22"/>
        </w:rPr>
        <w:t>d</w:t>
      </w:r>
      <w:r w:rsidRPr="00912ACB">
        <w:rPr>
          <w:rFonts w:asciiTheme="minorHAnsi" w:hAnsiTheme="minorHAnsi" w:cstheme="minorHAnsi"/>
          <w:b w:val="0"/>
          <w:bCs w:val="0"/>
          <w:color w:val="auto"/>
          <w:sz w:val="22"/>
          <w:szCs w:val="22"/>
        </w:rPr>
        <w:t xml:space="preserve">e </w:t>
      </w:r>
      <w:bookmarkEnd w:id="316"/>
      <w:r w:rsidRPr="00912ACB">
        <w:rPr>
          <w:rFonts w:asciiTheme="minorHAnsi" w:hAnsiTheme="minorHAnsi" w:cstheme="minorHAnsi"/>
          <w:b w:val="0"/>
          <w:bCs w:val="0"/>
          <w:color w:val="auto"/>
          <w:sz w:val="22"/>
          <w:szCs w:val="22"/>
        </w:rPr>
        <w:t>Transferência</w:t>
      </w:r>
      <w:bookmarkEnd w:id="317"/>
    </w:p>
    <w:p w14:paraId="7E31ABD2" w14:textId="27811E3D"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Serão executadas barras de transferência que estão inseridas no concreto do piso e terão 25 cm expostos para concretagem no próximo pano, estes últimos 25 cm serão engraxado</w:t>
      </w:r>
      <w:r w:rsidR="007F1017">
        <w:rPr>
          <w:rFonts w:asciiTheme="minorHAnsi" w:hAnsiTheme="minorHAnsi" w:cstheme="minorHAnsi"/>
          <w:sz w:val="22"/>
        </w:rPr>
        <w:t>s e envelopados com papel Kraft</w:t>
      </w:r>
      <w:r w:rsidRPr="00912ACB">
        <w:rPr>
          <w:rFonts w:asciiTheme="minorHAnsi" w:hAnsiTheme="minorHAnsi" w:cstheme="minorHAnsi"/>
          <w:sz w:val="22"/>
        </w:rPr>
        <w:t>, permitindo assim a movimentação do mesmo.</w:t>
      </w:r>
    </w:p>
    <w:p w14:paraId="5299A1C1" w14:textId="77777777" w:rsidR="00FC5570" w:rsidRPr="00912ACB" w:rsidRDefault="00FC5570" w:rsidP="00B35BC9">
      <w:pPr>
        <w:spacing w:before="120" w:line="300" w:lineRule="auto"/>
        <w:ind w:right="-567" w:firstLine="567"/>
        <w:rPr>
          <w:rFonts w:asciiTheme="minorHAnsi" w:hAnsiTheme="minorHAnsi" w:cstheme="minorHAnsi"/>
          <w:sz w:val="22"/>
        </w:rPr>
      </w:pPr>
    </w:p>
    <w:p w14:paraId="6ADF5CBA" w14:textId="6CB3ACF9" w:rsidR="00FC5570" w:rsidRPr="00912ACB" w:rsidRDefault="003E6642" w:rsidP="00C13514">
      <w:pPr>
        <w:pStyle w:val="Ttulo2"/>
        <w:spacing w:before="0" w:line="300" w:lineRule="auto"/>
        <w:rPr>
          <w:rFonts w:asciiTheme="minorHAnsi" w:hAnsiTheme="minorHAnsi" w:cstheme="minorHAnsi"/>
          <w:b w:val="0"/>
          <w:bCs w:val="0"/>
          <w:color w:val="auto"/>
          <w:sz w:val="22"/>
          <w:szCs w:val="22"/>
        </w:rPr>
      </w:pPr>
      <w:bookmarkStart w:id="318" w:name="_Toc53610159"/>
      <w:bookmarkStart w:id="319" w:name="_Toc55911393"/>
      <w:r>
        <w:rPr>
          <w:rFonts w:asciiTheme="minorHAnsi" w:hAnsiTheme="minorHAnsi" w:cstheme="minorHAnsi"/>
          <w:b w:val="0"/>
          <w:bCs w:val="0"/>
          <w:color w:val="auto"/>
          <w:sz w:val="22"/>
          <w:szCs w:val="22"/>
        </w:rPr>
        <w:lastRenderedPageBreak/>
        <w:t>23.</w:t>
      </w:r>
      <w:r w:rsidR="00FE2632">
        <w:rPr>
          <w:rFonts w:asciiTheme="minorHAnsi" w:hAnsiTheme="minorHAnsi" w:cstheme="minorHAnsi"/>
          <w:b w:val="0"/>
          <w:bCs w:val="0"/>
          <w:color w:val="auto"/>
          <w:sz w:val="22"/>
          <w:szCs w:val="22"/>
        </w:rPr>
        <w:t>9</w:t>
      </w:r>
      <w:r>
        <w:rPr>
          <w:rFonts w:asciiTheme="minorHAnsi" w:hAnsiTheme="minorHAnsi" w:cstheme="minorHAnsi"/>
          <w:b w:val="0"/>
          <w:bCs w:val="0"/>
          <w:color w:val="auto"/>
          <w:sz w:val="22"/>
          <w:szCs w:val="22"/>
        </w:rPr>
        <w:t xml:space="preserve"> </w:t>
      </w:r>
      <w:r w:rsidR="00FE2632" w:rsidRPr="00912ACB">
        <w:rPr>
          <w:rFonts w:asciiTheme="minorHAnsi" w:hAnsiTheme="minorHAnsi" w:cstheme="minorHAnsi"/>
          <w:b w:val="0"/>
          <w:bCs w:val="0"/>
          <w:color w:val="auto"/>
          <w:sz w:val="22"/>
          <w:szCs w:val="22"/>
        </w:rPr>
        <w:t>Drenagem</w:t>
      </w:r>
      <w:bookmarkEnd w:id="318"/>
      <w:bookmarkEnd w:id="319"/>
    </w:p>
    <w:p w14:paraId="15F52FD4" w14:textId="5A84F2B7" w:rsidR="00FC5570" w:rsidRPr="00912ACB" w:rsidRDefault="00FE2632" w:rsidP="00C13514">
      <w:pPr>
        <w:pStyle w:val="Ttulo3"/>
        <w:spacing w:before="0" w:line="300" w:lineRule="auto"/>
        <w:rPr>
          <w:rFonts w:asciiTheme="minorHAnsi" w:hAnsiTheme="minorHAnsi" w:cstheme="minorHAnsi"/>
          <w:b w:val="0"/>
          <w:bCs w:val="0"/>
          <w:color w:val="auto"/>
          <w:sz w:val="22"/>
        </w:rPr>
      </w:pPr>
      <w:bookmarkStart w:id="320" w:name="_Toc53610160"/>
      <w:bookmarkStart w:id="321" w:name="_Toc55911394"/>
      <w:r>
        <w:rPr>
          <w:rFonts w:asciiTheme="minorHAnsi" w:hAnsiTheme="minorHAnsi" w:cstheme="minorHAnsi"/>
          <w:b w:val="0"/>
          <w:bCs w:val="0"/>
          <w:color w:val="auto"/>
          <w:sz w:val="22"/>
        </w:rPr>
        <w:t xml:space="preserve">23.9.1 </w:t>
      </w:r>
      <w:r w:rsidRPr="00912ACB">
        <w:rPr>
          <w:rFonts w:asciiTheme="minorHAnsi" w:hAnsiTheme="minorHAnsi" w:cstheme="minorHAnsi"/>
          <w:b w:val="0"/>
          <w:bCs w:val="0"/>
          <w:color w:val="auto"/>
          <w:sz w:val="22"/>
        </w:rPr>
        <w:t>Descida D' Água</w:t>
      </w:r>
      <w:bookmarkEnd w:id="320"/>
      <w:bookmarkEnd w:id="321"/>
    </w:p>
    <w:p w14:paraId="6685AFDB" w14:textId="546B7ABB" w:rsidR="00FC5570" w:rsidRPr="00FE2632" w:rsidRDefault="00FE2632"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Trata-se de um d</w:t>
      </w:r>
      <w:r w:rsidR="00FC5570" w:rsidRPr="00FE2632">
        <w:rPr>
          <w:rFonts w:asciiTheme="minorHAnsi" w:eastAsiaTheme="minorHAnsi" w:hAnsiTheme="minorHAnsi" w:cstheme="minorHAnsi"/>
          <w:sz w:val="22"/>
          <w:szCs w:val="22"/>
          <w:lang w:eastAsia="en-US"/>
        </w:rPr>
        <w:t>ispositivo de drenagem empregado a conduzir para fora do corpo da via o caudal proveniente da pista ou dos cortes, objetivando reduzir ou eliminar o efeito erosivo das águas pluviais.</w:t>
      </w:r>
    </w:p>
    <w:p w14:paraId="31B85EC5"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Para atender às diversas situações encontradas durante a elaboração do projeto foram padronizados 2 (dois) tipos de descida d’água:</w:t>
      </w:r>
    </w:p>
    <w:p w14:paraId="091868DD"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Tipo degrau - são descidas d’água que possuem dispositivos de amortecimento de queda (degraus), devendo ser aplicadas em taludes de altura superior a 3 m.</w:t>
      </w:r>
    </w:p>
    <w:p w14:paraId="087B89BB"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Tipo calha - são descidas d’água que não possuem dispositivos de amortecimento de queda (degraus) para a redução da velocidade das águas, devendo ser aplicadas em taludes com altura máxima de 3 m;</w:t>
      </w:r>
    </w:p>
    <w:p w14:paraId="065F7B31" w14:textId="7EB03D92"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As descidas d’água aqui padronizadas se aplicam a todas galerias de águas pluviais a serem construídas pela PBH.</w:t>
      </w:r>
    </w:p>
    <w:p w14:paraId="4A3700CD" w14:textId="77777777" w:rsidR="00F86805" w:rsidRPr="00FE2632" w:rsidRDefault="00F8680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805B961" w14:textId="08772646" w:rsidR="00FC5570" w:rsidRPr="00912ACB" w:rsidRDefault="00FE2632" w:rsidP="00C13514">
      <w:pPr>
        <w:keepNext/>
        <w:keepLines/>
        <w:spacing w:line="300" w:lineRule="auto"/>
        <w:outlineLvl w:val="1"/>
        <w:rPr>
          <w:rFonts w:asciiTheme="minorHAnsi" w:hAnsiTheme="minorHAnsi" w:cstheme="minorHAnsi"/>
          <w:sz w:val="22"/>
        </w:rPr>
      </w:pPr>
      <w:bookmarkStart w:id="322" w:name="_Toc55911395"/>
      <w:r>
        <w:rPr>
          <w:rFonts w:asciiTheme="minorHAnsi" w:hAnsiTheme="minorHAnsi" w:cstheme="minorHAnsi"/>
          <w:sz w:val="22"/>
        </w:rPr>
        <w:t xml:space="preserve">23.9.2 </w:t>
      </w:r>
      <w:r w:rsidR="00FC5570" w:rsidRPr="00912ACB">
        <w:rPr>
          <w:rFonts w:asciiTheme="minorHAnsi" w:hAnsiTheme="minorHAnsi" w:cstheme="minorHAnsi"/>
          <w:sz w:val="22"/>
        </w:rPr>
        <w:t>Condições específicas</w:t>
      </w:r>
      <w:bookmarkEnd w:id="322"/>
    </w:p>
    <w:p w14:paraId="2EA58905" w14:textId="31308F00"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As descidas d’água serão sempre da forma padronizada obedecendo ao desenho tipo, constante nesta especificação.</w:t>
      </w:r>
    </w:p>
    <w:p w14:paraId="1F8642EF" w14:textId="3F0F8048"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Concreto estrutural: As paredes laterais e laje de fundo serão em concreto estrutural com FCK  20 MPa e as espessuras, como indicadas nos desenhos;</w:t>
      </w:r>
    </w:p>
    <w:p w14:paraId="7CC2948D" w14:textId="096B7ECE"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 Regularização: Para os padrões armados, o fundo da vala será regularizado na espessura de 10cm com concreto magro, traço volumétrico 1:3:6.</w:t>
      </w:r>
    </w:p>
    <w:p w14:paraId="51381F33" w14:textId="77777777" w:rsidR="00F86805" w:rsidRPr="00FE2632" w:rsidRDefault="00F8680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5344ED06" w14:textId="7C088B87" w:rsidR="00F86805" w:rsidRPr="00DA42DC" w:rsidRDefault="00FE2632" w:rsidP="00C13514">
      <w:pPr>
        <w:pStyle w:val="Ttulo3"/>
        <w:spacing w:before="0" w:line="300" w:lineRule="auto"/>
        <w:rPr>
          <w:rFonts w:asciiTheme="minorHAnsi" w:hAnsiTheme="minorHAnsi" w:cstheme="minorHAnsi"/>
          <w:b w:val="0"/>
          <w:bCs w:val="0"/>
          <w:color w:val="auto"/>
          <w:sz w:val="22"/>
        </w:rPr>
      </w:pPr>
      <w:bookmarkStart w:id="323" w:name="_Toc53610161"/>
      <w:bookmarkStart w:id="324" w:name="_Toc55911396"/>
      <w:r>
        <w:rPr>
          <w:rFonts w:asciiTheme="minorHAnsi" w:hAnsiTheme="minorHAnsi" w:cstheme="minorHAnsi"/>
          <w:b w:val="0"/>
          <w:bCs w:val="0"/>
          <w:color w:val="auto"/>
          <w:sz w:val="22"/>
        </w:rPr>
        <w:t xml:space="preserve">23.9.3 </w:t>
      </w:r>
      <w:r w:rsidRPr="00912ACB">
        <w:rPr>
          <w:rFonts w:asciiTheme="minorHAnsi" w:hAnsiTheme="minorHAnsi" w:cstheme="minorHAnsi"/>
          <w:b w:val="0"/>
          <w:bCs w:val="0"/>
          <w:color w:val="auto"/>
          <w:sz w:val="22"/>
        </w:rPr>
        <w:t>Condições Gerais</w:t>
      </w:r>
      <w:bookmarkEnd w:id="323"/>
      <w:bookmarkEnd w:id="324"/>
    </w:p>
    <w:p w14:paraId="0DEC69F0" w14:textId="7111CF27" w:rsidR="00FC5570" w:rsidRPr="00FE2632"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Antes do início dos serviços, deverá estar implantada a sinalização, conforme exigido pelas Normas de Segurança do trabalho.</w:t>
      </w:r>
    </w:p>
    <w:p w14:paraId="41A8C732" w14:textId="1AAC3AA1"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As inclinações dos drenos devem ser iguais ou superiores a 1 %. Na ausência de projeto tipo específico, devem ser utilizados os drenos padronizados.</w:t>
      </w:r>
    </w:p>
    <w:p w14:paraId="5C51F579" w14:textId="77777777" w:rsidR="00DA42DC" w:rsidRPr="00FE2632" w:rsidRDefault="00DA42D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02EEAD0C" w14:textId="19FC3B86" w:rsidR="00FC5570" w:rsidRPr="00912ACB" w:rsidRDefault="00F86805" w:rsidP="00C13514">
      <w:pPr>
        <w:pStyle w:val="Ttulo3"/>
        <w:spacing w:before="0" w:line="300" w:lineRule="auto"/>
        <w:rPr>
          <w:rFonts w:asciiTheme="minorHAnsi" w:hAnsiTheme="minorHAnsi" w:cstheme="minorHAnsi"/>
          <w:b w:val="0"/>
          <w:bCs w:val="0"/>
          <w:color w:val="auto"/>
          <w:sz w:val="22"/>
        </w:rPr>
      </w:pPr>
      <w:bookmarkStart w:id="325" w:name="_Toc53610162"/>
      <w:bookmarkStart w:id="326" w:name="_Toc55911397"/>
      <w:r>
        <w:rPr>
          <w:rFonts w:asciiTheme="minorHAnsi" w:hAnsiTheme="minorHAnsi" w:cstheme="minorHAnsi"/>
          <w:b w:val="0"/>
          <w:bCs w:val="0"/>
          <w:color w:val="auto"/>
          <w:sz w:val="22"/>
        </w:rPr>
        <w:t xml:space="preserve">23.9.4 </w:t>
      </w:r>
      <w:r w:rsidR="00FE2632" w:rsidRPr="00912ACB">
        <w:rPr>
          <w:rFonts w:asciiTheme="minorHAnsi" w:hAnsiTheme="minorHAnsi" w:cstheme="minorHAnsi"/>
          <w:b w:val="0"/>
          <w:bCs w:val="0"/>
          <w:color w:val="auto"/>
          <w:sz w:val="22"/>
        </w:rPr>
        <w:t>Condições Específicas</w:t>
      </w:r>
      <w:bookmarkEnd w:id="325"/>
      <w:bookmarkEnd w:id="326"/>
    </w:p>
    <w:p w14:paraId="19715DB5" w14:textId="686353E0" w:rsidR="00FC5570" w:rsidRPr="00912ACB" w:rsidRDefault="00FE2632" w:rsidP="00C13514">
      <w:pPr>
        <w:pStyle w:val="Ttulo3"/>
        <w:numPr>
          <w:ilvl w:val="0"/>
          <w:numId w:val="117"/>
        </w:numPr>
        <w:spacing w:before="0" w:line="300" w:lineRule="auto"/>
        <w:ind w:left="0" w:firstLine="709"/>
        <w:rPr>
          <w:rFonts w:asciiTheme="minorHAnsi" w:hAnsiTheme="minorHAnsi" w:cstheme="minorHAnsi"/>
          <w:b w:val="0"/>
          <w:bCs w:val="0"/>
          <w:color w:val="auto"/>
          <w:sz w:val="22"/>
        </w:rPr>
      </w:pPr>
      <w:bookmarkStart w:id="327" w:name="_Toc53610163"/>
      <w:bookmarkStart w:id="328" w:name="_Toc55911398"/>
      <w:r w:rsidRPr="00912ACB">
        <w:rPr>
          <w:rFonts w:asciiTheme="minorHAnsi" w:hAnsiTheme="minorHAnsi" w:cstheme="minorHAnsi"/>
          <w:b w:val="0"/>
          <w:bCs w:val="0"/>
          <w:color w:val="auto"/>
          <w:sz w:val="22"/>
        </w:rPr>
        <w:t>Equipamentos</w:t>
      </w:r>
      <w:bookmarkEnd w:id="327"/>
      <w:bookmarkEnd w:id="328"/>
    </w:p>
    <w:p w14:paraId="2D24B303" w14:textId="77777777" w:rsidR="00FC5570" w:rsidRPr="00FE2632" w:rsidRDefault="00FC5570" w:rsidP="00B35BC9">
      <w:pPr>
        <w:pStyle w:val="NormalWeb"/>
        <w:spacing w:before="0" w:beforeAutospacing="0" w:after="120" w:afterAutospacing="0" w:line="300" w:lineRule="auto"/>
        <w:ind w:left="1069"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Os equipamentos devem ser do tipo, tamanho e quantidade que venham a ser necessários para a execução satisfatória dos serviços. Podem ser utilizados os seguintes equipamentos:</w:t>
      </w:r>
    </w:p>
    <w:p w14:paraId="73F444CA" w14:textId="77777777" w:rsidR="00FC5570" w:rsidRPr="00FE2632"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Betoneira ou caminhão betoneira; motoniveladora; pá-carregadeira; retroescavadeira ou valetadeira; depósito de água; carrinho de concretagem; compactador portátil (manual ou mecânico); perfuratrizes pneumáticas e ferramentas manuais.</w:t>
      </w:r>
    </w:p>
    <w:p w14:paraId="7CFFFD41" w14:textId="77777777" w:rsidR="00FC5570" w:rsidRPr="00FE2632"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Antes do início da execução da obra, os equipamentos serão inspecionados e aprovados pelo FISCAL da EMAP, sem o qual, não será dada a autorização para o início da execução dos serviços.</w:t>
      </w:r>
    </w:p>
    <w:p w14:paraId="3677865E"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lastRenderedPageBreak/>
        <w:t>Todo material utilizado deve satisfazer aos requisitos impostos pelas normas vigentes da ABNT.</w:t>
      </w:r>
    </w:p>
    <w:p w14:paraId="6C0CF89A" w14:textId="77777777" w:rsidR="00F86805" w:rsidRDefault="00F86805" w:rsidP="00B35BC9">
      <w:pPr>
        <w:spacing w:before="120" w:line="300" w:lineRule="auto"/>
        <w:ind w:right="-567" w:firstLine="567"/>
        <w:rPr>
          <w:rFonts w:asciiTheme="minorHAnsi" w:hAnsiTheme="minorHAnsi" w:cstheme="minorHAnsi"/>
          <w:sz w:val="22"/>
        </w:rPr>
      </w:pPr>
    </w:p>
    <w:p w14:paraId="226A8557" w14:textId="59B6A69C" w:rsidR="00FC5570" w:rsidRPr="00F86805" w:rsidRDefault="00FC5570" w:rsidP="00C13514">
      <w:pPr>
        <w:pStyle w:val="PargrafodaLista"/>
        <w:numPr>
          <w:ilvl w:val="0"/>
          <w:numId w:val="117"/>
        </w:numPr>
        <w:spacing w:line="300" w:lineRule="auto"/>
        <w:ind w:right="-567" w:hanging="357"/>
        <w:rPr>
          <w:rFonts w:asciiTheme="minorHAnsi" w:hAnsiTheme="minorHAnsi" w:cstheme="minorHAnsi"/>
          <w:sz w:val="22"/>
        </w:rPr>
      </w:pPr>
      <w:r w:rsidRPr="00F86805">
        <w:rPr>
          <w:rFonts w:asciiTheme="minorHAnsi" w:hAnsiTheme="minorHAnsi" w:cstheme="minorHAnsi"/>
          <w:sz w:val="22"/>
        </w:rPr>
        <w:t>Material drenante</w:t>
      </w:r>
    </w:p>
    <w:p w14:paraId="6B8A0F21" w14:textId="77777777" w:rsidR="00FC5570" w:rsidRPr="00F86805" w:rsidRDefault="00FC5570" w:rsidP="00B35BC9">
      <w:pPr>
        <w:pStyle w:val="NormalWeb"/>
        <w:spacing w:before="0" w:beforeAutospacing="0" w:after="12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Podem ser utilizados como material drenante produtos naturais ou resultantes de britagem, classificados como rocha sã, areias, pedregulhos naturais ou seixos rolados isentos de impurezas e de torrões de argila.</w:t>
      </w:r>
    </w:p>
    <w:p w14:paraId="2A734B7E"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Em locais onde não se disponha de agregado natural que apresente resistência à abrasão ou esmagamento satisfatório ou por razões especiais, podem ser empregados agregados sintéticos, argila expandida, que atendam aos requisitos de granulometria e permeabilidade indicada no projeto.</w:t>
      </w:r>
    </w:p>
    <w:p w14:paraId="2423E6D5"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 granulometria do material drenante deve ser verificada para atender às seguintes condições:</w:t>
      </w:r>
    </w:p>
    <w:p w14:paraId="105B4CDA"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O material drenante não pode ser colmatado pelo material envolvente;</w:t>
      </w:r>
    </w:p>
    <w:p w14:paraId="19A00803"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A permeabilidade deve ser satisfatória;</w:t>
      </w:r>
    </w:p>
    <w:p w14:paraId="2B601323"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Os fragmentos do material drenante devem ser compatíveis com os orifícios ou ranhuras dos tubos, de modo a não escoarem para o interior dos mesmos.</w:t>
      </w:r>
    </w:p>
    <w:p w14:paraId="1FCAFA76" w14:textId="6140EC9A" w:rsidR="00FC5570"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Na falta de especificação em projetos podem ser utilizados os drenos tipo A ou tipo B aqui padronizados.</w:t>
      </w:r>
    </w:p>
    <w:p w14:paraId="12C1BD32" w14:textId="77777777" w:rsidR="00F86805" w:rsidRPr="00F86805" w:rsidRDefault="00F86805"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p>
    <w:p w14:paraId="48F7450D" w14:textId="2678FA69" w:rsidR="00FC5570" w:rsidRPr="00F86805" w:rsidRDefault="00FC5570" w:rsidP="00C13514">
      <w:pPr>
        <w:pStyle w:val="PargrafodaLista"/>
        <w:numPr>
          <w:ilvl w:val="0"/>
          <w:numId w:val="117"/>
        </w:numPr>
        <w:spacing w:line="300" w:lineRule="auto"/>
        <w:ind w:right="-567" w:hanging="357"/>
        <w:rPr>
          <w:rFonts w:asciiTheme="minorHAnsi" w:hAnsiTheme="minorHAnsi" w:cstheme="minorHAnsi"/>
          <w:sz w:val="22"/>
        </w:rPr>
      </w:pPr>
      <w:r w:rsidRPr="00F86805">
        <w:rPr>
          <w:rFonts w:asciiTheme="minorHAnsi" w:hAnsiTheme="minorHAnsi" w:cstheme="minorHAnsi"/>
          <w:sz w:val="22"/>
        </w:rPr>
        <w:t>Material filtrante</w:t>
      </w:r>
    </w:p>
    <w:p w14:paraId="5120E8CD" w14:textId="4AB287C5" w:rsidR="00FC5570" w:rsidRDefault="00FC5570" w:rsidP="00B35BC9">
      <w:pPr>
        <w:pStyle w:val="NormalWeb"/>
        <w:spacing w:before="0" w:beforeAutospacing="0" w:after="12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 material filtrante deve ter granulometria satisfatória, de modo a impedir que as partículas finas possam ser conduzidas por via fluida e que fiquem retidas nos interstícios do material drenante, causando sua colmatação;</w:t>
      </w:r>
    </w:p>
    <w:p w14:paraId="3E0F6277" w14:textId="77777777" w:rsidR="00F86805" w:rsidRPr="00F86805" w:rsidRDefault="00F86805"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p>
    <w:p w14:paraId="768FDB95" w14:textId="421B54E1" w:rsidR="00FC5570" w:rsidRPr="00F86805" w:rsidRDefault="00FC5570" w:rsidP="00C13514">
      <w:pPr>
        <w:pStyle w:val="PargrafodaLista"/>
        <w:numPr>
          <w:ilvl w:val="0"/>
          <w:numId w:val="117"/>
        </w:numPr>
        <w:spacing w:line="300" w:lineRule="auto"/>
        <w:ind w:right="-567" w:hanging="357"/>
        <w:rPr>
          <w:rFonts w:asciiTheme="minorHAnsi" w:hAnsiTheme="minorHAnsi" w:cstheme="minorHAnsi"/>
          <w:sz w:val="22"/>
        </w:rPr>
      </w:pPr>
      <w:r w:rsidRPr="00F86805">
        <w:rPr>
          <w:rFonts w:asciiTheme="minorHAnsi" w:hAnsiTheme="minorHAnsi" w:cstheme="minorHAnsi"/>
          <w:sz w:val="22"/>
        </w:rPr>
        <w:t>Manta geotêxtil</w:t>
      </w:r>
    </w:p>
    <w:p w14:paraId="07E7DE8A"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Manta de tecido geotêxtil é o elemento que substitui a camada filtrante.</w:t>
      </w:r>
    </w:p>
    <w:p w14:paraId="65510DE7" w14:textId="77777777"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A manta de tecido geotêxtil a ser usada no dreno, salvo especificação contrária no projeto, deve ter as seguintes características:</w:t>
      </w:r>
    </w:p>
    <w:p w14:paraId="718F327A" w14:textId="77777777" w:rsidR="00FC5570" w:rsidRPr="00F86805" w:rsidRDefault="00FC5570" w:rsidP="00B35BC9">
      <w:pPr>
        <w:pStyle w:val="PargrafodaLista"/>
        <w:numPr>
          <w:ilvl w:val="0"/>
          <w:numId w:val="118"/>
        </w:numPr>
        <w:spacing w:before="120" w:line="300" w:lineRule="auto"/>
        <w:ind w:right="-567"/>
        <w:rPr>
          <w:rFonts w:asciiTheme="minorHAnsi" w:hAnsiTheme="minorHAnsi" w:cstheme="minorHAnsi"/>
          <w:sz w:val="22"/>
        </w:rPr>
      </w:pPr>
      <w:r w:rsidRPr="00F86805">
        <w:rPr>
          <w:rFonts w:asciiTheme="minorHAnsi" w:hAnsiTheme="minorHAnsi" w:cstheme="minorHAnsi"/>
          <w:sz w:val="22"/>
        </w:rPr>
        <w:t>Geotêxtil não tecido;</w:t>
      </w:r>
    </w:p>
    <w:p w14:paraId="1D90712D" w14:textId="77777777" w:rsidR="00FC5570" w:rsidRPr="00F86805" w:rsidRDefault="00FC5570" w:rsidP="00B35BC9">
      <w:pPr>
        <w:pStyle w:val="PargrafodaLista"/>
        <w:numPr>
          <w:ilvl w:val="0"/>
          <w:numId w:val="118"/>
        </w:numPr>
        <w:spacing w:before="120" w:line="300" w:lineRule="auto"/>
        <w:ind w:right="-567"/>
        <w:rPr>
          <w:rFonts w:asciiTheme="minorHAnsi" w:hAnsiTheme="minorHAnsi" w:cstheme="minorHAnsi"/>
          <w:sz w:val="22"/>
        </w:rPr>
      </w:pPr>
      <w:r w:rsidRPr="00F86805">
        <w:rPr>
          <w:rFonts w:asciiTheme="minorHAnsi" w:hAnsiTheme="minorHAnsi" w:cstheme="minorHAnsi"/>
          <w:sz w:val="22"/>
        </w:rPr>
        <w:t>Resistência a tração longitudinal 16 kN/m;</w:t>
      </w:r>
    </w:p>
    <w:p w14:paraId="495292C1" w14:textId="77777777" w:rsidR="00FC5570" w:rsidRPr="00F86805" w:rsidRDefault="00FC5570" w:rsidP="00B35BC9">
      <w:pPr>
        <w:pStyle w:val="PargrafodaLista"/>
        <w:numPr>
          <w:ilvl w:val="0"/>
          <w:numId w:val="118"/>
        </w:numPr>
        <w:spacing w:before="120" w:line="300" w:lineRule="auto"/>
        <w:ind w:right="-567"/>
        <w:rPr>
          <w:rFonts w:asciiTheme="minorHAnsi" w:hAnsiTheme="minorHAnsi" w:cstheme="minorHAnsi"/>
          <w:sz w:val="22"/>
        </w:rPr>
      </w:pPr>
      <w:r w:rsidRPr="00F86805">
        <w:rPr>
          <w:rFonts w:asciiTheme="minorHAnsi" w:hAnsiTheme="minorHAnsi" w:cstheme="minorHAnsi"/>
          <w:sz w:val="22"/>
        </w:rPr>
        <w:t>Massa superficial 300 g/m².</w:t>
      </w:r>
    </w:p>
    <w:p w14:paraId="427240F1" w14:textId="77777777" w:rsidR="00F86805" w:rsidRDefault="00F86805" w:rsidP="00B35BC9">
      <w:pPr>
        <w:spacing w:before="120" w:line="300" w:lineRule="auto"/>
        <w:ind w:right="-567" w:firstLine="567"/>
        <w:rPr>
          <w:rFonts w:asciiTheme="minorHAnsi" w:hAnsiTheme="minorHAnsi" w:cstheme="minorHAnsi"/>
          <w:sz w:val="22"/>
        </w:rPr>
      </w:pPr>
    </w:p>
    <w:p w14:paraId="7FD4D3EC" w14:textId="4EEB2EE9" w:rsidR="00FC5570" w:rsidRPr="00F86805" w:rsidRDefault="00FC5570" w:rsidP="00C13514">
      <w:pPr>
        <w:pStyle w:val="PargrafodaLista"/>
        <w:numPr>
          <w:ilvl w:val="0"/>
          <w:numId w:val="117"/>
        </w:numPr>
        <w:spacing w:line="300" w:lineRule="auto"/>
        <w:ind w:right="-567" w:hanging="357"/>
        <w:rPr>
          <w:rFonts w:asciiTheme="minorHAnsi" w:hAnsiTheme="minorHAnsi" w:cstheme="minorHAnsi"/>
          <w:sz w:val="22"/>
        </w:rPr>
      </w:pPr>
      <w:r w:rsidRPr="00F86805">
        <w:rPr>
          <w:rFonts w:asciiTheme="minorHAnsi" w:hAnsiTheme="minorHAnsi" w:cstheme="minorHAnsi"/>
          <w:sz w:val="22"/>
        </w:rPr>
        <w:t>Tubos condutores</w:t>
      </w:r>
    </w:p>
    <w:p w14:paraId="22D2EE76" w14:textId="77777777" w:rsidR="00FC5570" w:rsidRPr="00F86805" w:rsidRDefault="00FC5570" w:rsidP="00B35BC9">
      <w:pPr>
        <w:pStyle w:val="NormalWeb"/>
        <w:spacing w:before="0" w:beforeAutospacing="0" w:after="12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tubos podem ser em PVC (perfurado, corrugado), concreto ou cerâmicos perfurados.</w:t>
      </w:r>
    </w:p>
    <w:p w14:paraId="1112E3BC"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lastRenderedPageBreak/>
        <w:t>Os tubos perfurados de concreto devem satisfazer aos requisitos impostos pelas especificações da NBR 8890.</w:t>
      </w:r>
    </w:p>
    <w:p w14:paraId="1CB765FC" w14:textId="77777777"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Tubos flexíveis de PVC ou PEAD devem atender as recomendações dos fabricantes, e NBR 15073.</w:t>
      </w:r>
    </w:p>
    <w:p w14:paraId="42D04159" w14:textId="6F413729" w:rsidR="00FC5570" w:rsidRPr="00F86805" w:rsidRDefault="00FC5570" w:rsidP="00B35BC9">
      <w:pPr>
        <w:pStyle w:val="NormalWeb"/>
        <w:spacing w:before="0" w:beforeAutospacing="0" w:after="0" w:afterAutospacing="0" w:line="300" w:lineRule="auto"/>
        <w:ind w:left="1069"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Tubos de concreto que são utilizados na construção dos drenos devem ser adquiridos em indústria de artefatos de cimento, sendo exigíveis, os procedimentos de controle e acompanhamento do processo construtivo, de acordo com o que dispõem a NBR 8890, além de outros procedimentos prescritos no projeto.</w:t>
      </w:r>
    </w:p>
    <w:p w14:paraId="33EE081F" w14:textId="77777777" w:rsidR="00F86805" w:rsidRPr="00912ACB" w:rsidRDefault="00F86805" w:rsidP="00C13514">
      <w:pPr>
        <w:spacing w:line="300" w:lineRule="auto"/>
        <w:ind w:left="1429" w:right="-567" w:hanging="357"/>
        <w:contextualSpacing/>
        <w:rPr>
          <w:rFonts w:asciiTheme="minorHAnsi" w:hAnsiTheme="minorHAnsi" w:cstheme="minorHAnsi"/>
          <w:sz w:val="22"/>
        </w:rPr>
      </w:pPr>
    </w:p>
    <w:p w14:paraId="4A67D424" w14:textId="18E4AE8B" w:rsidR="00FC5570" w:rsidRPr="00F86805" w:rsidRDefault="00FC5570" w:rsidP="00C13514">
      <w:pPr>
        <w:pStyle w:val="PargrafodaLista"/>
        <w:numPr>
          <w:ilvl w:val="0"/>
          <w:numId w:val="117"/>
        </w:numPr>
        <w:spacing w:line="300" w:lineRule="auto"/>
        <w:ind w:right="-567" w:hanging="357"/>
        <w:rPr>
          <w:rFonts w:asciiTheme="minorHAnsi" w:hAnsiTheme="minorHAnsi" w:cstheme="minorHAnsi"/>
          <w:sz w:val="22"/>
        </w:rPr>
      </w:pPr>
      <w:r w:rsidRPr="00F86805">
        <w:rPr>
          <w:rFonts w:asciiTheme="minorHAnsi" w:hAnsiTheme="minorHAnsi" w:cstheme="minorHAnsi"/>
          <w:sz w:val="22"/>
        </w:rPr>
        <w:t xml:space="preserve"> Rejuntamento</w:t>
      </w:r>
    </w:p>
    <w:p w14:paraId="0C4236A2" w14:textId="77777777" w:rsidR="00FC5570" w:rsidRPr="00F86805" w:rsidRDefault="00FC5570" w:rsidP="00C13514">
      <w:pPr>
        <w:pStyle w:val="NormalWeb"/>
        <w:spacing w:before="0" w:beforeAutospacing="0" w:after="0" w:afterAutospacing="0" w:line="300" w:lineRule="auto"/>
        <w:ind w:left="1429" w:right="-567" w:hanging="357"/>
        <w:contextualSpacing/>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O Material de rejuntamento a ser empregado é argamassa de cimento e areia, no traço de 1:3 </w:t>
      </w:r>
    </w:p>
    <w:p w14:paraId="0123B85E" w14:textId="77777777" w:rsidR="00F86805" w:rsidRPr="00F86805" w:rsidRDefault="00F86805" w:rsidP="00C13514">
      <w:pPr>
        <w:spacing w:line="300" w:lineRule="auto"/>
        <w:ind w:left="1429" w:right="-567" w:hanging="357"/>
        <w:contextualSpacing/>
      </w:pPr>
      <w:bookmarkStart w:id="329" w:name="_Toc53610165"/>
    </w:p>
    <w:p w14:paraId="63369840" w14:textId="6A37600F" w:rsidR="00FC5570" w:rsidRPr="00DA42DC" w:rsidRDefault="00F86805" w:rsidP="00C13514">
      <w:pPr>
        <w:pStyle w:val="Ttulo3"/>
        <w:keepNext w:val="0"/>
        <w:keepLines w:val="0"/>
        <w:numPr>
          <w:ilvl w:val="2"/>
          <w:numId w:val="120"/>
        </w:numPr>
        <w:spacing w:before="0" w:line="300" w:lineRule="auto"/>
        <w:ind w:left="1429" w:right="-567" w:hanging="357"/>
        <w:contextualSpacing/>
        <w:rPr>
          <w:rFonts w:asciiTheme="minorHAnsi" w:hAnsiTheme="minorHAnsi" w:cstheme="minorHAnsi"/>
          <w:b w:val="0"/>
          <w:bCs w:val="0"/>
          <w:color w:val="auto"/>
          <w:sz w:val="22"/>
        </w:rPr>
      </w:pPr>
      <w:bookmarkStart w:id="330" w:name="_Toc55911399"/>
      <w:r w:rsidRPr="00DA42DC">
        <w:rPr>
          <w:rFonts w:asciiTheme="minorHAnsi" w:hAnsiTheme="minorHAnsi" w:cstheme="minorHAnsi"/>
          <w:b w:val="0"/>
          <w:bCs w:val="0"/>
          <w:color w:val="auto"/>
          <w:sz w:val="22"/>
        </w:rPr>
        <w:t>Preparação Das Valas</w:t>
      </w:r>
      <w:bookmarkEnd w:id="329"/>
      <w:bookmarkEnd w:id="330"/>
    </w:p>
    <w:p w14:paraId="7B6BF8AE" w14:textId="77777777" w:rsidR="00DA42DC" w:rsidRDefault="00DA42DC" w:rsidP="00C13514">
      <w:pPr>
        <w:pStyle w:val="NormalWeb"/>
        <w:spacing w:before="0" w:beforeAutospacing="0" w:after="0" w:afterAutospacing="0" w:line="300" w:lineRule="auto"/>
        <w:ind w:left="1429" w:right="-567" w:hanging="357"/>
        <w:contextualSpacing/>
        <w:rPr>
          <w:rFonts w:asciiTheme="minorHAnsi" w:eastAsiaTheme="minorHAnsi" w:hAnsiTheme="minorHAnsi" w:cstheme="minorHAnsi"/>
          <w:sz w:val="22"/>
          <w:szCs w:val="22"/>
          <w:lang w:eastAsia="en-US"/>
        </w:rPr>
      </w:pPr>
    </w:p>
    <w:p w14:paraId="407BC051" w14:textId="1B8293C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Abertura das valas, atendendo às dimensões estabelecidas no projeto tipo adotado. No caso dos drenos transversais rasos, a vala é aberta segundo as retas de maior declive, nas seções indicadas no projeto. Para os drenos longitudinais rasos, as valas são abertas no sentido de jusante para montante, paralelas ao eixo, na posição indicada no projeto. A declividade longitudinal mínima do fundo das valas deve ser de 1 %. É utilizado processo de escavação compatível com a dificuldade extrativa do material.</w:t>
      </w:r>
    </w:p>
    <w:p w14:paraId="668DC0EF"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Disposição do material escavado, em local próximo aos pontos de passagem, de forma a não prejudicar a configuração do terreno e nem dificultar o escoamento das águas superficiais.</w:t>
      </w:r>
    </w:p>
    <w:p w14:paraId="672F8509"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Preenchimento da vala no sentido de montante para jusante, com material drenante, compactado em duas camadas de igual espessura, no caso de não haver indicação de tubo (drenos cegos).</w:t>
      </w:r>
    </w:p>
    <w:p w14:paraId="250F9FE9"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Opcionalmente, podem existir os seguintes casos:</w:t>
      </w:r>
    </w:p>
    <w:p w14:paraId="637667DD"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Em seções de corte, os drenos transversais podem descarregar em drenos longitudinais, rasos ou profundos;</w:t>
      </w:r>
    </w:p>
    <w:p w14:paraId="0034D4E9" w14:textId="77777777" w:rsid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drenos longitudinais rasos, por sua vez, podem descarregar em caixas coletoras ou em drenos longitudinais profundos, para extensões em cortes, ou mesmo em drenos transversais posicionados em aterros.</w:t>
      </w:r>
      <w:r w:rsidR="00F86805">
        <w:rPr>
          <w:rFonts w:asciiTheme="minorHAnsi" w:eastAsiaTheme="minorHAnsi" w:hAnsiTheme="minorHAnsi" w:cstheme="minorHAnsi"/>
          <w:sz w:val="22"/>
          <w:szCs w:val="22"/>
          <w:lang w:eastAsia="en-US"/>
        </w:rPr>
        <w:t xml:space="preserve"> </w:t>
      </w:r>
    </w:p>
    <w:p w14:paraId="683A7061" w14:textId="7F0A73A1" w:rsidR="00F86805" w:rsidRPr="00F86805" w:rsidRDefault="00F8680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O d</w:t>
      </w:r>
      <w:r w:rsidR="00FC5570" w:rsidRPr="00F86805">
        <w:rPr>
          <w:rFonts w:asciiTheme="minorHAnsi" w:eastAsiaTheme="minorHAnsi" w:hAnsiTheme="minorHAnsi" w:cstheme="minorHAnsi"/>
          <w:sz w:val="22"/>
          <w:szCs w:val="22"/>
          <w:lang w:eastAsia="en-US"/>
        </w:rPr>
        <w:t>e enchimento</w:t>
      </w:r>
      <w:r>
        <w:rPr>
          <w:rFonts w:asciiTheme="minorHAnsi" w:eastAsiaTheme="minorHAnsi" w:hAnsiTheme="minorHAnsi" w:cstheme="minorHAnsi"/>
          <w:sz w:val="22"/>
          <w:szCs w:val="22"/>
          <w:lang w:eastAsia="en-US"/>
        </w:rPr>
        <w:t xml:space="preserve">, por sua vez, </w:t>
      </w:r>
      <w:r w:rsidR="00FC5570" w:rsidRPr="00F86805">
        <w:rPr>
          <w:rFonts w:asciiTheme="minorHAnsi" w:eastAsiaTheme="minorHAnsi" w:hAnsiTheme="minorHAnsi" w:cstheme="minorHAnsi"/>
          <w:sz w:val="22"/>
          <w:szCs w:val="22"/>
          <w:lang w:eastAsia="en-US"/>
        </w:rPr>
        <w:t>é idêntico ao descrito anteriormente, exceto por não dispor de tubos.</w:t>
      </w:r>
    </w:p>
    <w:p w14:paraId="6CBE8B74" w14:textId="3B352CA4" w:rsidR="00FC5570" w:rsidRPr="00912ACB" w:rsidRDefault="00F86805" w:rsidP="00B35BC9">
      <w:pPr>
        <w:pStyle w:val="PargrafodaLista"/>
        <w:numPr>
          <w:ilvl w:val="0"/>
          <w:numId w:val="119"/>
        </w:numPr>
        <w:spacing w:before="120" w:after="120" w:line="300" w:lineRule="auto"/>
        <w:ind w:left="927" w:right="-567"/>
        <w:rPr>
          <w:rFonts w:asciiTheme="minorHAnsi" w:hAnsiTheme="minorHAnsi" w:cstheme="minorHAnsi"/>
          <w:sz w:val="22"/>
        </w:rPr>
      </w:pPr>
      <w:bookmarkStart w:id="331" w:name="_Toc53610166"/>
      <w:r w:rsidRPr="00912ACB">
        <w:rPr>
          <w:rFonts w:asciiTheme="minorHAnsi" w:hAnsiTheme="minorHAnsi" w:cstheme="minorHAnsi"/>
          <w:sz w:val="22"/>
        </w:rPr>
        <w:t>Controle</w:t>
      </w:r>
      <w:bookmarkEnd w:id="331"/>
    </w:p>
    <w:p w14:paraId="64F8C937" w14:textId="5F02F608" w:rsidR="00FC5570" w:rsidRPr="00F86805" w:rsidRDefault="00FC5570" w:rsidP="00B35BC9">
      <w:pPr>
        <w:pStyle w:val="NormalWeb"/>
        <w:spacing w:before="0" w:beforeAutospacing="0" w:after="120" w:afterAutospacing="0" w:line="300" w:lineRule="auto"/>
        <w:ind w:left="567"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É de responsabilidade da empresa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a realização de testes e ensaios que demonstrem as características físicas e mecânicas do material empregado e a realização do serviço de boa qualidade, e em conformidade com esta especificação de serviço.</w:t>
      </w:r>
    </w:p>
    <w:p w14:paraId="374C285C" w14:textId="5C863ECF" w:rsidR="00FC5570" w:rsidRDefault="00FC5570" w:rsidP="00B35BC9">
      <w:pPr>
        <w:pStyle w:val="NormalWeb"/>
        <w:spacing w:before="0" w:beforeAutospacing="0" w:after="0" w:afterAutospacing="0" w:line="300" w:lineRule="auto"/>
        <w:ind w:left="567"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lastRenderedPageBreak/>
        <w:t xml:space="preserve">As quantidades de ensaios para controle interno da execução referem-se às quantidades mínimas aceitáveis, podendo, a critério da EMAP ou da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com anuência da </w:t>
      </w:r>
      <w:r w:rsidR="00AC3AC5">
        <w:rPr>
          <w:rFonts w:asciiTheme="minorHAnsi" w:eastAsiaTheme="minorHAnsi" w:hAnsiTheme="minorHAnsi" w:cstheme="minorHAnsi"/>
          <w:sz w:val="22"/>
          <w:szCs w:val="22"/>
          <w:lang w:eastAsia="en-US"/>
        </w:rPr>
        <w:t>Fiscalização</w:t>
      </w:r>
      <w:r w:rsidRPr="00F86805">
        <w:rPr>
          <w:rFonts w:asciiTheme="minorHAnsi" w:eastAsiaTheme="minorHAnsi" w:hAnsiTheme="minorHAnsi" w:cstheme="minorHAnsi"/>
          <w:sz w:val="22"/>
          <w:szCs w:val="22"/>
          <w:lang w:eastAsia="en-US"/>
        </w:rPr>
        <w:t>, ser ampliadas para garantia da qualidade da obra.</w:t>
      </w:r>
    </w:p>
    <w:p w14:paraId="1C6041D3" w14:textId="77777777" w:rsidR="00F86805" w:rsidRPr="00F86805" w:rsidRDefault="00F86805" w:rsidP="00B35BC9">
      <w:pPr>
        <w:pStyle w:val="NormalWeb"/>
        <w:spacing w:before="0" w:beforeAutospacing="0" w:after="0" w:afterAutospacing="0" w:line="300" w:lineRule="auto"/>
        <w:ind w:left="567" w:right="-567" w:firstLine="567"/>
        <w:rPr>
          <w:rFonts w:asciiTheme="minorHAnsi" w:eastAsiaTheme="minorHAnsi" w:hAnsiTheme="minorHAnsi" w:cstheme="minorHAnsi"/>
          <w:sz w:val="22"/>
          <w:szCs w:val="22"/>
          <w:lang w:eastAsia="en-US"/>
        </w:rPr>
      </w:pPr>
    </w:p>
    <w:p w14:paraId="7FB5220B" w14:textId="77777777" w:rsidR="00FC5570" w:rsidRPr="00912ACB" w:rsidRDefault="00FC5570" w:rsidP="00B35BC9">
      <w:pPr>
        <w:pStyle w:val="PargrafodaLista"/>
        <w:numPr>
          <w:ilvl w:val="0"/>
          <w:numId w:val="119"/>
        </w:numPr>
        <w:spacing w:before="120" w:after="120" w:line="300" w:lineRule="auto"/>
        <w:ind w:left="927" w:right="-567"/>
        <w:rPr>
          <w:rFonts w:asciiTheme="minorHAnsi" w:hAnsiTheme="minorHAnsi" w:cstheme="minorHAnsi"/>
          <w:sz w:val="22"/>
        </w:rPr>
      </w:pPr>
      <w:r w:rsidRPr="00912ACB">
        <w:rPr>
          <w:rFonts w:asciiTheme="minorHAnsi" w:hAnsiTheme="minorHAnsi" w:cstheme="minorHAnsi"/>
          <w:sz w:val="22"/>
        </w:rPr>
        <w:t>Material</w:t>
      </w:r>
    </w:p>
    <w:p w14:paraId="62E7EAEB" w14:textId="77777777" w:rsidR="00FC5570" w:rsidRPr="00FE2632" w:rsidRDefault="00FC5570" w:rsidP="00B35BC9">
      <w:pPr>
        <w:pStyle w:val="NormalWeb"/>
        <w:spacing w:before="0" w:beforeAutospacing="0" w:after="120" w:afterAutospacing="0" w:line="300" w:lineRule="auto"/>
        <w:ind w:left="567"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Para o material drenante: devem ser efetuadas análises granulométricas dos agregados empregados, à razão de um ensaio, no mínimo, para cada 1000 m de drenos executados. As condições de compactação são controladas visualmente.</w:t>
      </w:r>
    </w:p>
    <w:p w14:paraId="762C1B00" w14:textId="77777777" w:rsidR="00FC5570" w:rsidRPr="00FE2632" w:rsidRDefault="00FC5570" w:rsidP="00B35BC9">
      <w:pPr>
        <w:pStyle w:val="NormalWeb"/>
        <w:spacing w:before="0" w:beforeAutospacing="0" w:after="0" w:afterAutospacing="0" w:line="300" w:lineRule="auto"/>
        <w:ind w:left="567"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Os tubos deverão ser submetidos aos ensaios preconizados na NBR 8890 e NBR 15073.</w:t>
      </w:r>
    </w:p>
    <w:p w14:paraId="1514C2D8" w14:textId="77777777" w:rsidR="00FC5570" w:rsidRPr="00FE2632" w:rsidRDefault="00FC5570" w:rsidP="00B35BC9">
      <w:pPr>
        <w:pStyle w:val="NormalWeb"/>
        <w:spacing w:before="0" w:beforeAutospacing="0" w:after="0" w:afterAutospacing="0" w:line="300" w:lineRule="auto"/>
        <w:ind w:left="567"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Determinação da resistência à compressão diametral;</w:t>
      </w:r>
    </w:p>
    <w:p w14:paraId="5883850D" w14:textId="77777777" w:rsidR="00FC5570" w:rsidRPr="00FE2632" w:rsidRDefault="00FC5570" w:rsidP="00B35BC9">
      <w:pPr>
        <w:pStyle w:val="NormalWeb"/>
        <w:spacing w:before="0" w:beforeAutospacing="0" w:after="0" w:afterAutospacing="0" w:line="300" w:lineRule="auto"/>
        <w:ind w:left="567"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Verificação da permeabilidade e absorção;</w:t>
      </w:r>
    </w:p>
    <w:p w14:paraId="4894207C" w14:textId="77777777" w:rsidR="00FC5570" w:rsidRPr="00FE2632" w:rsidRDefault="00FC5570" w:rsidP="00B35BC9">
      <w:pPr>
        <w:pStyle w:val="NormalWeb"/>
        <w:spacing w:before="0" w:beforeAutospacing="0" w:after="0" w:afterAutospacing="0" w:line="300" w:lineRule="auto"/>
        <w:ind w:left="567"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Os materiais (brita, areia) deverão atender as especificações brasileiras e serem submetidos aos ensaios normalizados pela ABNT.</w:t>
      </w:r>
    </w:p>
    <w:p w14:paraId="75AF09F0" w14:textId="77777777" w:rsidR="00FC5570" w:rsidRPr="00912ACB" w:rsidRDefault="00FC5570" w:rsidP="00C13514">
      <w:pPr>
        <w:spacing w:line="300" w:lineRule="auto"/>
        <w:ind w:left="1429" w:right="-567" w:hanging="357"/>
        <w:contextualSpacing/>
        <w:rPr>
          <w:rFonts w:asciiTheme="minorHAnsi" w:hAnsiTheme="minorHAnsi" w:cstheme="minorHAnsi"/>
          <w:sz w:val="22"/>
        </w:rPr>
      </w:pPr>
    </w:p>
    <w:p w14:paraId="571D34AC" w14:textId="2D5BA13C" w:rsidR="00FC5570" w:rsidRPr="00912ACB" w:rsidRDefault="003E6642" w:rsidP="00C13514">
      <w:pPr>
        <w:pStyle w:val="Ttulo2"/>
        <w:keepNext w:val="0"/>
        <w:keepLines w:val="0"/>
        <w:spacing w:before="0" w:line="300" w:lineRule="auto"/>
        <w:ind w:left="1429" w:right="-567" w:hanging="357"/>
        <w:contextualSpacing/>
        <w:rPr>
          <w:rFonts w:asciiTheme="minorHAnsi" w:hAnsiTheme="minorHAnsi" w:cstheme="minorHAnsi"/>
          <w:b w:val="0"/>
          <w:bCs w:val="0"/>
          <w:color w:val="auto"/>
          <w:sz w:val="22"/>
          <w:szCs w:val="22"/>
        </w:rPr>
      </w:pPr>
      <w:bookmarkStart w:id="332" w:name="_Toc53610167"/>
      <w:bookmarkStart w:id="333" w:name="_Toc55911400"/>
      <w:r>
        <w:rPr>
          <w:rFonts w:asciiTheme="minorHAnsi" w:hAnsiTheme="minorHAnsi" w:cstheme="minorHAnsi"/>
          <w:b w:val="0"/>
          <w:bCs w:val="0"/>
          <w:color w:val="auto"/>
          <w:sz w:val="22"/>
          <w:szCs w:val="22"/>
        </w:rPr>
        <w:t>23.</w:t>
      </w:r>
      <w:r w:rsidR="00FE2632">
        <w:rPr>
          <w:rFonts w:asciiTheme="minorHAnsi" w:hAnsiTheme="minorHAnsi" w:cstheme="minorHAnsi"/>
          <w:b w:val="0"/>
          <w:bCs w:val="0"/>
          <w:color w:val="auto"/>
          <w:sz w:val="22"/>
          <w:szCs w:val="22"/>
        </w:rPr>
        <w:t>10</w:t>
      </w:r>
      <w:r>
        <w:rPr>
          <w:rFonts w:asciiTheme="minorHAnsi" w:hAnsiTheme="minorHAnsi" w:cstheme="minorHAnsi"/>
          <w:b w:val="0"/>
          <w:bCs w:val="0"/>
          <w:color w:val="auto"/>
          <w:sz w:val="22"/>
          <w:szCs w:val="22"/>
        </w:rPr>
        <w:t xml:space="preserve"> </w:t>
      </w:r>
      <w:r w:rsidR="00DA42DC" w:rsidRPr="00912ACB">
        <w:rPr>
          <w:rFonts w:asciiTheme="minorHAnsi" w:hAnsiTheme="minorHAnsi" w:cstheme="minorHAnsi"/>
          <w:b w:val="0"/>
          <w:bCs w:val="0"/>
          <w:color w:val="auto"/>
          <w:sz w:val="22"/>
          <w:szCs w:val="22"/>
        </w:rPr>
        <w:t>Sistemas Elétricos</w:t>
      </w:r>
      <w:bookmarkEnd w:id="332"/>
      <w:bookmarkEnd w:id="333"/>
    </w:p>
    <w:p w14:paraId="167A8753" w14:textId="740029BF" w:rsidR="00FC5570" w:rsidRPr="00912ACB" w:rsidRDefault="003E6642" w:rsidP="00C13514">
      <w:pPr>
        <w:pStyle w:val="Ttulo3"/>
        <w:keepNext w:val="0"/>
        <w:keepLines w:val="0"/>
        <w:spacing w:before="0" w:line="300" w:lineRule="auto"/>
        <w:ind w:left="1429" w:right="-567" w:hanging="357"/>
        <w:contextualSpacing/>
        <w:rPr>
          <w:rFonts w:asciiTheme="minorHAnsi" w:hAnsiTheme="minorHAnsi" w:cstheme="minorHAnsi"/>
          <w:b w:val="0"/>
          <w:bCs w:val="0"/>
          <w:color w:val="auto"/>
          <w:sz w:val="22"/>
        </w:rPr>
      </w:pPr>
      <w:bookmarkStart w:id="334" w:name="_Toc53610168"/>
      <w:bookmarkStart w:id="335" w:name="_Toc55911401"/>
      <w:r>
        <w:rPr>
          <w:rFonts w:asciiTheme="minorHAnsi" w:hAnsiTheme="minorHAnsi" w:cstheme="minorHAnsi"/>
          <w:b w:val="0"/>
          <w:bCs w:val="0"/>
          <w:color w:val="auto"/>
          <w:sz w:val="22"/>
        </w:rPr>
        <w:t>23.</w:t>
      </w:r>
      <w:r w:rsidR="00FE2632">
        <w:rPr>
          <w:rFonts w:asciiTheme="minorHAnsi" w:hAnsiTheme="minorHAnsi" w:cstheme="minorHAnsi"/>
          <w:b w:val="0"/>
          <w:bCs w:val="0"/>
          <w:color w:val="auto"/>
          <w:sz w:val="22"/>
        </w:rPr>
        <w:t>10</w:t>
      </w:r>
      <w:r>
        <w:rPr>
          <w:rFonts w:asciiTheme="minorHAnsi" w:hAnsiTheme="minorHAnsi" w:cstheme="minorHAnsi"/>
          <w:b w:val="0"/>
          <w:bCs w:val="0"/>
          <w:color w:val="auto"/>
          <w:sz w:val="22"/>
        </w:rPr>
        <w:t xml:space="preserve">.1 </w:t>
      </w:r>
      <w:r w:rsidR="00DA42DC" w:rsidRPr="00912ACB">
        <w:rPr>
          <w:rFonts w:asciiTheme="minorHAnsi" w:hAnsiTheme="minorHAnsi" w:cstheme="minorHAnsi"/>
          <w:b w:val="0"/>
          <w:bCs w:val="0"/>
          <w:color w:val="auto"/>
          <w:sz w:val="22"/>
        </w:rPr>
        <w:t>Prescrições Gerais Para Execução Das Instalações</w:t>
      </w:r>
      <w:bookmarkEnd w:id="334"/>
      <w:bookmarkEnd w:id="335"/>
    </w:p>
    <w:p w14:paraId="75A630A6" w14:textId="77777777" w:rsidR="00FC5570" w:rsidRPr="00912ACB" w:rsidRDefault="00FC5570" w:rsidP="00C13514">
      <w:pPr>
        <w:spacing w:line="300" w:lineRule="auto"/>
        <w:ind w:left="1429" w:right="-567" w:hanging="357"/>
        <w:contextualSpacing/>
        <w:rPr>
          <w:rFonts w:asciiTheme="minorHAnsi" w:hAnsiTheme="minorHAnsi" w:cstheme="minorHAnsi"/>
          <w:sz w:val="22"/>
        </w:rPr>
      </w:pPr>
    </w:p>
    <w:p w14:paraId="03A544AC"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As recomendações abaixo deverão ser seguidas durante a execução das instalações.</w:t>
      </w:r>
    </w:p>
    <w:p w14:paraId="76483167"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 execução das instalações elétricas e proteção contra descargas atmosféricas deverão ser dirigidas por profissional habilitado, registrado no CREA - Conselho Regional de Engenharia e Agronomia com os procedimentos, materiais utilizados e normas técnicas pertinentes, que deverá recolher uma ART sobre os trabalhos que serão realizados, antes do início da execução dos trabalhos.</w:t>
      </w:r>
    </w:p>
    <w:p w14:paraId="4A9C4217"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As instalações deverão ser executadas conforme as recomendações contidas neste caderno de encargos e memorial descritivo.</w:t>
      </w:r>
    </w:p>
    <w:p w14:paraId="67A047FE"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Recomenda-se que a compra dos materiais seja feita após a aprovação do projeto.</w:t>
      </w:r>
    </w:p>
    <w:p w14:paraId="0AF6BABC" w14:textId="03A91B41"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FE2632">
        <w:rPr>
          <w:rFonts w:asciiTheme="minorHAnsi" w:eastAsiaTheme="minorHAnsi" w:hAnsiTheme="minorHAnsi" w:cstheme="minorHAnsi"/>
          <w:sz w:val="22"/>
          <w:szCs w:val="22"/>
          <w:lang w:eastAsia="en-US"/>
        </w:rPr>
        <w:t xml:space="preserve"> fornecerá os materiais, a mão de obra e todas as ferramentas e equipamentos necessários à execução dos trabalhos. </w:t>
      </w:r>
      <w:r w:rsidR="00583A8F">
        <w:rPr>
          <w:rFonts w:asciiTheme="minorHAnsi" w:eastAsiaTheme="minorHAnsi" w:hAnsiTheme="minorHAnsi" w:cstheme="minorHAnsi"/>
          <w:sz w:val="22"/>
          <w:szCs w:val="22"/>
          <w:lang w:eastAsia="en-US"/>
        </w:rPr>
        <w:t>A</w:t>
      </w:r>
      <w:r w:rsidRPr="00FE2632">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E2632">
        <w:rPr>
          <w:rFonts w:asciiTheme="minorHAnsi" w:eastAsiaTheme="minorHAnsi" w:hAnsiTheme="minorHAnsi" w:cstheme="minorHAnsi"/>
          <w:sz w:val="22"/>
          <w:szCs w:val="22"/>
          <w:lang w:eastAsia="en-US"/>
        </w:rPr>
        <w:t>, para a inspeção dos serviços, terá livre acesso ao local onde os trabalhos estejam sendo preparados ou executados. Deverão ser fornecidos todos os meios para tal inspeção, incluindo ensaios e outras informações, quando necessárias, à respeito de qualquer material empregado.</w:t>
      </w:r>
    </w:p>
    <w:p w14:paraId="15832F72" w14:textId="2217A208"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Qualquer serviço executado com mão de obra de baixo padrão ou materiais de qualidade inferior à especificação, ou ainda executado diferentemente do projeto será desmanchado e refeito pela </w:t>
      </w:r>
      <w:r w:rsidR="00AC3AC5">
        <w:rPr>
          <w:rFonts w:asciiTheme="minorHAnsi" w:eastAsiaTheme="minorHAnsi" w:hAnsiTheme="minorHAnsi" w:cstheme="minorHAnsi"/>
          <w:sz w:val="22"/>
          <w:szCs w:val="22"/>
          <w:lang w:eastAsia="en-US"/>
        </w:rPr>
        <w:t>Contratada</w:t>
      </w:r>
      <w:r w:rsidRPr="00FE2632">
        <w:rPr>
          <w:rFonts w:asciiTheme="minorHAnsi" w:eastAsiaTheme="minorHAnsi" w:hAnsiTheme="minorHAnsi" w:cstheme="minorHAnsi"/>
          <w:sz w:val="22"/>
          <w:szCs w:val="22"/>
          <w:lang w:eastAsia="en-US"/>
        </w:rPr>
        <w:t xml:space="preserve"> sem quaisquer ônus para </w:t>
      </w:r>
      <w:r w:rsidR="00583A8F">
        <w:rPr>
          <w:rFonts w:asciiTheme="minorHAnsi" w:eastAsiaTheme="minorHAnsi" w:hAnsiTheme="minorHAnsi" w:cstheme="minorHAnsi"/>
          <w:sz w:val="22"/>
          <w:szCs w:val="22"/>
          <w:lang w:eastAsia="en-US"/>
        </w:rPr>
        <w:t>a</w:t>
      </w:r>
      <w:r w:rsidRPr="00FE2632">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E2632">
        <w:rPr>
          <w:rFonts w:asciiTheme="minorHAnsi" w:eastAsiaTheme="minorHAnsi" w:hAnsiTheme="minorHAnsi" w:cstheme="minorHAnsi"/>
          <w:sz w:val="22"/>
          <w:szCs w:val="22"/>
          <w:lang w:eastAsia="en-US"/>
        </w:rPr>
        <w:t>.</w:t>
      </w:r>
    </w:p>
    <w:p w14:paraId="64BFEC5F" w14:textId="19AFC503"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FE2632">
        <w:rPr>
          <w:rFonts w:asciiTheme="minorHAnsi" w:eastAsiaTheme="minorHAnsi" w:hAnsiTheme="minorHAnsi" w:cstheme="minorHAnsi"/>
          <w:sz w:val="22"/>
          <w:szCs w:val="22"/>
          <w:lang w:eastAsia="en-US"/>
        </w:rPr>
        <w:t xml:space="preserve"> deverá manter as áreas de serviço devidamente limpas e em ordem durante o andamento das obras. Uma vez finalizados os serviços, removerá as sobras de materiais inúteis para o local </w:t>
      </w:r>
      <w:r w:rsidRPr="00FE2632">
        <w:rPr>
          <w:rFonts w:asciiTheme="minorHAnsi" w:eastAsiaTheme="minorHAnsi" w:hAnsiTheme="minorHAnsi" w:cstheme="minorHAnsi"/>
          <w:sz w:val="22"/>
          <w:szCs w:val="22"/>
          <w:lang w:eastAsia="en-US"/>
        </w:rPr>
        <w:lastRenderedPageBreak/>
        <w:t>próprio, a ser indicado pel</w:t>
      </w:r>
      <w:r w:rsidR="00583A8F">
        <w:rPr>
          <w:rFonts w:asciiTheme="minorHAnsi" w:eastAsiaTheme="minorHAnsi" w:hAnsiTheme="minorHAnsi" w:cstheme="minorHAnsi"/>
          <w:sz w:val="22"/>
          <w:szCs w:val="22"/>
          <w:lang w:eastAsia="en-US"/>
        </w:rPr>
        <w:t>a</w:t>
      </w:r>
      <w:r w:rsidRPr="00FE2632">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E2632">
        <w:rPr>
          <w:rFonts w:asciiTheme="minorHAnsi" w:eastAsiaTheme="minorHAnsi" w:hAnsiTheme="minorHAnsi" w:cstheme="minorHAnsi"/>
          <w:sz w:val="22"/>
          <w:szCs w:val="22"/>
          <w:lang w:eastAsia="en-US"/>
        </w:rPr>
        <w:t>, procederá a remoção de todo o equipamento que lhe pertencer e deixará o local completamente limpo e desimpedido de elementos que foram usados na execução dos serviços.</w:t>
      </w:r>
    </w:p>
    <w:p w14:paraId="31DBEF0D"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Para cotação realística dos serviços as licitantes deverão vistoriar o local a fim de que possam isentar-se de responsabilidades futuras, devido às condições atualmente existentes.</w:t>
      </w:r>
    </w:p>
    <w:p w14:paraId="5D6E86D5" w14:textId="77777777"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Para os casos que forem omissos neste caderno de encargos, dever-se á seguir as indicações dos desenhos e vice-versa.</w:t>
      </w:r>
    </w:p>
    <w:p w14:paraId="743793A9" w14:textId="52B8078D"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Se houver divergências entre o projeto e o memorial descritivo, prevalecerá o especificado nos desenhos, devendo o fato, de qualquer forma, ser comunicado a </w:t>
      </w:r>
      <w:r w:rsidR="00583A8F">
        <w:rPr>
          <w:rFonts w:asciiTheme="minorHAnsi" w:eastAsiaTheme="minorHAnsi" w:hAnsiTheme="minorHAnsi" w:cstheme="minorHAnsi"/>
          <w:sz w:val="22"/>
          <w:szCs w:val="22"/>
          <w:lang w:eastAsia="en-US"/>
        </w:rPr>
        <w:t>EMAP</w:t>
      </w:r>
      <w:r w:rsidRPr="00FE2632">
        <w:rPr>
          <w:rFonts w:asciiTheme="minorHAnsi" w:eastAsiaTheme="minorHAnsi" w:hAnsiTheme="minorHAnsi" w:cstheme="minorHAnsi"/>
          <w:sz w:val="22"/>
          <w:szCs w:val="22"/>
          <w:lang w:eastAsia="en-US"/>
        </w:rPr>
        <w:t xml:space="preserve">. </w:t>
      </w:r>
    </w:p>
    <w:p w14:paraId="1328A505" w14:textId="4C988C01" w:rsidR="00FC5570" w:rsidRPr="00FE2632"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Mesmo que não conste no projeto e respectivo caderno de encargos, entendem-se como incluído no orçamento da </w:t>
      </w:r>
      <w:r w:rsidR="00AC3AC5">
        <w:rPr>
          <w:rFonts w:asciiTheme="minorHAnsi" w:eastAsiaTheme="minorHAnsi" w:hAnsiTheme="minorHAnsi" w:cstheme="minorHAnsi"/>
          <w:sz w:val="22"/>
          <w:szCs w:val="22"/>
          <w:lang w:eastAsia="en-US"/>
        </w:rPr>
        <w:t>Contratada</w:t>
      </w:r>
      <w:r w:rsidRPr="00FE2632">
        <w:rPr>
          <w:rFonts w:asciiTheme="minorHAnsi" w:eastAsiaTheme="minorHAnsi" w:hAnsiTheme="minorHAnsi" w:cstheme="minorHAnsi"/>
          <w:sz w:val="22"/>
          <w:szCs w:val="22"/>
          <w:lang w:eastAsia="en-US"/>
        </w:rPr>
        <w:t xml:space="preserve">, todos os materiais elétricos e a respectiva mão de obra para a completa execução dos serviços projetados, rigorosa obediência às prescrições das normas técnicas, bom acabamento técnico e principalmente, para que os serviços projetados sejam entregues </w:t>
      </w:r>
      <w:r w:rsidR="00583A8F">
        <w:rPr>
          <w:rFonts w:asciiTheme="minorHAnsi" w:eastAsiaTheme="minorHAnsi" w:hAnsiTheme="minorHAnsi" w:cstheme="minorHAnsi"/>
          <w:sz w:val="22"/>
          <w:szCs w:val="22"/>
          <w:lang w:eastAsia="en-US"/>
        </w:rPr>
        <w:t>a EMAP</w:t>
      </w:r>
      <w:r w:rsidRPr="00FE2632">
        <w:rPr>
          <w:rFonts w:asciiTheme="minorHAnsi" w:eastAsiaTheme="minorHAnsi" w:hAnsiTheme="minorHAnsi" w:cstheme="minorHAnsi"/>
          <w:sz w:val="22"/>
          <w:szCs w:val="22"/>
          <w:lang w:eastAsia="en-US"/>
        </w:rPr>
        <w:t xml:space="preserve"> em pleno e perfeito funcionamento. </w:t>
      </w:r>
    </w:p>
    <w:p w14:paraId="194F7694" w14:textId="43788CB5"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E2632">
        <w:rPr>
          <w:rFonts w:asciiTheme="minorHAnsi" w:eastAsiaTheme="minorHAnsi" w:hAnsiTheme="minorHAnsi" w:cstheme="minorHAnsi"/>
          <w:sz w:val="22"/>
          <w:szCs w:val="22"/>
          <w:lang w:eastAsia="en-US"/>
        </w:rPr>
        <w:t xml:space="preserve">Eventuais modificações no projeto, ou substituição de materiais especificados, eventualmente poderão ser aceitas, mediante prévia autorização por parte </w:t>
      </w:r>
      <w:r w:rsidR="00583A8F">
        <w:rPr>
          <w:rFonts w:asciiTheme="minorHAnsi" w:eastAsiaTheme="minorHAnsi" w:hAnsiTheme="minorHAnsi" w:cstheme="minorHAnsi"/>
          <w:sz w:val="22"/>
          <w:szCs w:val="22"/>
          <w:lang w:eastAsia="en-US"/>
        </w:rPr>
        <w:t>da EMAP</w:t>
      </w:r>
      <w:r w:rsidRPr="00FE2632">
        <w:rPr>
          <w:rFonts w:asciiTheme="minorHAnsi" w:eastAsiaTheme="minorHAnsi" w:hAnsiTheme="minorHAnsi" w:cstheme="minorHAnsi"/>
          <w:sz w:val="22"/>
          <w:szCs w:val="22"/>
          <w:lang w:eastAsia="en-US"/>
        </w:rPr>
        <w:t>.</w:t>
      </w:r>
    </w:p>
    <w:p w14:paraId="2E117C57" w14:textId="77777777" w:rsidR="00DA42DC" w:rsidRPr="00FE2632" w:rsidRDefault="00DA42DC" w:rsidP="00C13514">
      <w:pPr>
        <w:pStyle w:val="NormalWeb"/>
        <w:spacing w:before="0" w:beforeAutospacing="0" w:after="0" w:afterAutospacing="0" w:line="300" w:lineRule="auto"/>
        <w:ind w:left="1429" w:right="-567" w:hanging="357"/>
        <w:contextualSpacing/>
        <w:rPr>
          <w:rFonts w:asciiTheme="minorHAnsi" w:eastAsiaTheme="minorHAnsi" w:hAnsiTheme="minorHAnsi" w:cstheme="minorHAnsi"/>
          <w:sz w:val="22"/>
          <w:szCs w:val="22"/>
          <w:lang w:eastAsia="en-US"/>
        </w:rPr>
      </w:pPr>
    </w:p>
    <w:p w14:paraId="1884C35D" w14:textId="1EF7F696" w:rsidR="00FC5570" w:rsidRPr="00912ACB" w:rsidRDefault="003E664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23.</w:t>
      </w:r>
      <w:r w:rsidR="00FE2632">
        <w:rPr>
          <w:rFonts w:asciiTheme="minorHAnsi" w:hAnsiTheme="minorHAnsi" w:cstheme="minorHAnsi"/>
          <w:b w:val="0"/>
          <w:bCs w:val="0"/>
          <w:i w:val="0"/>
          <w:iCs w:val="0"/>
          <w:color w:val="auto"/>
          <w:sz w:val="22"/>
        </w:rPr>
        <w:t>10</w:t>
      </w:r>
      <w:r>
        <w:rPr>
          <w:rFonts w:asciiTheme="minorHAnsi" w:hAnsiTheme="minorHAnsi" w:cstheme="minorHAnsi"/>
          <w:b w:val="0"/>
          <w:bCs w:val="0"/>
          <w:i w:val="0"/>
          <w:iCs w:val="0"/>
          <w:color w:val="auto"/>
          <w:sz w:val="22"/>
        </w:rPr>
        <w:t>.1.</w:t>
      </w:r>
      <w:r w:rsidR="00FE2632">
        <w:rPr>
          <w:rFonts w:asciiTheme="minorHAnsi" w:hAnsiTheme="minorHAnsi" w:cstheme="minorHAnsi"/>
          <w:b w:val="0"/>
          <w:bCs w:val="0"/>
          <w:i w:val="0"/>
          <w:iCs w:val="0"/>
          <w:color w:val="auto"/>
          <w:sz w:val="22"/>
        </w:rPr>
        <w:t>1</w:t>
      </w:r>
      <w:r w:rsidR="00FC5570" w:rsidRPr="00912ACB">
        <w:rPr>
          <w:rFonts w:asciiTheme="minorHAnsi" w:hAnsiTheme="minorHAnsi" w:cstheme="minorHAnsi"/>
          <w:b w:val="0"/>
          <w:bCs w:val="0"/>
          <w:i w:val="0"/>
          <w:iCs w:val="0"/>
          <w:color w:val="auto"/>
          <w:sz w:val="22"/>
        </w:rPr>
        <w:t xml:space="preserve"> </w:t>
      </w:r>
      <w:bookmarkStart w:id="336" w:name="_Toc53610169"/>
      <w:r w:rsidR="00FC5570" w:rsidRPr="00912ACB">
        <w:rPr>
          <w:rFonts w:asciiTheme="minorHAnsi" w:hAnsiTheme="minorHAnsi" w:cstheme="minorHAnsi"/>
          <w:b w:val="0"/>
          <w:bCs w:val="0"/>
          <w:i w:val="0"/>
          <w:iCs w:val="0"/>
          <w:color w:val="auto"/>
          <w:sz w:val="22"/>
        </w:rPr>
        <w:t>Execução dos Serviços</w:t>
      </w:r>
      <w:bookmarkEnd w:id="336"/>
    </w:p>
    <w:p w14:paraId="38479815" w14:textId="6FDBD5BE" w:rsidR="00FC5570" w:rsidRPr="00912ACB"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Os serviços deverão ser executados de acordo com o andamento da obra, devendo ser obedecidas as seguintes disposições:</w:t>
      </w:r>
    </w:p>
    <w:p w14:paraId="2DA23A8B" w14:textId="131AD223" w:rsidR="00FC5570" w:rsidRDefault="00FC5570" w:rsidP="00B35BC9">
      <w:pPr>
        <w:spacing w:before="120" w:line="300" w:lineRule="auto"/>
        <w:ind w:right="-567" w:firstLine="567"/>
        <w:rPr>
          <w:rFonts w:asciiTheme="minorHAnsi" w:hAnsiTheme="minorHAnsi" w:cstheme="minorHAnsi"/>
          <w:sz w:val="22"/>
        </w:rPr>
      </w:pPr>
      <w:r w:rsidRPr="00912ACB">
        <w:rPr>
          <w:rFonts w:asciiTheme="minorHAnsi" w:hAnsiTheme="minorHAnsi" w:cstheme="minorHAnsi"/>
          <w:sz w:val="22"/>
        </w:rPr>
        <w:t xml:space="preserve">Antes do início dos trabalhos a </w:t>
      </w:r>
      <w:r w:rsidR="00AC3AC5">
        <w:rPr>
          <w:rFonts w:asciiTheme="minorHAnsi" w:hAnsiTheme="minorHAnsi" w:cstheme="minorHAnsi"/>
          <w:sz w:val="22"/>
        </w:rPr>
        <w:t>Contratada</w:t>
      </w:r>
      <w:r w:rsidRPr="00912ACB">
        <w:rPr>
          <w:rFonts w:asciiTheme="minorHAnsi" w:hAnsiTheme="minorHAnsi" w:cstheme="minorHAnsi"/>
          <w:sz w:val="22"/>
        </w:rPr>
        <w:t xml:space="preserve"> deverá entrar em contato com a fiscalização </w:t>
      </w:r>
      <w:r w:rsidR="00583A8F">
        <w:rPr>
          <w:rFonts w:asciiTheme="minorHAnsi" w:hAnsiTheme="minorHAnsi" w:cstheme="minorHAnsi"/>
          <w:sz w:val="22"/>
        </w:rPr>
        <w:t xml:space="preserve">da </w:t>
      </w:r>
      <w:r w:rsidRPr="00912ACB">
        <w:rPr>
          <w:rFonts w:asciiTheme="minorHAnsi" w:hAnsiTheme="minorHAnsi" w:cstheme="minorHAnsi"/>
          <w:sz w:val="22"/>
        </w:rPr>
        <w:t xml:space="preserve"> </w:t>
      </w:r>
      <w:r w:rsidR="00583A8F">
        <w:rPr>
          <w:rFonts w:asciiTheme="minorHAnsi" w:hAnsiTheme="minorHAnsi" w:cstheme="minorHAnsi"/>
          <w:sz w:val="22"/>
        </w:rPr>
        <w:t>EMAP</w:t>
      </w:r>
      <w:r w:rsidRPr="00912ACB">
        <w:rPr>
          <w:rFonts w:asciiTheme="minorHAnsi" w:hAnsiTheme="minorHAnsi" w:cstheme="minorHAnsi"/>
          <w:sz w:val="22"/>
        </w:rPr>
        <w:t>, para apresentar o seu plano de trabalho.</w:t>
      </w:r>
    </w:p>
    <w:p w14:paraId="28091F08" w14:textId="77777777" w:rsidR="00DA42DC" w:rsidRPr="00912ACB" w:rsidRDefault="00DA42DC" w:rsidP="00C13514">
      <w:pPr>
        <w:spacing w:line="300" w:lineRule="auto"/>
        <w:ind w:left="1429" w:right="-567" w:hanging="357"/>
        <w:contextualSpacing/>
        <w:rPr>
          <w:rFonts w:asciiTheme="minorHAnsi" w:hAnsiTheme="minorHAnsi" w:cstheme="minorHAnsi"/>
          <w:sz w:val="22"/>
        </w:rPr>
      </w:pPr>
    </w:p>
    <w:p w14:paraId="43ACA2F7" w14:textId="1CDD6E9B" w:rsidR="00FC5570" w:rsidRPr="00912ACB" w:rsidRDefault="003E664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23.</w:t>
      </w:r>
      <w:r w:rsidR="00FE2632">
        <w:rPr>
          <w:rFonts w:asciiTheme="minorHAnsi" w:hAnsiTheme="minorHAnsi" w:cstheme="minorHAnsi"/>
          <w:b w:val="0"/>
          <w:bCs w:val="0"/>
          <w:i w:val="0"/>
          <w:iCs w:val="0"/>
          <w:color w:val="auto"/>
          <w:sz w:val="22"/>
        </w:rPr>
        <w:t>10</w:t>
      </w:r>
      <w:r>
        <w:rPr>
          <w:rFonts w:asciiTheme="minorHAnsi" w:hAnsiTheme="minorHAnsi" w:cstheme="minorHAnsi"/>
          <w:b w:val="0"/>
          <w:bCs w:val="0"/>
          <w:i w:val="0"/>
          <w:iCs w:val="0"/>
          <w:color w:val="auto"/>
          <w:sz w:val="22"/>
        </w:rPr>
        <w:t>.1.</w:t>
      </w:r>
      <w:r w:rsidR="00FE2632">
        <w:rPr>
          <w:rFonts w:asciiTheme="minorHAnsi" w:hAnsiTheme="minorHAnsi" w:cstheme="minorHAnsi"/>
          <w:b w:val="0"/>
          <w:bCs w:val="0"/>
          <w:i w:val="0"/>
          <w:iCs w:val="0"/>
          <w:color w:val="auto"/>
          <w:sz w:val="22"/>
        </w:rPr>
        <w:t>2</w:t>
      </w:r>
      <w:r w:rsidR="00FC5570" w:rsidRPr="00912ACB">
        <w:rPr>
          <w:rFonts w:asciiTheme="minorHAnsi" w:hAnsiTheme="minorHAnsi" w:cstheme="minorHAnsi"/>
          <w:b w:val="0"/>
          <w:bCs w:val="0"/>
          <w:i w:val="0"/>
          <w:iCs w:val="0"/>
          <w:color w:val="auto"/>
          <w:sz w:val="22"/>
        </w:rPr>
        <w:t xml:space="preserve"> </w:t>
      </w:r>
      <w:bookmarkStart w:id="337" w:name="_Toc53610170"/>
      <w:r w:rsidR="00FC5570" w:rsidRPr="00912ACB">
        <w:rPr>
          <w:rFonts w:asciiTheme="minorHAnsi" w:hAnsiTheme="minorHAnsi" w:cstheme="minorHAnsi"/>
          <w:b w:val="0"/>
          <w:bCs w:val="0"/>
          <w:i w:val="0"/>
          <w:iCs w:val="0"/>
          <w:color w:val="auto"/>
          <w:sz w:val="22"/>
        </w:rPr>
        <w:t>Eletrodutos</w:t>
      </w:r>
      <w:bookmarkEnd w:id="337"/>
    </w:p>
    <w:p w14:paraId="50F4A79C" w14:textId="77777777" w:rsidR="00FC5570" w:rsidRPr="00F86805" w:rsidRDefault="00FC5570" w:rsidP="00B35BC9">
      <w:pPr>
        <w:pStyle w:val="Ttulo4"/>
        <w:spacing w:line="300" w:lineRule="auto"/>
        <w:ind w:right="-567"/>
        <w:rPr>
          <w:rFonts w:asciiTheme="minorHAnsi" w:eastAsiaTheme="minorHAnsi" w:hAnsiTheme="minorHAnsi" w:cstheme="minorHAnsi"/>
          <w:b w:val="0"/>
          <w:bCs w:val="0"/>
          <w:i w:val="0"/>
          <w:iCs w:val="0"/>
          <w:color w:val="auto"/>
          <w:sz w:val="22"/>
        </w:rPr>
      </w:pPr>
      <w:r w:rsidRPr="00DA42DC">
        <w:rPr>
          <w:rFonts w:asciiTheme="minorHAnsi" w:hAnsiTheme="minorHAnsi" w:cstheme="minorHAnsi"/>
          <w:b w:val="0"/>
          <w:bCs w:val="0"/>
          <w:i w:val="0"/>
          <w:iCs w:val="0"/>
          <w:color w:val="auto"/>
          <w:sz w:val="22"/>
        </w:rPr>
        <w:t xml:space="preserve">Deverão ser utilizados, para </w:t>
      </w:r>
      <w:r w:rsidRPr="00F86805">
        <w:rPr>
          <w:rFonts w:asciiTheme="minorHAnsi" w:eastAsiaTheme="minorHAnsi" w:hAnsiTheme="minorHAnsi" w:cstheme="minorHAnsi"/>
          <w:b w:val="0"/>
          <w:bCs w:val="0"/>
          <w:i w:val="0"/>
          <w:iCs w:val="0"/>
          <w:color w:val="auto"/>
          <w:sz w:val="22"/>
        </w:rPr>
        <w:t>todos os tipos de instalações elétricas, eletrodutos rígidos de aço galvanizado á fogo para as instalações aparentes e em flexível em PEAD para as instalações embutidas no piso, conforme as especificações do projeto.</w:t>
      </w:r>
    </w:p>
    <w:p w14:paraId="54CEE942"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eletrodutos rígidos devem ser emendados através de uniduts retos interligando as extremidades a serem ligadas, as quais serão introduzidas de tal forma a assegurar a continuidade da superfície interna do eletroduto.</w:t>
      </w:r>
    </w:p>
    <w:p w14:paraId="20D75DCC"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 junção de eletrodutos e/ou conexões deve sempre ser precedida de inspeção dos trechos a serem unidos, retirando-se quaisquer detritos aí encontrados; a junção deve ser feita de modo a permitir e manter permanentemente o alinhamento.</w:t>
      </w:r>
    </w:p>
    <w:p w14:paraId="01362644"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eletrodutos devem ser cortados por plano perpendicular ao seu eixo, retirando - se cuidadosamente todas as rebarbas deixadas nas operações de corte.</w:t>
      </w:r>
    </w:p>
    <w:p w14:paraId="1566B94D"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Deverão ser usadas, quando necessárias, curvas pré-fabricadas; estas curvas devem ser de padrão comercial e devem apresentar compatibilidade dimensional com os eletrodutos e roscas utilizadas.</w:t>
      </w:r>
    </w:p>
    <w:p w14:paraId="20DF741A"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lastRenderedPageBreak/>
        <w:t>Os eletrodutos aparentes devem ser fixados de modo a constituir um conjunto rígido, de boa aparência e suficiente segurança para suportar o peso dos condutores e os esforços do seu pendente.</w:t>
      </w:r>
    </w:p>
    <w:p w14:paraId="3775C01B"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As tubulações metálicas deverão ser devidamente aterradas, com o uso de conectores próprios; essas tubulações deverão ser instaladas de modo a preservar a continuidade elétrica entre as suas partes.</w:t>
      </w:r>
    </w:p>
    <w:p w14:paraId="3B57A5E9"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Todas as terminações de eletrodutos em quadros e caixas devem ser acabadas com buchas e arruelas próprias para o tipo de eletroduto utilizado, sem deixar sobras de eletroduto no interior das caixas.</w:t>
      </w:r>
    </w:p>
    <w:p w14:paraId="2C84B290" w14:textId="543F8318"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eletrodutos flexíveis (PEAD) deverão ser enterrados no piso a uma profundidade mínima de 700mm e protegidos mecanicamente por uma camada magra de concreto, nas regiões de travessias de veículos pesados estes eletrodutos deverão ser envelopados. </w:t>
      </w:r>
    </w:p>
    <w:p w14:paraId="239504D7" w14:textId="77777777" w:rsidR="00DA42DC" w:rsidRPr="00F86805" w:rsidRDefault="00DA42D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20436327" w14:textId="28D49A0D" w:rsidR="00DA42DC" w:rsidRPr="00DA42DC" w:rsidRDefault="00FE263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bookmarkStart w:id="338" w:name="_Toc53610171"/>
      <w:r>
        <w:rPr>
          <w:rFonts w:asciiTheme="minorHAnsi" w:hAnsiTheme="minorHAnsi" w:cstheme="minorHAnsi"/>
          <w:b w:val="0"/>
          <w:bCs w:val="0"/>
          <w:i w:val="0"/>
          <w:iCs w:val="0"/>
          <w:color w:val="auto"/>
          <w:sz w:val="22"/>
        </w:rPr>
        <w:t xml:space="preserve">23.10.1.3 </w:t>
      </w:r>
      <w:r w:rsidR="00FC5570" w:rsidRPr="00912ACB">
        <w:rPr>
          <w:rFonts w:asciiTheme="minorHAnsi" w:hAnsiTheme="minorHAnsi" w:cstheme="minorHAnsi"/>
          <w:b w:val="0"/>
          <w:bCs w:val="0"/>
          <w:i w:val="0"/>
          <w:iCs w:val="0"/>
          <w:color w:val="auto"/>
          <w:sz w:val="22"/>
        </w:rPr>
        <w:t>Condutores</w:t>
      </w:r>
      <w:bookmarkEnd w:id="338"/>
    </w:p>
    <w:p w14:paraId="4ACD757F" w14:textId="2900D6F6"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912ACB">
        <w:rPr>
          <w:rFonts w:asciiTheme="minorHAnsi" w:hAnsiTheme="minorHAnsi" w:cstheme="minorHAnsi"/>
          <w:sz w:val="22"/>
          <w:szCs w:val="22"/>
        </w:rPr>
        <w:t xml:space="preserve">Os condutores de energia elétrica devem, sempre que a linha do material permitir, ser </w:t>
      </w:r>
      <w:r w:rsidRPr="00F86805">
        <w:rPr>
          <w:rFonts w:asciiTheme="minorHAnsi" w:eastAsiaTheme="minorHAnsi" w:hAnsiTheme="minorHAnsi" w:cstheme="minorHAnsi"/>
          <w:sz w:val="22"/>
          <w:szCs w:val="22"/>
          <w:lang w:eastAsia="en-US"/>
        </w:rPr>
        <w:t>identificados pela cor do isolamento, conforme o seguinte código de cores:</w:t>
      </w:r>
    </w:p>
    <w:p w14:paraId="5B337724" w14:textId="77777777" w:rsidR="00DA42DC" w:rsidRDefault="00FC5570" w:rsidP="00B35BC9">
      <w:pPr>
        <w:pStyle w:val="NormalWeb"/>
        <w:numPr>
          <w:ilvl w:val="0"/>
          <w:numId w:val="12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Fases – Preto</w:t>
      </w:r>
      <w:r w:rsidR="00FE2632" w:rsidRPr="00F86805">
        <w:rPr>
          <w:rFonts w:asciiTheme="minorHAnsi" w:eastAsiaTheme="minorHAnsi" w:hAnsiTheme="minorHAnsi" w:cstheme="minorHAnsi"/>
          <w:sz w:val="22"/>
          <w:szCs w:val="22"/>
          <w:lang w:eastAsia="en-US"/>
        </w:rPr>
        <w:t>;</w:t>
      </w:r>
      <w:r w:rsidRPr="00F86805">
        <w:rPr>
          <w:rFonts w:asciiTheme="minorHAnsi" w:eastAsiaTheme="minorHAnsi" w:hAnsiTheme="minorHAnsi" w:cstheme="minorHAnsi"/>
          <w:sz w:val="22"/>
          <w:szCs w:val="22"/>
          <w:lang w:eastAsia="en-US"/>
        </w:rPr>
        <w:t xml:space="preserve"> </w:t>
      </w:r>
    </w:p>
    <w:p w14:paraId="091CDFFD" w14:textId="77777777" w:rsidR="00DA42DC" w:rsidRDefault="00FC5570" w:rsidP="00B35BC9">
      <w:pPr>
        <w:pStyle w:val="NormalWeb"/>
        <w:numPr>
          <w:ilvl w:val="0"/>
          <w:numId w:val="12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Retorno – Amarelo;</w:t>
      </w:r>
      <w:r w:rsidR="00FE2632" w:rsidRPr="00F86805">
        <w:rPr>
          <w:rFonts w:asciiTheme="minorHAnsi" w:eastAsiaTheme="minorHAnsi" w:hAnsiTheme="minorHAnsi" w:cstheme="minorHAnsi"/>
          <w:sz w:val="22"/>
          <w:szCs w:val="22"/>
          <w:lang w:eastAsia="en-US"/>
        </w:rPr>
        <w:t xml:space="preserve"> </w:t>
      </w:r>
    </w:p>
    <w:p w14:paraId="0FE77BF8" w14:textId="77777777" w:rsidR="00DA42DC" w:rsidRDefault="00FC5570" w:rsidP="00B35BC9">
      <w:pPr>
        <w:pStyle w:val="NormalWeb"/>
        <w:numPr>
          <w:ilvl w:val="0"/>
          <w:numId w:val="12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Neutro - Azul claro</w:t>
      </w:r>
      <w:r w:rsidR="00DA42DC">
        <w:rPr>
          <w:rFonts w:asciiTheme="minorHAnsi" w:eastAsiaTheme="minorHAnsi" w:hAnsiTheme="minorHAnsi" w:cstheme="minorHAnsi"/>
          <w:sz w:val="22"/>
          <w:szCs w:val="22"/>
          <w:lang w:eastAsia="en-US"/>
        </w:rPr>
        <w:t>;</w:t>
      </w:r>
    </w:p>
    <w:p w14:paraId="3818DBBD" w14:textId="3E8B9DE1" w:rsidR="00FC5570" w:rsidRPr="00F86805" w:rsidRDefault="00FC5570" w:rsidP="00B35BC9">
      <w:pPr>
        <w:pStyle w:val="NormalWeb"/>
        <w:numPr>
          <w:ilvl w:val="0"/>
          <w:numId w:val="121"/>
        </w:numPr>
        <w:spacing w:before="0" w:beforeAutospacing="0" w:after="0" w:afterAutospacing="0" w:line="300" w:lineRule="auto"/>
        <w:ind w:right="-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Terra - Verde.</w:t>
      </w:r>
    </w:p>
    <w:p w14:paraId="2CB2AB51"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As instalações devem ser executadas de forma a evitar, durante e após a montagem, qualquer dano aos cabos em virtude de bordas cortantes ou superfícies abrasivas.</w:t>
      </w:r>
    </w:p>
    <w:p w14:paraId="5D630B1B"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Durante a instalação dos condutores, as forças de tração não devem ser superiores aos valores apropriados ao tipo de condutor, e devem, de preferência, ser aplicados somente aos condutores, e não a isolação ou proteção.</w:t>
      </w:r>
    </w:p>
    <w:p w14:paraId="3BADEBFE"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condutores dispostos verticalmente dentro de eletrodutos devem ser suportados o mais próximo possível do topo, e em trechos tais que o seu peso próprio não crie tensões prejudiciais ao condutor e a sua isolação (vide tabela 66, do Anexo V na NBR 5410/80).</w:t>
      </w:r>
    </w:p>
    <w:p w14:paraId="1A43394E"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Os condutores somente devem ser enfiados após a conclusão total da rede de dutos terminando todos os serviços de construção que os possam danificar. </w:t>
      </w:r>
    </w:p>
    <w:p w14:paraId="1FFA2A7F"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 fim de facilitar a enfiação dos condutores, podem ser utilizados arames-guia, que, entretanto, só devem ser introduzidas após a conclusão das tubulações; pode ainda ser utilizado talco industrial como lubrificante, desde que sua composição não comprometa o condutor, seu isolamento ou o eletroduto.</w:t>
      </w:r>
    </w:p>
    <w:p w14:paraId="5B3D16B6"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Os condutores, em cada trecho de eletrodutos, devem ser contínuos, não sendo permitidas emendas ou derivações no interior dos mesmos; nas caixas de passagem deverão ser deixados excessos de cerca de 10 cm no comprimento dos condutores, durante a enfiação. </w:t>
      </w:r>
    </w:p>
    <w:p w14:paraId="519D3662"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As extremidades dos condutores devem ser sempre conectadas aos dispositivos de fixação adequados ao tipo de ligação e a bitola dos cabos, prolongando a seção total dos cabos até a conexão; para conexões com parafusos, devem ser usados terminais próprios, preferencialmente prensados.</w:t>
      </w:r>
    </w:p>
    <w:p w14:paraId="173C2785" w14:textId="00F84ABB"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lastRenderedPageBreak/>
        <w:t>As emendas e derivações em fios e cabos de bitolas iguais ou superiores a 10 mm² devem ser feitas com emendas próprias, a compressão.</w:t>
      </w:r>
    </w:p>
    <w:p w14:paraId="50578CB9" w14:textId="77777777" w:rsidR="00DA42DC" w:rsidRPr="00F86805" w:rsidRDefault="00DA42D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2AC81036" w14:textId="6938FDC7" w:rsidR="00DA42DC" w:rsidRPr="00DA42DC" w:rsidRDefault="00FE263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bookmarkStart w:id="339" w:name="_Toc53610172"/>
      <w:r>
        <w:rPr>
          <w:rFonts w:asciiTheme="minorHAnsi" w:hAnsiTheme="minorHAnsi" w:cstheme="minorHAnsi"/>
          <w:b w:val="0"/>
          <w:bCs w:val="0"/>
          <w:i w:val="0"/>
          <w:iCs w:val="0"/>
          <w:color w:val="auto"/>
          <w:sz w:val="22"/>
        </w:rPr>
        <w:t xml:space="preserve">23.10.1.4 </w:t>
      </w:r>
      <w:r w:rsidR="00FC5570" w:rsidRPr="00912ACB">
        <w:rPr>
          <w:rFonts w:asciiTheme="minorHAnsi" w:hAnsiTheme="minorHAnsi" w:cstheme="minorHAnsi"/>
          <w:b w:val="0"/>
          <w:bCs w:val="0"/>
          <w:i w:val="0"/>
          <w:iCs w:val="0"/>
          <w:color w:val="auto"/>
          <w:sz w:val="22"/>
        </w:rPr>
        <w:t>Quadros e Caixas</w:t>
      </w:r>
      <w:bookmarkEnd w:id="339"/>
    </w:p>
    <w:p w14:paraId="0DC35B7E" w14:textId="5082B39E"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Para instalação de equipamentos diferentes dos especificados, ou para alterações face às Adequações necessárias, </w:t>
      </w:r>
      <w:r w:rsidR="00583A8F">
        <w:rPr>
          <w:rFonts w:asciiTheme="minorHAnsi" w:eastAsiaTheme="minorHAnsi" w:hAnsiTheme="minorHAnsi" w:cstheme="minorHAnsi"/>
          <w:sz w:val="22"/>
          <w:szCs w:val="22"/>
          <w:lang w:eastAsia="en-US"/>
        </w:rPr>
        <w:t>a</w:t>
      </w:r>
      <w:r w:rsidRPr="00F86805">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86805">
        <w:rPr>
          <w:rFonts w:asciiTheme="minorHAnsi" w:eastAsiaTheme="minorHAnsi" w:hAnsiTheme="minorHAnsi" w:cstheme="minorHAnsi"/>
          <w:sz w:val="22"/>
          <w:szCs w:val="22"/>
          <w:lang w:eastAsia="en-US"/>
        </w:rPr>
        <w:t xml:space="preserve"> deverá ser consultado.</w:t>
      </w:r>
    </w:p>
    <w:p w14:paraId="1A99992A"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As aberturas nas paredes das caixas deverão ser perfeitamente circulares e isentas de rebarbas, realizadas com serra copo ou ferramenta apropriada.</w:t>
      </w:r>
    </w:p>
    <w:p w14:paraId="11959011"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 terminação de eletrodutos rígidos em caixas e quadros deverá sempre ser feita com acabamento por buchas e arruelas, que deverão receber aperto contra as paredes da caixa, não sendo permitidas sobras de eletroduto no interior das caixas; a terminação dos eletrodutos nas caixas deverá formar ângulo reto com a parede da caixa.</w:t>
      </w:r>
    </w:p>
    <w:p w14:paraId="380A0981" w14:textId="0D3490D7" w:rsidR="00DA42DC"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As novas tubulações deverão ser instaladas de modo a não prejudicar o grau de proteção especificado no projeto, mantendo a vedação em todas as partes da caixa.</w:t>
      </w:r>
    </w:p>
    <w:p w14:paraId="4594E2E8" w14:textId="48BA9E62" w:rsidR="00DA42DC" w:rsidRPr="00DA42DC" w:rsidRDefault="00FE263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bookmarkStart w:id="340" w:name="_Toc53610173"/>
      <w:r>
        <w:rPr>
          <w:rFonts w:asciiTheme="minorHAnsi" w:hAnsiTheme="minorHAnsi" w:cstheme="minorHAnsi"/>
          <w:b w:val="0"/>
          <w:bCs w:val="0"/>
          <w:i w:val="0"/>
          <w:iCs w:val="0"/>
          <w:color w:val="auto"/>
          <w:sz w:val="22"/>
        </w:rPr>
        <w:t xml:space="preserve">23.10.1.5 </w:t>
      </w:r>
      <w:r w:rsidR="00FC5570" w:rsidRPr="00912ACB">
        <w:rPr>
          <w:rFonts w:asciiTheme="minorHAnsi" w:hAnsiTheme="minorHAnsi" w:cstheme="minorHAnsi"/>
          <w:b w:val="0"/>
          <w:bCs w:val="0"/>
          <w:i w:val="0"/>
          <w:iCs w:val="0"/>
          <w:color w:val="auto"/>
          <w:sz w:val="22"/>
        </w:rPr>
        <w:t>Materiais Empregados</w:t>
      </w:r>
      <w:bookmarkEnd w:id="340"/>
    </w:p>
    <w:p w14:paraId="7BDCA455" w14:textId="5CB2773A"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Os materiais a serem utilizados deverão ser de primeira linha, bem como satisfazer a todas as exigências das normas. Somente serão aceitos na obra materiais com a Marca de Conformidade do INMETRO.</w:t>
      </w:r>
    </w:p>
    <w:p w14:paraId="5A99561A" w14:textId="55E121DA"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Caberá à Fiscalização d</w:t>
      </w:r>
      <w:r w:rsidR="00583A8F">
        <w:rPr>
          <w:rFonts w:asciiTheme="minorHAnsi" w:eastAsiaTheme="minorHAnsi" w:hAnsiTheme="minorHAnsi" w:cstheme="minorHAnsi"/>
          <w:sz w:val="22"/>
          <w:szCs w:val="22"/>
          <w:lang w:eastAsia="en-US"/>
        </w:rPr>
        <w:t>a</w:t>
      </w:r>
      <w:r w:rsidRPr="00F86805">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86805">
        <w:rPr>
          <w:rFonts w:asciiTheme="minorHAnsi" w:eastAsiaTheme="minorHAnsi" w:hAnsiTheme="minorHAnsi" w:cstheme="minorHAnsi"/>
          <w:sz w:val="22"/>
          <w:szCs w:val="22"/>
          <w:lang w:eastAsia="en-US"/>
        </w:rPr>
        <w:t>, o direito de rejeitar qualquer material colocado na obra em desacordo com o projeto e suas especificações ou que apresente falhas ou defeitos. Além disso, em caso de dúvidas, submetê-los à testes próprios ditados pelas normas técnicas da ABNT.</w:t>
      </w:r>
    </w:p>
    <w:p w14:paraId="4788FBC9" w14:textId="1541F99D"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Á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caberá apresentar, quando pedido, o comprovante de origem do material, o qual poderá ser rejeitado, á critério da Fiscalização d</w:t>
      </w:r>
      <w:r w:rsidR="00583A8F">
        <w:rPr>
          <w:rFonts w:asciiTheme="minorHAnsi" w:eastAsiaTheme="minorHAnsi" w:hAnsiTheme="minorHAnsi" w:cstheme="minorHAnsi"/>
          <w:sz w:val="22"/>
          <w:szCs w:val="22"/>
          <w:lang w:eastAsia="en-US"/>
        </w:rPr>
        <w:t>a</w:t>
      </w:r>
      <w:r w:rsidRPr="00F86805">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86805">
        <w:rPr>
          <w:rFonts w:asciiTheme="minorHAnsi" w:eastAsiaTheme="minorHAnsi" w:hAnsiTheme="minorHAnsi" w:cstheme="minorHAnsi"/>
          <w:sz w:val="22"/>
          <w:szCs w:val="22"/>
          <w:lang w:eastAsia="en-US"/>
        </w:rPr>
        <w:t>.</w:t>
      </w:r>
    </w:p>
    <w:p w14:paraId="070C00B9" w14:textId="77777777" w:rsidR="00DA42DC" w:rsidRPr="00F86805" w:rsidRDefault="00DA42D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6D302DC7" w14:textId="48E90FB9" w:rsidR="00FC5570" w:rsidRPr="00912ACB" w:rsidRDefault="00FE263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bookmarkStart w:id="341" w:name="_Toc53610174"/>
      <w:r>
        <w:rPr>
          <w:rFonts w:asciiTheme="minorHAnsi" w:hAnsiTheme="minorHAnsi" w:cstheme="minorHAnsi"/>
          <w:b w:val="0"/>
          <w:bCs w:val="0"/>
          <w:i w:val="0"/>
          <w:iCs w:val="0"/>
          <w:color w:val="auto"/>
          <w:sz w:val="22"/>
        </w:rPr>
        <w:t xml:space="preserve">23.10.1.6 </w:t>
      </w:r>
      <w:r w:rsidR="00FC5570" w:rsidRPr="00912ACB">
        <w:rPr>
          <w:rFonts w:asciiTheme="minorHAnsi" w:hAnsiTheme="minorHAnsi" w:cstheme="minorHAnsi"/>
          <w:b w:val="0"/>
          <w:bCs w:val="0"/>
          <w:i w:val="0"/>
          <w:iCs w:val="0"/>
          <w:color w:val="auto"/>
          <w:sz w:val="22"/>
        </w:rPr>
        <w:t>Montagens</w:t>
      </w:r>
      <w:bookmarkEnd w:id="341"/>
    </w:p>
    <w:p w14:paraId="6C590A60" w14:textId="5822B11F" w:rsidR="00FC5570" w:rsidRDefault="00FC5570" w:rsidP="00C13514">
      <w:pPr>
        <w:pStyle w:val="NormalWeb"/>
        <w:spacing w:before="0" w:beforeAutospacing="0" w:after="0" w:afterAutospacing="0" w:line="300" w:lineRule="auto"/>
        <w:ind w:right="-567"/>
        <w:contextualSpacing/>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As montagens dos equipamentos necessários à instalação, deverão ser feitas de acordo com a melhor técnica, e com uso dos acessórios próprios a cada aplicação.</w:t>
      </w:r>
    </w:p>
    <w:p w14:paraId="45F1D35E" w14:textId="77777777" w:rsidR="00DA42DC" w:rsidRPr="00F86805" w:rsidRDefault="00DA42DC" w:rsidP="00C13514">
      <w:pPr>
        <w:pStyle w:val="NormalWeb"/>
        <w:spacing w:before="0" w:beforeAutospacing="0" w:after="0" w:afterAutospacing="0" w:line="300" w:lineRule="auto"/>
        <w:ind w:left="1429" w:right="-567" w:hanging="357"/>
        <w:contextualSpacing/>
        <w:rPr>
          <w:rFonts w:asciiTheme="minorHAnsi" w:eastAsiaTheme="minorHAnsi" w:hAnsiTheme="minorHAnsi" w:cstheme="minorHAnsi"/>
          <w:sz w:val="22"/>
          <w:szCs w:val="22"/>
          <w:lang w:eastAsia="en-US"/>
        </w:rPr>
      </w:pPr>
    </w:p>
    <w:p w14:paraId="314AAF8F" w14:textId="193DC630" w:rsidR="00DA42DC" w:rsidRPr="00DA42DC" w:rsidRDefault="00FE2632" w:rsidP="00C13514">
      <w:pPr>
        <w:pStyle w:val="Ttulo3"/>
        <w:keepNext w:val="0"/>
        <w:keepLines w:val="0"/>
        <w:spacing w:before="0" w:line="300" w:lineRule="auto"/>
        <w:ind w:left="1429" w:right="-567" w:hanging="357"/>
        <w:contextualSpacing/>
        <w:rPr>
          <w:rFonts w:asciiTheme="minorHAnsi" w:hAnsiTheme="minorHAnsi" w:cstheme="minorHAnsi"/>
          <w:b w:val="0"/>
          <w:bCs w:val="0"/>
          <w:color w:val="auto"/>
          <w:sz w:val="22"/>
        </w:rPr>
      </w:pPr>
      <w:bookmarkStart w:id="342" w:name="_Toc53610175"/>
      <w:bookmarkStart w:id="343" w:name="_Toc55911402"/>
      <w:r>
        <w:rPr>
          <w:rFonts w:asciiTheme="minorHAnsi" w:hAnsiTheme="minorHAnsi" w:cstheme="minorHAnsi"/>
          <w:b w:val="0"/>
          <w:bCs w:val="0"/>
          <w:color w:val="auto"/>
          <w:sz w:val="22"/>
        </w:rPr>
        <w:t xml:space="preserve">23.10.2 </w:t>
      </w:r>
      <w:r w:rsidR="00FC5570" w:rsidRPr="00912ACB">
        <w:rPr>
          <w:rFonts w:asciiTheme="minorHAnsi" w:hAnsiTheme="minorHAnsi" w:cstheme="minorHAnsi"/>
          <w:b w:val="0"/>
          <w:bCs w:val="0"/>
          <w:color w:val="auto"/>
          <w:sz w:val="22"/>
        </w:rPr>
        <w:t>RECEBIMENTO DAS INSTALAÇÕES</w:t>
      </w:r>
      <w:bookmarkEnd w:id="342"/>
      <w:bookmarkEnd w:id="343"/>
    </w:p>
    <w:p w14:paraId="281A1D39" w14:textId="7339FD25" w:rsidR="00FC5570" w:rsidRPr="00912ACB" w:rsidRDefault="00FE2632" w:rsidP="00C13514">
      <w:pPr>
        <w:pStyle w:val="Ttulo4"/>
        <w:keepNext w:val="0"/>
        <w:keepLines w:val="0"/>
        <w:spacing w:before="0" w:line="300" w:lineRule="auto"/>
        <w:ind w:left="1429" w:right="-567" w:hanging="357"/>
        <w:contextualSpacing/>
        <w:rPr>
          <w:rFonts w:asciiTheme="minorHAnsi" w:hAnsiTheme="minorHAnsi" w:cstheme="minorHAnsi"/>
          <w:b w:val="0"/>
          <w:bCs w:val="0"/>
          <w:i w:val="0"/>
          <w:iCs w:val="0"/>
          <w:color w:val="auto"/>
          <w:sz w:val="22"/>
        </w:rPr>
      </w:pPr>
      <w:bookmarkStart w:id="344" w:name="_Toc53610176"/>
      <w:r>
        <w:rPr>
          <w:rFonts w:asciiTheme="minorHAnsi" w:hAnsiTheme="minorHAnsi" w:cstheme="minorHAnsi"/>
          <w:b w:val="0"/>
          <w:bCs w:val="0"/>
          <w:i w:val="0"/>
          <w:iCs w:val="0"/>
          <w:color w:val="auto"/>
          <w:sz w:val="22"/>
        </w:rPr>
        <w:t xml:space="preserve">23.10.2.1 </w:t>
      </w:r>
      <w:r w:rsidR="00FC5570" w:rsidRPr="00912ACB">
        <w:rPr>
          <w:rFonts w:asciiTheme="minorHAnsi" w:hAnsiTheme="minorHAnsi" w:cstheme="minorHAnsi"/>
          <w:b w:val="0"/>
          <w:bCs w:val="0"/>
          <w:i w:val="0"/>
          <w:iCs w:val="0"/>
          <w:color w:val="auto"/>
          <w:sz w:val="22"/>
        </w:rPr>
        <w:t>Identificação</w:t>
      </w:r>
      <w:bookmarkEnd w:id="344"/>
    </w:p>
    <w:p w14:paraId="0CDFCB62" w14:textId="34A54240"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Todos os componentes das instalações (tais como: condutores, dispositivos de proteção, controle, manobra, etc.) deverão ser identificados de modo a permitir o reconhecimento da área de atuação.</w:t>
      </w:r>
    </w:p>
    <w:p w14:paraId="008A2082"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De um modo geral a identificação deverá ser executada das seguintes formas:</w:t>
      </w:r>
    </w:p>
    <w:p w14:paraId="4E0DCDA7"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-Todos os circuitos deverão ser identificados com plaquetas com os números dos circuitos ou o nome do local atendido e gravado de forma legível e durável, junto as respectivas chaves de acionamento, no quadro de distribuição. </w:t>
      </w:r>
    </w:p>
    <w:p w14:paraId="029762E1" w14:textId="368F4161" w:rsidR="00FC5570" w:rsidRPr="00912ACB" w:rsidRDefault="00FE2632" w:rsidP="00C13514">
      <w:pPr>
        <w:pStyle w:val="Ttulo4"/>
        <w:spacing w:before="0" w:line="300" w:lineRule="auto"/>
        <w:ind w:right="-567"/>
        <w:rPr>
          <w:rFonts w:asciiTheme="minorHAnsi" w:hAnsiTheme="minorHAnsi" w:cstheme="minorHAnsi"/>
          <w:b w:val="0"/>
          <w:bCs w:val="0"/>
          <w:i w:val="0"/>
          <w:iCs w:val="0"/>
          <w:color w:val="auto"/>
          <w:sz w:val="22"/>
        </w:rPr>
      </w:pPr>
      <w:bookmarkStart w:id="345" w:name="_Toc53610177"/>
      <w:r>
        <w:rPr>
          <w:rFonts w:asciiTheme="minorHAnsi" w:hAnsiTheme="minorHAnsi" w:cstheme="minorHAnsi"/>
          <w:b w:val="0"/>
          <w:bCs w:val="0"/>
          <w:i w:val="0"/>
          <w:iCs w:val="0"/>
          <w:color w:val="auto"/>
          <w:sz w:val="22"/>
        </w:rPr>
        <w:lastRenderedPageBreak/>
        <w:t xml:space="preserve">23.10.2.2 </w:t>
      </w:r>
      <w:r w:rsidR="00FC5570" w:rsidRPr="00912ACB">
        <w:rPr>
          <w:rFonts w:asciiTheme="minorHAnsi" w:hAnsiTheme="minorHAnsi" w:cstheme="minorHAnsi"/>
          <w:b w:val="0"/>
          <w:bCs w:val="0"/>
          <w:i w:val="0"/>
          <w:iCs w:val="0"/>
          <w:color w:val="auto"/>
          <w:sz w:val="22"/>
        </w:rPr>
        <w:t>Ensaios e testes</w:t>
      </w:r>
      <w:bookmarkEnd w:id="345"/>
    </w:p>
    <w:p w14:paraId="04B8FD33" w14:textId="06F9AA13"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deverá efetuar, no mínimo, os testes abaixo, após a conclusão dos serviços:</w:t>
      </w:r>
    </w:p>
    <w:p w14:paraId="47D64E7E"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-Continuidade dos condutores de proteção, pelo menos nos trechos em que os mesmos não forem acessíveis à verificação visual ou a verificação mecânica.</w:t>
      </w:r>
    </w:p>
    <w:p w14:paraId="038E14C1"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-Resistência de isolamento entre condutores vivos (inclusive neutro) em relação à terra e entre cada condutor de fase em relação ao neutro.</w:t>
      </w:r>
    </w:p>
    <w:p w14:paraId="7CBEE443"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Em caso de instalações ou equipamentos, cujas características específicas exijam outros ensaios, serão realizados aqueles previstos na NBR-5410 ou na norma respectiva.</w:t>
      </w:r>
    </w:p>
    <w:p w14:paraId="4247C85D"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 energização das instalações deve ser feita após o término da enfiação de todos os condutores, e instalação dos diversos equipamentos fixos.</w:t>
      </w:r>
    </w:p>
    <w:p w14:paraId="56DE7286"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Antes da energização deverão ser realizados testes de isolamento entre fases/fases, fases/neutro e fases/terra, segundo a NBR 5410; esses testes deverão ser feitos com a utilização de megômetro, e nunca por energização de teste.</w:t>
      </w:r>
    </w:p>
    <w:p w14:paraId="2EDC573F"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Antes da energização deve ser assegurado que todas as proteções estejam instaladas nos valores especificados no projeto.</w:t>
      </w:r>
    </w:p>
    <w:p w14:paraId="560BDA30"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Após a energização devem ser medidas as correntes de fuga da instalação, sendo localizadas e eliminadas suas causas.</w:t>
      </w:r>
    </w:p>
    <w:p w14:paraId="1FBE3629" w14:textId="71E8CC9E"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Recomenda-se que o engenheiro responsável pela obra seja alertado e convidado a acompanhar a energização das instalações.</w:t>
      </w:r>
    </w:p>
    <w:p w14:paraId="0AFEB78C" w14:textId="77777777" w:rsidR="00DA42DC" w:rsidRPr="00F86805" w:rsidRDefault="00DA42DC" w:rsidP="00C13514">
      <w:pPr>
        <w:pStyle w:val="NormalWeb"/>
        <w:keepNext/>
        <w:keepLines/>
        <w:spacing w:before="0" w:beforeAutospacing="0" w:after="0" w:afterAutospacing="0" w:line="300" w:lineRule="auto"/>
        <w:ind w:right="-567"/>
        <w:outlineLvl w:val="3"/>
        <w:rPr>
          <w:rFonts w:asciiTheme="minorHAnsi" w:eastAsiaTheme="minorHAnsi" w:hAnsiTheme="minorHAnsi" w:cstheme="minorHAnsi"/>
          <w:sz w:val="22"/>
          <w:szCs w:val="22"/>
          <w:lang w:eastAsia="en-US"/>
        </w:rPr>
      </w:pPr>
    </w:p>
    <w:p w14:paraId="7DC466F1" w14:textId="77777777" w:rsidR="00DA42DC" w:rsidRDefault="00FE2632" w:rsidP="00C13514">
      <w:pPr>
        <w:pStyle w:val="Ttulo4"/>
        <w:spacing w:before="0" w:line="300" w:lineRule="auto"/>
        <w:ind w:right="-567"/>
        <w:rPr>
          <w:rFonts w:asciiTheme="minorHAnsi" w:hAnsiTheme="minorHAnsi" w:cstheme="minorHAnsi"/>
          <w:b w:val="0"/>
          <w:bCs w:val="0"/>
          <w:i w:val="0"/>
          <w:iCs w:val="0"/>
          <w:color w:val="auto"/>
          <w:sz w:val="22"/>
        </w:rPr>
      </w:pPr>
      <w:bookmarkStart w:id="346" w:name="_Toc53610178"/>
      <w:r>
        <w:rPr>
          <w:rFonts w:asciiTheme="minorHAnsi" w:hAnsiTheme="minorHAnsi" w:cstheme="minorHAnsi"/>
          <w:b w:val="0"/>
          <w:bCs w:val="0"/>
          <w:i w:val="0"/>
          <w:iCs w:val="0"/>
          <w:color w:val="auto"/>
          <w:sz w:val="22"/>
        </w:rPr>
        <w:t xml:space="preserve">23.10.2.3 </w:t>
      </w:r>
      <w:r w:rsidR="00FC5570" w:rsidRPr="00912ACB">
        <w:rPr>
          <w:rFonts w:asciiTheme="minorHAnsi" w:hAnsiTheme="minorHAnsi" w:cstheme="minorHAnsi"/>
          <w:b w:val="0"/>
          <w:bCs w:val="0"/>
          <w:i w:val="0"/>
          <w:iCs w:val="0"/>
          <w:color w:val="auto"/>
          <w:sz w:val="22"/>
        </w:rPr>
        <w:t>Verificação Final</w:t>
      </w:r>
      <w:bookmarkEnd w:id="346"/>
    </w:p>
    <w:p w14:paraId="6447C901" w14:textId="5E994D5C" w:rsidR="00FC5570" w:rsidRPr="00DA42DC" w:rsidRDefault="00FC5570" w:rsidP="00B35BC9">
      <w:pPr>
        <w:pStyle w:val="NormalWeb"/>
        <w:spacing w:line="300" w:lineRule="auto"/>
        <w:ind w:firstLine="567"/>
        <w:rPr>
          <w:rFonts w:asciiTheme="minorHAnsi" w:eastAsiaTheme="minorHAnsi" w:hAnsiTheme="minorHAnsi" w:cstheme="minorHAnsi"/>
          <w:sz w:val="22"/>
          <w:szCs w:val="22"/>
          <w:lang w:eastAsia="en-US"/>
        </w:rPr>
      </w:pPr>
      <w:r w:rsidRPr="00DA42DC">
        <w:rPr>
          <w:rFonts w:asciiTheme="minorHAnsi" w:eastAsiaTheme="minorHAnsi" w:hAnsiTheme="minorHAnsi" w:cstheme="minorHAnsi"/>
          <w:sz w:val="22"/>
          <w:szCs w:val="22"/>
          <w:lang w:eastAsia="en-US"/>
        </w:rPr>
        <w:t>Após a conclusão dos ensaios os fiscais d</w:t>
      </w:r>
      <w:r w:rsidR="00583A8F">
        <w:rPr>
          <w:rFonts w:asciiTheme="minorHAnsi" w:eastAsiaTheme="minorHAnsi" w:hAnsiTheme="minorHAnsi" w:cstheme="minorHAnsi"/>
          <w:sz w:val="22"/>
          <w:szCs w:val="22"/>
          <w:lang w:eastAsia="en-US"/>
        </w:rPr>
        <w:t>a</w:t>
      </w:r>
      <w:r w:rsidRPr="00DA42DC">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DA42DC">
        <w:rPr>
          <w:rFonts w:asciiTheme="minorHAnsi" w:eastAsiaTheme="minorHAnsi" w:hAnsiTheme="minorHAnsi" w:cstheme="minorHAnsi"/>
          <w:sz w:val="22"/>
          <w:szCs w:val="22"/>
          <w:lang w:eastAsia="en-US"/>
        </w:rPr>
        <w:t xml:space="preserve"> procederão a verificação final para aceitação da obra, acompanhados dos responsáveis da </w:t>
      </w:r>
      <w:r w:rsidR="00AC3AC5">
        <w:rPr>
          <w:rFonts w:asciiTheme="minorHAnsi" w:eastAsiaTheme="minorHAnsi" w:hAnsiTheme="minorHAnsi" w:cstheme="minorHAnsi"/>
          <w:sz w:val="22"/>
          <w:szCs w:val="22"/>
          <w:lang w:eastAsia="en-US"/>
        </w:rPr>
        <w:t>Contratada</w:t>
      </w:r>
      <w:r w:rsidRPr="00DA42DC">
        <w:rPr>
          <w:rFonts w:asciiTheme="minorHAnsi" w:eastAsiaTheme="minorHAnsi" w:hAnsiTheme="minorHAnsi" w:cstheme="minorHAnsi"/>
          <w:sz w:val="22"/>
          <w:szCs w:val="22"/>
          <w:lang w:eastAsia="en-US"/>
        </w:rPr>
        <w:t>.</w:t>
      </w:r>
    </w:p>
    <w:p w14:paraId="30F722BA" w14:textId="3E4ACE86" w:rsidR="00FC5570"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Além dos itens previstos no parágrafo 7.2 da NBR-5410 e da rigorosa obediência ao projeto deverá ser testado o funcionamento de todos os aparelhos de utilização instalados, circuito por circuito.</w:t>
      </w:r>
    </w:p>
    <w:p w14:paraId="56E1BBE7" w14:textId="77777777" w:rsidR="00DA42DC" w:rsidRPr="00F86805" w:rsidRDefault="00DA42DC"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3FBFA9C" w14:textId="213BC94D" w:rsidR="00FC5570" w:rsidRPr="00912ACB" w:rsidRDefault="00FE2632" w:rsidP="00C13514">
      <w:pPr>
        <w:pStyle w:val="Ttulo4"/>
        <w:spacing w:before="0" w:line="300" w:lineRule="auto"/>
        <w:ind w:right="-567"/>
        <w:rPr>
          <w:rFonts w:asciiTheme="minorHAnsi" w:hAnsiTheme="minorHAnsi" w:cstheme="minorHAnsi"/>
          <w:b w:val="0"/>
          <w:bCs w:val="0"/>
          <w:i w:val="0"/>
          <w:iCs w:val="0"/>
          <w:color w:val="auto"/>
          <w:sz w:val="22"/>
        </w:rPr>
      </w:pPr>
      <w:bookmarkStart w:id="347" w:name="_Toc53610179"/>
      <w:r>
        <w:rPr>
          <w:rFonts w:asciiTheme="minorHAnsi" w:hAnsiTheme="minorHAnsi" w:cstheme="minorHAnsi"/>
          <w:b w:val="0"/>
          <w:bCs w:val="0"/>
          <w:i w:val="0"/>
          <w:iCs w:val="0"/>
          <w:color w:val="auto"/>
          <w:sz w:val="22"/>
        </w:rPr>
        <w:t xml:space="preserve">23.10.2.4 </w:t>
      </w:r>
      <w:r w:rsidR="00FC5570" w:rsidRPr="00912ACB">
        <w:rPr>
          <w:rFonts w:asciiTheme="minorHAnsi" w:hAnsiTheme="minorHAnsi" w:cstheme="minorHAnsi"/>
          <w:b w:val="0"/>
          <w:bCs w:val="0"/>
          <w:i w:val="0"/>
          <w:iCs w:val="0"/>
          <w:color w:val="auto"/>
          <w:sz w:val="22"/>
        </w:rPr>
        <w:t>Considerações Finais</w:t>
      </w:r>
      <w:bookmarkEnd w:id="347"/>
    </w:p>
    <w:p w14:paraId="44C9FFA0" w14:textId="52BE9EE3"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deverá fornecer todos os equipamentos de testes necessários, e será responsável pela instalação dos mesmos e qualquer outro trabalho preliminar na preparação de testes de aceitação. Será responsável pela limpeza, aspecto e facilidade de acesso ou manuseio do equipamento antes do teste.</w:t>
      </w:r>
    </w:p>
    <w:p w14:paraId="14606582" w14:textId="77777777"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Será responsável pelas lâmpadas e equipamentos queimados durante os testes, devendo entregar todas as lâmpadas acesas e equipamentos em perfeitas condições de utilização.</w:t>
      </w:r>
    </w:p>
    <w:p w14:paraId="5122F189" w14:textId="03664164"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Caso os testes e verificação apresentem valores ou condições incompatíveis com as normas respectivas ou exigências do projeto, caberá 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efetuar as correções necessárias, e novos ensaios.</w:t>
      </w:r>
    </w:p>
    <w:p w14:paraId="4498EF48" w14:textId="3B09AF06" w:rsidR="00FC5570" w:rsidRPr="00F86805"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lastRenderedPageBreak/>
        <w:t xml:space="preserve">Como condição para aceitação da obra e liberação das faturas correspondentes, 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deverá entregar à Fiscalização d</w:t>
      </w:r>
      <w:r w:rsidR="00583A8F">
        <w:rPr>
          <w:rFonts w:asciiTheme="minorHAnsi" w:eastAsiaTheme="minorHAnsi" w:hAnsiTheme="minorHAnsi" w:cstheme="minorHAnsi"/>
          <w:sz w:val="22"/>
          <w:szCs w:val="22"/>
          <w:lang w:eastAsia="en-US"/>
        </w:rPr>
        <w:t>a</w:t>
      </w:r>
      <w:r w:rsidRPr="00F86805">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86805">
        <w:rPr>
          <w:rFonts w:asciiTheme="minorHAnsi" w:eastAsiaTheme="minorHAnsi" w:hAnsiTheme="minorHAnsi" w:cstheme="minorHAnsi"/>
          <w:sz w:val="22"/>
          <w:szCs w:val="22"/>
          <w:lang w:eastAsia="en-US"/>
        </w:rPr>
        <w:t>.</w:t>
      </w:r>
    </w:p>
    <w:p w14:paraId="3A20872E" w14:textId="6D856FB2" w:rsidR="00FC5570" w:rsidRPr="00F86805" w:rsidRDefault="00FC5570" w:rsidP="00B35BC9">
      <w:pPr>
        <w:pStyle w:val="NormalWeb"/>
        <w:numPr>
          <w:ilvl w:val="0"/>
          <w:numId w:val="116"/>
        </w:numPr>
        <w:spacing w:before="0" w:beforeAutospacing="0" w:after="0" w:afterAutospacing="0" w:line="300" w:lineRule="auto"/>
        <w:ind w:right="-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(duas) vias do relatório completo das verificações, abrangendo as condições de identificação, resultados dos ensaios e verificação final.</w:t>
      </w:r>
    </w:p>
    <w:p w14:paraId="0CEECA61" w14:textId="59426FF9" w:rsidR="00FC5570" w:rsidRDefault="00FC5570" w:rsidP="00B35BC9">
      <w:pPr>
        <w:pStyle w:val="NormalWeb"/>
        <w:numPr>
          <w:ilvl w:val="0"/>
          <w:numId w:val="116"/>
        </w:numPr>
        <w:spacing w:before="0" w:beforeAutospacing="0" w:after="0" w:afterAutospacing="0" w:line="300" w:lineRule="auto"/>
        <w:ind w:right="-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Cadastramento das instalações conforme executadas em desenhos sobre papéis de boa qualidade e em arquivos magnéticos.</w:t>
      </w:r>
    </w:p>
    <w:p w14:paraId="64CE999E" w14:textId="77777777" w:rsidR="00F86805" w:rsidRPr="00F86805" w:rsidRDefault="00F86805" w:rsidP="00B35BC9">
      <w:pPr>
        <w:pStyle w:val="NormalWeb"/>
        <w:spacing w:before="0" w:beforeAutospacing="0" w:after="0" w:afterAutospacing="0" w:line="300" w:lineRule="auto"/>
        <w:ind w:left="1287" w:right="-567" w:firstLine="0"/>
        <w:rPr>
          <w:rFonts w:asciiTheme="minorHAnsi" w:eastAsiaTheme="minorHAnsi" w:hAnsiTheme="minorHAnsi" w:cstheme="minorHAnsi"/>
          <w:sz w:val="22"/>
          <w:szCs w:val="22"/>
          <w:lang w:eastAsia="en-US"/>
        </w:rPr>
      </w:pPr>
    </w:p>
    <w:p w14:paraId="3FD69679" w14:textId="0C417ED0" w:rsidR="00FC5570" w:rsidRPr="00912ACB" w:rsidRDefault="00FE2632" w:rsidP="00C13514">
      <w:pPr>
        <w:pStyle w:val="Ttulo4"/>
        <w:spacing w:before="0" w:line="300" w:lineRule="auto"/>
        <w:ind w:right="-567"/>
        <w:rPr>
          <w:rFonts w:asciiTheme="minorHAnsi" w:hAnsiTheme="minorHAnsi" w:cstheme="minorHAnsi"/>
          <w:b w:val="0"/>
          <w:bCs w:val="0"/>
          <w:i w:val="0"/>
          <w:iCs w:val="0"/>
          <w:color w:val="auto"/>
          <w:sz w:val="22"/>
        </w:rPr>
      </w:pPr>
      <w:bookmarkStart w:id="348" w:name="_Toc53610180"/>
      <w:r>
        <w:rPr>
          <w:rFonts w:asciiTheme="minorHAnsi" w:hAnsiTheme="minorHAnsi" w:cstheme="minorHAnsi"/>
          <w:b w:val="0"/>
          <w:bCs w:val="0"/>
          <w:i w:val="0"/>
          <w:iCs w:val="0"/>
          <w:color w:val="auto"/>
          <w:sz w:val="22"/>
        </w:rPr>
        <w:t xml:space="preserve">23.10.2.5 </w:t>
      </w:r>
      <w:r w:rsidR="00FC5570" w:rsidRPr="00912ACB">
        <w:rPr>
          <w:rFonts w:asciiTheme="minorHAnsi" w:hAnsiTheme="minorHAnsi" w:cstheme="minorHAnsi"/>
          <w:b w:val="0"/>
          <w:bCs w:val="0"/>
          <w:i w:val="0"/>
          <w:iCs w:val="0"/>
          <w:color w:val="auto"/>
          <w:sz w:val="22"/>
        </w:rPr>
        <w:t>Garantia</w:t>
      </w:r>
      <w:bookmarkEnd w:id="348"/>
    </w:p>
    <w:p w14:paraId="26577261" w14:textId="40FCEE62" w:rsidR="00FC5570" w:rsidRPr="00F86805" w:rsidRDefault="00FC5570" w:rsidP="00B35BC9">
      <w:pPr>
        <w:pStyle w:val="NormalWeb"/>
        <w:spacing w:before="0" w:beforeAutospacing="0" w:after="12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será responsável pela instalação executada pelo prazo de um ano, a contar da data do recebimento definitivo dos serviços, devendo responder perante 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por qualquer defeito na mesma, oriundo comprovadamente de materiais de baixa qualidade ou de falhas de execução.</w:t>
      </w:r>
    </w:p>
    <w:p w14:paraId="66911B20" w14:textId="1DC541A8" w:rsidR="002A5FE0" w:rsidRPr="001B7CA8" w:rsidRDefault="00FC5570"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F86805">
        <w:rPr>
          <w:rFonts w:asciiTheme="minorHAnsi" w:eastAsiaTheme="minorHAnsi" w:hAnsiTheme="minorHAnsi" w:cstheme="minorHAnsi"/>
          <w:sz w:val="22"/>
          <w:szCs w:val="22"/>
          <w:lang w:eastAsia="en-US"/>
        </w:rPr>
        <w:t xml:space="preserve">Se 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deixar de atender imediatamente as instruções para corrigir qualquer serviço considerado insatisfatório, </w:t>
      </w:r>
      <w:r w:rsidR="00583A8F">
        <w:rPr>
          <w:rFonts w:asciiTheme="minorHAnsi" w:eastAsiaTheme="minorHAnsi" w:hAnsiTheme="minorHAnsi" w:cstheme="minorHAnsi"/>
          <w:sz w:val="22"/>
          <w:szCs w:val="22"/>
          <w:lang w:eastAsia="en-US"/>
        </w:rPr>
        <w:t>a</w:t>
      </w:r>
      <w:r w:rsidRPr="00F86805">
        <w:rPr>
          <w:rFonts w:asciiTheme="minorHAnsi" w:eastAsiaTheme="minorHAnsi" w:hAnsiTheme="minorHAnsi" w:cstheme="minorHAnsi"/>
          <w:sz w:val="22"/>
          <w:szCs w:val="22"/>
          <w:lang w:eastAsia="en-US"/>
        </w:rPr>
        <w:t xml:space="preserve"> </w:t>
      </w:r>
      <w:r w:rsidR="00583A8F">
        <w:rPr>
          <w:rFonts w:asciiTheme="minorHAnsi" w:eastAsiaTheme="minorHAnsi" w:hAnsiTheme="minorHAnsi" w:cstheme="minorHAnsi"/>
          <w:sz w:val="22"/>
          <w:szCs w:val="22"/>
          <w:lang w:eastAsia="en-US"/>
        </w:rPr>
        <w:t>EMAP</w:t>
      </w:r>
      <w:r w:rsidRPr="00F86805">
        <w:rPr>
          <w:rFonts w:asciiTheme="minorHAnsi" w:eastAsiaTheme="minorHAnsi" w:hAnsiTheme="minorHAnsi" w:cstheme="minorHAnsi"/>
          <w:sz w:val="22"/>
          <w:szCs w:val="22"/>
          <w:lang w:eastAsia="en-US"/>
        </w:rPr>
        <w:t xml:space="preserve"> reserva-se o direito de fazer correções diretamente ou por contrato com terceiros, cobrando da </w:t>
      </w:r>
      <w:r w:rsidR="00AC3AC5">
        <w:rPr>
          <w:rFonts w:asciiTheme="minorHAnsi" w:eastAsiaTheme="minorHAnsi" w:hAnsiTheme="minorHAnsi" w:cstheme="minorHAnsi"/>
          <w:sz w:val="22"/>
          <w:szCs w:val="22"/>
          <w:lang w:eastAsia="en-US"/>
        </w:rPr>
        <w:t>Contratada</w:t>
      </w:r>
      <w:r w:rsidRPr="00F86805">
        <w:rPr>
          <w:rFonts w:asciiTheme="minorHAnsi" w:eastAsiaTheme="minorHAnsi" w:hAnsiTheme="minorHAnsi" w:cstheme="minorHAnsi"/>
          <w:sz w:val="22"/>
          <w:szCs w:val="22"/>
          <w:lang w:eastAsia="en-US"/>
        </w:rPr>
        <w:t xml:space="preserve"> o custo dos serviços através do</w:t>
      </w:r>
      <w:r w:rsidR="001B7CA8">
        <w:rPr>
          <w:rFonts w:asciiTheme="minorHAnsi" w:eastAsiaTheme="minorHAnsi" w:hAnsiTheme="minorHAnsi" w:cstheme="minorHAnsi"/>
          <w:sz w:val="22"/>
          <w:szCs w:val="22"/>
          <w:lang w:eastAsia="en-US"/>
        </w:rPr>
        <w:t>s meios que julgar conveniente.</w:t>
      </w:r>
    </w:p>
    <w:p w14:paraId="2BE51447" w14:textId="37721454" w:rsidR="003348FE" w:rsidRPr="003348FE" w:rsidRDefault="003348FE" w:rsidP="00B35BC9">
      <w:pPr>
        <w:spacing w:line="300" w:lineRule="auto"/>
        <w:ind w:left="709" w:firstLine="0"/>
      </w:pPr>
      <w:r w:rsidRPr="00240A7E">
        <w:rPr>
          <w:noProof/>
          <w:lang w:eastAsia="pt-BR"/>
        </w:rPr>
        <mc:AlternateContent>
          <mc:Choice Requires="wps">
            <w:drawing>
              <wp:anchor distT="0" distB="0" distL="114300" distR="114300" simplePos="0" relativeHeight="251911168" behindDoc="1" locked="0" layoutInCell="1" allowOverlap="1" wp14:anchorId="0327FE11" wp14:editId="6603B2F3">
                <wp:simplePos x="0" y="0"/>
                <wp:positionH relativeFrom="column">
                  <wp:posOffset>-3175</wp:posOffset>
                </wp:positionH>
                <wp:positionV relativeFrom="paragraph">
                  <wp:posOffset>246380</wp:posOffset>
                </wp:positionV>
                <wp:extent cx="5780405" cy="292100"/>
                <wp:effectExtent l="38100" t="57150" r="48895" b="50800"/>
                <wp:wrapNone/>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32D5527" w14:textId="77777777" w:rsidR="002C4669" w:rsidRPr="00862564" w:rsidRDefault="002C4669" w:rsidP="003348FE">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327FE11" id="_x0000_s1061" type="#_x0000_t202" style="position:absolute;left:0;text-align:left;margin-left:-.25pt;margin-top:19.4pt;width:455.15pt;height:23pt;z-index:-2514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" fillcolor="#1f497d [3215]" stroked="f" strokeweight="1.5pt">
                <v:textbox>
                  <w:txbxContent>
                    <w:p w14:paraId="132D5527" w14:textId="77777777" w:rsidR="002C4669" w:rsidRPr="00862564" w:rsidRDefault="002C4669" w:rsidP="003348FE">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B15C545" w14:textId="66B71368" w:rsidR="00F624FB" w:rsidRPr="002A5FE0" w:rsidRDefault="002A5FE0" w:rsidP="00B35BC9">
      <w:pPr>
        <w:spacing w:line="300" w:lineRule="auto"/>
        <w:ind w:left="720" w:right="-567" w:firstLine="0"/>
        <w:outlineLvl w:val="0"/>
        <w:rPr>
          <w:rFonts w:asciiTheme="minorHAnsi" w:hAnsiTheme="minorHAnsi" w:cstheme="minorHAnsi"/>
          <w:color w:val="FFFFFF" w:themeColor="background1"/>
          <w:sz w:val="22"/>
        </w:rPr>
      </w:pPr>
      <w:bookmarkStart w:id="349" w:name="_Toc55911403"/>
      <w:r>
        <w:rPr>
          <w:rFonts w:asciiTheme="minorHAnsi" w:hAnsiTheme="minorHAnsi" w:cstheme="minorHAnsi"/>
          <w:color w:val="FFFFFF" w:themeColor="background1"/>
          <w:sz w:val="22"/>
        </w:rPr>
        <w:t xml:space="preserve">24 </w:t>
      </w:r>
      <w:r w:rsidR="00F624FB" w:rsidRPr="002A5FE0">
        <w:rPr>
          <w:rFonts w:asciiTheme="minorHAnsi" w:hAnsiTheme="minorHAnsi" w:cstheme="minorHAnsi"/>
          <w:color w:val="FFFFFF" w:themeColor="background1"/>
          <w:sz w:val="22"/>
        </w:rPr>
        <w:t>PROJETO EXECUTIVO</w:t>
      </w:r>
      <w:bookmarkEnd w:id="349"/>
    </w:p>
    <w:p w14:paraId="27872F4B" w14:textId="3D86458D" w:rsidR="00F624FB" w:rsidRPr="008714DC" w:rsidRDefault="00F624FB" w:rsidP="00B35BC9">
      <w:pPr>
        <w:spacing w:line="300" w:lineRule="auto"/>
        <w:ind w:right="-567" w:firstLine="567"/>
        <w:rPr>
          <w:rFonts w:asciiTheme="minorHAnsi" w:hAnsiTheme="minorHAnsi" w:cstheme="minorHAnsi"/>
          <w:sz w:val="22"/>
        </w:rPr>
      </w:pPr>
    </w:p>
    <w:p w14:paraId="571D5367" w14:textId="77777777" w:rsidR="00F624FB" w:rsidRPr="008714DC" w:rsidRDefault="00F624FB"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Projeto Executivo deve detalhar, no mínimo, os seguintes documentos:</w:t>
      </w:r>
    </w:p>
    <w:p w14:paraId="74B39864" w14:textId="3FC0DC06" w:rsidR="00FE69A0" w:rsidRPr="00FE69A0" w:rsidRDefault="00FE69A0" w:rsidP="00B35BC9">
      <w:pPr>
        <w:pStyle w:val="PargrafodaLista"/>
        <w:numPr>
          <w:ilvl w:val="0"/>
          <w:numId w:val="90"/>
        </w:numPr>
        <w:spacing w:line="300" w:lineRule="auto"/>
        <w:ind w:right="-567"/>
        <w:rPr>
          <w:rFonts w:asciiTheme="minorHAnsi" w:hAnsiTheme="minorHAnsi" w:cstheme="minorHAnsi"/>
          <w:sz w:val="22"/>
        </w:rPr>
      </w:pPr>
      <w:r w:rsidRPr="00FE69A0">
        <w:rPr>
          <w:rFonts w:asciiTheme="minorHAnsi" w:hAnsiTheme="minorHAnsi" w:cstheme="minorHAnsi"/>
          <w:sz w:val="22"/>
        </w:rPr>
        <w:t>Cobertura das Guaritas de Bilhetagem:</w:t>
      </w:r>
    </w:p>
    <w:p w14:paraId="28EA295E"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estrutural da fundação, bases, floreiras de contenção.</w:t>
      </w:r>
    </w:p>
    <w:p w14:paraId="3A41CA80"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estrutural da laje em concreto armado.</w:t>
      </w:r>
    </w:p>
    <w:p w14:paraId="090251B1"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Plano de Rigging;</w:t>
      </w:r>
    </w:p>
    <w:p w14:paraId="02A73029" w14:textId="033D1BE8" w:rsidR="00FE69A0" w:rsidRPr="00FE69A0" w:rsidRDefault="00595996" w:rsidP="00B35BC9">
      <w:pPr>
        <w:pStyle w:val="PargrafodaLista"/>
        <w:spacing w:line="300" w:lineRule="auto"/>
        <w:ind w:left="567" w:right="-567" w:firstLine="0"/>
        <w:rPr>
          <w:rFonts w:asciiTheme="minorHAnsi" w:hAnsiTheme="minorHAnsi" w:cstheme="minorHAnsi"/>
          <w:sz w:val="22"/>
        </w:rPr>
      </w:pPr>
      <w:r>
        <w:rPr>
          <w:rFonts w:asciiTheme="minorHAnsi" w:hAnsiTheme="minorHAnsi" w:cstheme="minorHAnsi"/>
          <w:sz w:val="22"/>
        </w:rPr>
        <w:t xml:space="preserve">a.1) </w:t>
      </w:r>
      <w:r w:rsidR="00FE69A0" w:rsidRPr="00FE69A0">
        <w:rPr>
          <w:rFonts w:asciiTheme="minorHAnsi" w:hAnsiTheme="minorHAnsi" w:cstheme="minorHAnsi"/>
          <w:sz w:val="22"/>
        </w:rPr>
        <w:t>Cobertura das Caixas de Água Pluvial e Estação de Tratamento de Esgoto:</w:t>
      </w:r>
    </w:p>
    <w:p w14:paraId="62EF3496"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Plano de Rigging;</w:t>
      </w:r>
    </w:p>
    <w:p w14:paraId="0DC15855"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de Fundação;</w:t>
      </w:r>
    </w:p>
    <w:p w14:paraId="4D666655"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das Construções Adjacentes;</w:t>
      </w:r>
    </w:p>
    <w:p w14:paraId="37BF8047" w14:textId="141533C2" w:rsidR="00FE69A0" w:rsidRPr="00FE69A0" w:rsidRDefault="00595996" w:rsidP="00B35BC9">
      <w:pPr>
        <w:pStyle w:val="PargrafodaLista"/>
        <w:spacing w:line="300" w:lineRule="auto"/>
        <w:ind w:left="567" w:right="-567" w:firstLine="0"/>
        <w:rPr>
          <w:rFonts w:asciiTheme="minorHAnsi" w:hAnsiTheme="minorHAnsi" w:cstheme="minorHAnsi"/>
          <w:sz w:val="22"/>
        </w:rPr>
      </w:pPr>
      <w:r>
        <w:rPr>
          <w:rFonts w:asciiTheme="minorHAnsi" w:hAnsiTheme="minorHAnsi" w:cstheme="minorHAnsi"/>
          <w:sz w:val="22"/>
        </w:rPr>
        <w:t>a.2)</w:t>
      </w:r>
      <w:r w:rsidR="0026511C">
        <w:rPr>
          <w:rFonts w:asciiTheme="minorHAnsi" w:hAnsiTheme="minorHAnsi" w:cstheme="minorHAnsi"/>
          <w:sz w:val="22"/>
        </w:rPr>
        <w:t xml:space="preserve"> </w:t>
      </w:r>
      <w:r w:rsidR="00FE69A0" w:rsidRPr="00FE69A0">
        <w:rPr>
          <w:rFonts w:asciiTheme="minorHAnsi" w:hAnsiTheme="minorHAnsi" w:cstheme="minorHAnsi"/>
          <w:sz w:val="22"/>
        </w:rPr>
        <w:t>Cobertura dos Reservatórios de Água para abastecimento do Terminal:</w:t>
      </w:r>
    </w:p>
    <w:p w14:paraId="48A8E80D"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Plano de Rigging;</w:t>
      </w:r>
    </w:p>
    <w:p w14:paraId="12DB26C6"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de Fundação;</w:t>
      </w:r>
    </w:p>
    <w:p w14:paraId="7C6B2A8E"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estrutural da laje de piso.</w:t>
      </w:r>
    </w:p>
    <w:p w14:paraId="30A543B0" w14:textId="054F0E95" w:rsidR="00FE69A0" w:rsidRPr="00FE69A0" w:rsidRDefault="00FE69A0" w:rsidP="00B35BC9">
      <w:pPr>
        <w:pStyle w:val="PargrafodaLista"/>
        <w:numPr>
          <w:ilvl w:val="0"/>
          <w:numId w:val="90"/>
        </w:numPr>
        <w:spacing w:line="300" w:lineRule="auto"/>
        <w:ind w:right="-567"/>
        <w:rPr>
          <w:rFonts w:asciiTheme="minorHAnsi" w:hAnsiTheme="minorHAnsi" w:cstheme="minorHAnsi"/>
          <w:sz w:val="22"/>
        </w:rPr>
      </w:pPr>
      <w:r w:rsidRPr="00FE69A0">
        <w:rPr>
          <w:rFonts w:asciiTheme="minorHAnsi" w:hAnsiTheme="minorHAnsi" w:cstheme="minorHAnsi"/>
          <w:sz w:val="22"/>
        </w:rPr>
        <w:t>O Projeto Executivo deve apresentar toda a documentação necessária para a licitação:</w:t>
      </w:r>
    </w:p>
    <w:p w14:paraId="4F2276ED"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Plantas e desenhos detalhados;</w:t>
      </w:r>
    </w:p>
    <w:p w14:paraId="78394094"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Elevações;</w:t>
      </w:r>
    </w:p>
    <w:p w14:paraId="476F6FD7"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Cortes;</w:t>
      </w:r>
    </w:p>
    <w:p w14:paraId="19227189" w14:textId="31C8EC6B" w:rsidR="00FE69A0" w:rsidRPr="00FE69A0" w:rsidRDefault="00B73C8F" w:rsidP="00B35BC9">
      <w:pPr>
        <w:numPr>
          <w:ilvl w:val="0"/>
          <w:numId w:val="89"/>
        </w:numPr>
        <w:spacing w:line="300" w:lineRule="auto"/>
        <w:ind w:left="1560" w:right="-567" w:hanging="284"/>
        <w:rPr>
          <w:rFonts w:asciiTheme="minorHAnsi" w:hAnsiTheme="minorHAnsi" w:cstheme="minorHAnsi"/>
          <w:sz w:val="22"/>
        </w:rPr>
      </w:pPr>
      <w:r>
        <w:rPr>
          <w:rFonts w:asciiTheme="minorHAnsi" w:hAnsiTheme="minorHAnsi" w:cstheme="minorHAnsi"/>
          <w:sz w:val="22"/>
        </w:rPr>
        <w:t>Memória de c</w:t>
      </w:r>
      <w:r w:rsidR="00FE69A0" w:rsidRPr="00FE69A0">
        <w:rPr>
          <w:rFonts w:asciiTheme="minorHAnsi" w:hAnsiTheme="minorHAnsi" w:cstheme="minorHAnsi"/>
          <w:sz w:val="22"/>
        </w:rPr>
        <w:t>álculos estruturais;</w:t>
      </w:r>
    </w:p>
    <w:p w14:paraId="596A53DC"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Especificações técnicas;</w:t>
      </w:r>
    </w:p>
    <w:p w14:paraId="5F1FF68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lastRenderedPageBreak/>
        <w:t>Especificações de execução;</w:t>
      </w:r>
    </w:p>
    <w:p w14:paraId="6840E664"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Tabelas de áreas;</w:t>
      </w:r>
    </w:p>
    <w:p w14:paraId="1CD36C4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Quantitativo de materiais e equipamentos;</w:t>
      </w:r>
    </w:p>
    <w:p w14:paraId="75ED095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Memorial Descritivo da Obra;</w:t>
      </w:r>
    </w:p>
    <w:p w14:paraId="04329E6B" w14:textId="77E5B24F" w:rsidR="00FE69A0" w:rsidRPr="00FE69A0" w:rsidRDefault="00595996" w:rsidP="00B35BC9">
      <w:pPr>
        <w:pStyle w:val="PargrafodaLista"/>
        <w:spacing w:line="300" w:lineRule="auto"/>
        <w:ind w:left="993" w:right="-567" w:hanging="426"/>
        <w:rPr>
          <w:rFonts w:asciiTheme="minorHAnsi" w:hAnsiTheme="minorHAnsi" w:cstheme="minorHAnsi"/>
          <w:sz w:val="22"/>
        </w:rPr>
      </w:pPr>
      <w:r>
        <w:rPr>
          <w:rFonts w:asciiTheme="minorHAnsi" w:hAnsiTheme="minorHAnsi" w:cstheme="minorHAnsi"/>
          <w:sz w:val="22"/>
        </w:rPr>
        <w:t xml:space="preserve">b.2) </w:t>
      </w:r>
      <w:r w:rsidR="00FE69A0" w:rsidRPr="00FE69A0">
        <w:rPr>
          <w:rFonts w:asciiTheme="minorHAnsi" w:hAnsiTheme="minorHAnsi" w:cstheme="minorHAnsi"/>
          <w:sz w:val="22"/>
        </w:rPr>
        <w:t>Projeto Executivo de cálculo estrutural nas estruturas de concreto armado, segundo a NBR 12.722/1992:</w:t>
      </w:r>
    </w:p>
    <w:p w14:paraId="24F41E87"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Locação e cargas nos pilares da fundação;</w:t>
      </w:r>
    </w:p>
    <w:p w14:paraId="4443E899"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Características dos materiais empregados;</w:t>
      </w:r>
    </w:p>
    <w:p w14:paraId="7C3F215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Plantas de formas de todo projeto estrutural nas quais devem constar as seguintes indicações: qualidade do concreto, qualidade dos aços empregados, tipos de acabamentos especiais constantes do projeto arquitetônico; contraflecha e sobrecargas especiais; qualquer outra indicação que torne mais claro o projeto estrutural e as limitações de uso;</w:t>
      </w:r>
    </w:p>
    <w:p w14:paraId="1CEE7500"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Desenho de armação de todos os elementos do projeto estrutural;</w:t>
      </w:r>
    </w:p>
    <w:p w14:paraId="030B409E"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Detalhes em escalas adequadas, para a correta interpretação do projeto estrutural, de acordo com a NBR – 7191.</w:t>
      </w:r>
    </w:p>
    <w:p w14:paraId="50F3D4F4" w14:textId="271DFE54" w:rsidR="00FE69A0" w:rsidRPr="00FE69A0" w:rsidRDefault="00FE69A0" w:rsidP="00B35BC9">
      <w:pPr>
        <w:pStyle w:val="PargrafodaLista"/>
        <w:numPr>
          <w:ilvl w:val="0"/>
          <w:numId w:val="90"/>
        </w:numPr>
        <w:spacing w:line="300" w:lineRule="auto"/>
        <w:ind w:right="-567"/>
        <w:rPr>
          <w:rFonts w:asciiTheme="minorHAnsi" w:hAnsiTheme="minorHAnsi" w:cstheme="minorHAnsi"/>
          <w:sz w:val="22"/>
        </w:rPr>
      </w:pPr>
      <w:r w:rsidRPr="00FE69A0">
        <w:rPr>
          <w:rFonts w:asciiTheme="minorHAnsi" w:hAnsiTheme="minorHAnsi" w:cstheme="minorHAnsi"/>
          <w:sz w:val="22"/>
        </w:rPr>
        <w:t>O Laudo de Viabilidade Técnica deve detalhar, no mínimo, os seguintes documentos:</w:t>
      </w:r>
    </w:p>
    <w:p w14:paraId="353D69D6" w14:textId="77777777" w:rsid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Estudo de viabilidade técnica, econômica e financeiro para a implantação de energias renováveis.</w:t>
      </w:r>
    </w:p>
    <w:p w14:paraId="61DD1AC6" w14:textId="76E74F59" w:rsidR="00AB21D3" w:rsidRDefault="00AB21D3" w:rsidP="00B35BC9">
      <w:pPr>
        <w:pStyle w:val="PargrafodaLista"/>
        <w:numPr>
          <w:ilvl w:val="0"/>
          <w:numId w:val="90"/>
        </w:numPr>
        <w:spacing w:line="300" w:lineRule="auto"/>
        <w:ind w:right="-567"/>
        <w:rPr>
          <w:rFonts w:asciiTheme="minorHAnsi" w:hAnsiTheme="minorHAnsi" w:cstheme="minorHAnsi"/>
          <w:sz w:val="22"/>
        </w:rPr>
      </w:pPr>
      <w:r>
        <w:rPr>
          <w:rFonts w:asciiTheme="minorHAnsi" w:hAnsiTheme="minorHAnsi" w:cstheme="minorHAnsi"/>
          <w:sz w:val="22"/>
        </w:rPr>
        <w:t xml:space="preserve"> Laudo da ETE deve detalhar, no mínimo, os seguintes documentos:</w:t>
      </w:r>
    </w:p>
    <w:p w14:paraId="4A5340BC" w14:textId="1E0F8481" w:rsidR="00AB21D3" w:rsidRPr="00AB21D3" w:rsidRDefault="00AB21D3" w:rsidP="00B35BC9">
      <w:pPr>
        <w:pStyle w:val="PargrafodaLista"/>
        <w:numPr>
          <w:ilvl w:val="0"/>
          <w:numId w:val="89"/>
        </w:numPr>
        <w:spacing w:line="300" w:lineRule="auto"/>
        <w:ind w:right="-567" w:firstLine="556"/>
        <w:rPr>
          <w:rFonts w:asciiTheme="minorHAnsi" w:hAnsiTheme="minorHAnsi" w:cstheme="minorHAnsi"/>
          <w:sz w:val="22"/>
        </w:rPr>
      </w:pPr>
      <w:r>
        <w:rPr>
          <w:rFonts w:asciiTheme="minorHAnsi" w:hAnsiTheme="minorHAnsi" w:cstheme="minorHAnsi"/>
          <w:sz w:val="22"/>
        </w:rPr>
        <w:t xml:space="preserve">   </w:t>
      </w:r>
      <w:r w:rsidR="002B0485">
        <w:rPr>
          <w:rFonts w:asciiTheme="minorHAnsi" w:hAnsiTheme="minorHAnsi" w:cstheme="minorHAnsi"/>
          <w:sz w:val="22"/>
        </w:rPr>
        <w:t>Estudo conclusivo sobre o funcionamento da ETE.</w:t>
      </w:r>
    </w:p>
    <w:p w14:paraId="1D58753B" w14:textId="43C67069" w:rsidR="00FE69A0" w:rsidRPr="00FE69A0" w:rsidRDefault="00FE69A0" w:rsidP="00B35BC9">
      <w:pPr>
        <w:spacing w:line="300" w:lineRule="auto"/>
        <w:ind w:left="567" w:right="-567" w:firstLine="284"/>
        <w:rPr>
          <w:rFonts w:asciiTheme="minorHAnsi" w:hAnsiTheme="minorHAnsi" w:cstheme="minorHAnsi"/>
          <w:sz w:val="22"/>
        </w:rPr>
      </w:pPr>
      <w:r w:rsidRPr="00FE69A0">
        <w:rPr>
          <w:rFonts w:asciiTheme="minorHAnsi" w:hAnsiTheme="minorHAnsi" w:cstheme="minorHAnsi"/>
          <w:sz w:val="22"/>
        </w:rPr>
        <w:t xml:space="preserve">Todos os documentos/desenhos finais a serem emitidos pela </w:t>
      </w:r>
      <w:r w:rsidR="00AC3AC5">
        <w:rPr>
          <w:rFonts w:asciiTheme="minorHAnsi" w:hAnsiTheme="minorHAnsi" w:cstheme="minorHAnsi"/>
          <w:sz w:val="22"/>
        </w:rPr>
        <w:t>Contratada</w:t>
      </w:r>
      <w:r w:rsidRPr="00FE69A0">
        <w:rPr>
          <w:rFonts w:asciiTheme="minorHAnsi" w:hAnsiTheme="minorHAnsi" w:cstheme="minorHAnsi"/>
          <w:sz w:val="22"/>
        </w:rPr>
        <w:t>, deverão, após devidamente aprovados pela EMAP, serem enviados em:</w:t>
      </w:r>
    </w:p>
    <w:p w14:paraId="65960F6E" w14:textId="77777777" w:rsidR="00FE69A0" w:rsidRPr="00FE69A0" w:rsidRDefault="00FE69A0" w:rsidP="00B35BC9">
      <w:pPr>
        <w:pStyle w:val="PargrafodaLista"/>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Papel - 01 cópia (ou formato menor caso esteja especificado) – devendo apresentar assinatura do profissional responsável pelo Projeto, com seu respectivo CREA e em conformidade com a Decisão Normativa 032 de 14/12/88, do CONFEA;</w:t>
      </w:r>
    </w:p>
    <w:p w14:paraId="48DAD53D" w14:textId="77777777" w:rsidR="00FE69A0" w:rsidRPr="00FE69A0" w:rsidRDefault="00FE69A0" w:rsidP="00B35BC9">
      <w:pPr>
        <w:pStyle w:val="PargrafodaLista"/>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 xml:space="preserve">Arquivo magnético (AutoCad-2000, Revit-2000 e Word) – em CD com capacidade compatível com o tamanho do(s) arquivo(s); </w:t>
      </w:r>
    </w:p>
    <w:p w14:paraId="0375BD0D" w14:textId="41F1F44D" w:rsidR="00FE69A0" w:rsidRPr="00061232" w:rsidRDefault="00FE69A0" w:rsidP="00B35BC9">
      <w:pPr>
        <w:pStyle w:val="PargrafodaLista"/>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Arquivo de plotagem (PLT) – em CD com capacidade compatível com o tamanho do(s) arquivo(s) considerados, tratando-se especificamente do caso de desenhos.</w:t>
      </w:r>
    </w:p>
    <w:p w14:paraId="507A397B" w14:textId="77777777" w:rsidR="0079062E" w:rsidRDefault="0079062E" w:rsidP="00B35BC9">
      <w:pPr>
        <w:spacing w:line="300" w:lineRule="auto"/>
        <w:ind w:right="-567" w:firstLine="0"/>
        <w:rPr>
          <w:rFonts w:asciiTheme="minorHAnsi" w:hAnsiTheme="minorHAnsi" w:cstheme="minorHAnsi"/>
          <w:sz w:val="22"/>
        </w:rPr>
      </w:pPr>
    </w:p>
    <w:p w14:paraId="5CD9513F" w14:textId="089A5CA3" w:rsidR="00F624FB"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76352" behindDoc="1" locked="0" layoutInCell="1" allowOverlap="1" wp14:anchorId="1CC5AEA1" wp14:editId="7B934556">
                <wp:simplePos x="0" y="0"/>
                <wp:positionH relativeFrom="column">
                  <wp:posOffset>0</wp:posOffset>
                </wp:positionH>
                <wp:positionV relativeFrom="paragraph">
                  <wp:posOffset>241803</wp:posOffset>
                </wp:positionV>
                <wp:extent cx="5780809" cy="292100"/>
                <wp:effectExtent l="38100" t="57150" r="48895" b="50800"/>
                <wp:wrapNone/>
                <wp:docPr id="19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04DCDF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CC5AEA1" id="_x0000_s1062" type="#_x0000_t202" style="position:absolute;left:0;text-align:left;margin-left:0;margin-top:19.05pt;width:455.2pt;height:23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" fillcolor="#1f497d [3215]" stroked="f" strokeweight="1.5pt">
                <v:textbox>
                  <w:txbxContent>
                    <w:p w14:paraId="404DCDF0"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6A74C25" w14:textId="22EE1C7F" w:rsidR="00633986" w:rsidRPr="008345B7" w:rsidRDefault="008345B7" w:rsidP="00B35BC9">
      <w:pPr>
        <w:pStyle w:val="PargrafodaLista"/>
        <w:spacing w:line="300" w:lineRule="auto"/>
        <w:ind w:left="567" w:right="-567" w:firstLine="0"/>
        <w:outlineLvl w:val="0"/>
        <w:rPr>
          <w:rFonts w:asciiTheme="minorHAnsi" w:hAnsiTheme="minorHAnsi" w:cstheme="minorHAnsi"/>
          <w:bCs/>
          <w:color w:val="FFFFFF" w:themeColor="background1"/>
          <w:sz w:val="22"/>
        </w:rPr>
      </w:pPr>
      <w:bookmarkStart w:id="350" w:name="_Toc55911404"/>
      <w:r w:rsidRPr="008345B7">
        <w:rPr>
          <w:rFonts w:asciiTheme="minorHAnsi" w:hAnsiTheme="minorHAnsi" w:cstheme="minorHAnsi"/>
          <w:bCs/>
          <w:color w:val="FFFFFF" w:themeColor="background1"/>
          <w:sz w:val="22"/>
        </w:rPr>
        <w:t>2</w:t>
      </w:r>
      <w:r w:rsidR="00685A3B">
        <w:rPr>
          <w:rFonts w:asciiTheme="minorHAnsi" w:hAnsiTheme="minorHAnsi" w:cstheme="minorHAnsi"/>
          <w:bCs/>
          <w:color w:val="FFFFFF" w:themeColor="background1"/>
          <w:sz w:val="22"/>
        </w:rPr>
        <w:t>5</w:t>
      </w:r>
      <w:r w:rsidR="00E06DF2">
        <w:rPr>
          <w:rFonts w:asciiTheme="minorHAnsi" w:hAnsiTheme="minorHAnsi" w:cstheme="minorHAnsi"/>
          <w:bCs/>
          <w:color w:val="FFFFFF" w:themeColor="background1"/>
          <w:sz w:val="22"/>
        </w:rPr>
        <w:t xml:space="preserve">  </w:t>
      </w:r>
      <w:r w:rsidR="00633986" w:rsidRPr="008345B7">
        <w:rPr>
          <w:rFonts w:asciiTheme="minorHAnsi" w:hAnsiTheme="minorHAnsi" w:cstheme="minorHAnsi"/>
          <w:bCs/>
          <w:color w:val="FFFFFF" w:themeColor="background1"/>
          <w:sz w:val="22"/>
        </w:rPr>
        <w:t>AS BUILT E DATA BOOK</w:t>
      </w:r>
      <w:bookmarkEnd w:id="350"/>
    </w:p>
    <w:p w14:paraId="1B20FC7D" w14:textId="77777777" w:rsidR="00633986" w:rsidRPr="008345B7" w:rsidRDefault="00633986" w:rsidP="00B35BC9">
      <w:pPr>
        <w:spacing w:line="300" w:lineRule="auto"/>
        <w:ind w:right="-567" w:firstLine="567"/>
        <w:rPr>
          <w:rFonts w:asciiTheme="minorHAnsi" w:hAnsiTheme="minorHAnsi" w:cstheme="minorHAnsi"/>
          <w:sz w:val="22"/>
        </w:rPr>
      </w:pPr>
    </w:p>
    <w:p w14:paraId="5B83011B"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Esta especificação tem por objetivo definir a sistemática a ser seguida para elaboração de “As-Built” e “Data Book” referente ao Objeto desta contratação.</w:t>
      </w:r>
    </w:p>
    <w:p w14:paraId="4BCE3D67"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Por definição, “As Built” é o projeto conforme foi efetivamente construído.</w:t>
      </w:r>
    </w:p>
    <w:p w14:paraId="42167508" w14:textId="7BB1D4E3"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Juntamente com o “As Built” deverá ser entregue pela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o “Data Book” com, no mínimo, os </w:t>
      </w:r>
      <w:r w:rsidRPr="008714DC">
        <w:rPr>
          <w:rFonts w:asciiTheme="minorHAnsi" w:hAnsiTheme="minorHAnsi" w:cstheme="minorHAnsi"/>
          <w:sz w:val="22"/>
        </w:rPr>
        <w:lastRenderedPageBreak/>
        <w:t>seguintes documentos:</w:t>
      </w:r>
    </w:p>
    <w:p w14:paraId="72947ADC"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 de qualidade de fabricação das ligas metálicas e protocolos de inspeção dos equipamentos;</w:t>
      </w:r>
    </w:p>
    <w:p w14:paraId="453A4AA6"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dos testes carga dos equipamentos fornecidos;</w:t>
      </w:r>
    </w:p>
    <w:p w14:paraId="684E9E8A"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 de qualidade dos testes das soldas executadas;</w:t>
      </w:r>
    </w:p>
    <w:p w14:paraId="2B2504FA"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dos testes de torque dos dispositivos de fixação;</w:t>
      </w:r>
    </w:p>
    <w:p w14:paraId="463CB36D"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de todas as soldas realizadas nos equipamentos por meio de teste de Líquido Penetrante e posteriormente teste de Ultrassom, devendo emitir laudo dos testes realizados.</w:t>
      </w:r>
    </w:p>
    <w:p w14:paraId="21BC36D0"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de todas as soldas realizadas in loco nos equipamentos por meio de teste de Líquido Penetrante e posteriormente teste de Ultrassom, devendo emitir laudo dos testes realizados.</w:t>
      </w:r>
    </w:p>
    <w:p w14:paraId="4C8F97B6"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Manual de Operação;</w:t>
      </w:r>
    </w:p>
    <w:p w14:paraId="3BBC0C44"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Manual de Manutenção dos Equipamentos.</w:t>
      </w:r>
    </w:p>
    <w:p w14:paraId="382F5CCD"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Cópias das ARTs produzidas.</w:t>
      </w:r>
    </w:p>
    <w:p w14:paraId="0C0804FC"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Todo e qualquer documento deverá ser entregue, obrigatoriamente, em português.</w:t>
      </w:r>
    </w:p>
    <w:p w14:paraId="2AB3E93A"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relatórios acima mencionados deverão ser elaborados de forma estruturada e didática, indicando claramente todos os pontos verificados e resultados alcançados informando, principalmente, as correções efetuadas, devendo ser entregues em papel sulfite tamanho “A4” e organizados em pastas tipo “AZ” ou similar.</w:t>
      </w:r>
    </w:p>
    <w:p w14:paraId="530719F4"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Manual de Manutenção dos Equipamentos deverá conter dados técnicos dos componentes dos equipamentos, informações sobre inspeções periódicas, estruturas, equipamentos, manutenção preventiva e corretiva, lista de equipamentos sobressalentes com todos os dados técnicos para aquisição e lista dos desenhos necessários à manutenção.</w:t>
      </w:r>
    </w:p>
    <w:p w14:paraId="527B9535" w14:textId="07A074C5"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documentação entregue em meio físico, após aprovação e assinatura das partes, deve ser digitalizada no formato PDF pesquisável, a fim de transformar em meio Digital (gravação em CD ou DVD) todos os Registros da Qualidade facilitando assim a rastreabilidade, operacionalização e acessibilidade dos mesmos. 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deverá entregar toda documentação, através do protocolo da EMAP para exame da </w:t>
      </w:r>
      <w:r w:rsidR="00AC3AC5">
        <w:rPr>
          <w:rFonts w:asciiTheme="minorHAnsi" w:hAnsiTheme="minorHAnsi" w:cstheme="minorHAnsi"/>
          <w:sz w:val="22"/>
        </w:rPr>
        <w:t>Fiscalização</w:t>
      </w:r>
      <w:r w:rsidRPr="008714DC">
        <w:rPr>
          <w:rFonts w:asciiTheme="minorHAnsi" w:hAnsiTheme="minorHAnsi" w:cstheme="minorHAnsi"/>
          <w:sz w:val="22"/>
        </w:rPr>
        <w:t xml:space="preserve">. </w:t>
      </w:r>
    </w:p>
    <w:p w14:paraId="6A17FDD9"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desenhos “As Built” deverão ser elaborados tendo como base os projetos executivos; deverão ser gerados em AutoCad, em versão não inferior a 2012. Para a entrega do “As Built” deverá ser solicitado uma prancha padrão com o carimbo padronizado junto a Contratante, assim como as codificações dos projetos.</w:t>
      </w:r>
    </w:p>
    <w:p w14:paraId="357267BE" w14:textId="3F711E8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documentos/desenhos finais a serem emitidos pela </w:t>
      </w:r>
      <w:r w:rsidR="00AC3AC5">
        <w:rPr>
          <w:rFonts w:asciiTheme="minorHAnsi" w:hAnsiTheme="minorHAnsi" w:cstheme="minorHAnsi"/>
          <w:sz w:val="22"/>
        </w:rPr>
        <w:t>Contratada</w:t>
      </w:r>
      <w:r w:rsidRPr="008714DC">
        <w:rPr>
          <w:rFonts w:asciiTheme="minorHAnsi" w:hAnsiTheme="minorHAnsi" w:cstheme="minorHAnsi"/>
          <w:sz w:val="22"/>
        </w:rPr>
        <w:t>, deverão, após devidamente aprovados pela EMAP, serem enviados em:</w:t>
      </w:r>
    </w:p>
    <w:p w14:paraId="0102ABCF" w14:textId="2EDDBDAD"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Papel</w:t>
      </w:r>
      <w:r w:rsidRPr="008714DC">
        <w:rPr>
          <w:rFonts w:asciiTheme="minorHAnsi" w:hAnsiTheme="minorHAnsi" w:cstheme="minorHAnsi"/>
          <w:sz w:val="22"/>
        </w:rPr>
        <w:t xml:space="preserve"> - 01 cópia – devendo apresentar assinatura do profissional responsável pelo Projeto, com seu respectivo CREA e em conformidade com a Decisão Normativa 032 de 14/12/88, do CONFEA;</w:t>
      </w:r>
    </w:p>
    <w:p w14:paraId="5E85D81F" w14:textId="3DF5BC9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Arquivo</w:t>
      </w:r>
      <w:r w:rsidRPr="008714DC">
        <w:rPr>
          <w:rFonts w:asciiTheme="minorHAnsi" w:hAnsiTheme="minorHAnsi" w:cstheme="minorHAnsi"/>
          <w:sz w:val="22"/>
        </w:rPr>
        <w:t xml:space="preserve"> magnético (AutoCad-2010 e Word) – em CD com capacidade compatível com o tamanho </w:t>
      </w:r>
      <w:r w:rsidRPr="008714DC">
        <w:rPr>
          <w:rFonts w:asciiTheme="minorHAnsi" w:hAnsiTheme="minorHAnsi" w:cstheme="minorHAnsi"/>
          <w:sz w:val="22"/>
        </w:rPr>
        <w:lastRenderedPageBreak/>
        <w:t>do(s) arquivo(s); e</w:t>
      </w:r>
    </w:p>
    <w:p w14:paraId="4FC118BE" w14:textId="12C6569D"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Arquivo</w:t>
      </w:r>
      <w:r w:rsidRPr="008714DC">
        <w:rPr>
          <w:rFonts w:asciiTheme="minorHAnsi" w:hAnsiTheme="minorHAnsi" w:cstheme="minorHAnsi"/>
          <w:sz w:val="22"/>
        </w:rPr>
        <w:t xml:space="preserve"> de plotagem (PLT) – em CD com capacidade compatível com o tamanho do(s) arquivo(s) considerados, tratando-se especificamente do caso de desenhos.</w:t>
      </w:r>
    </w:p>
    <w:p w14:paraId="3DDF2384"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desenhos “As-Built” deverão contemplar, entre outros, as seguintes informações:</w:t>
      </w:r>
    </w:p>
    <w:p w14:paraId="34624769"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Alteração da revisão do desenho;</w:t>
      </w:r>
    </w:p>
    <w:p w14:paraId="395A536C" w14:textId="11FF5A59"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 xml:space="preserve">Inclusão da Logomarca e informações da </w:t>
      </w:r>
      <w:r w:rsidR="00AC3AC5">
        <w:rPr>
          <w:rFonts w:asciiTheme="minorHAnsi" w:hAnsiTheme="minorHAnsi" w:cstheme="minorHAnsi"/>
          <w:sz w:val="22"/>
        </w:rPr>
        <w:t>Contratada</w:t>
      </w:r>
      <w:r w:rsidRPr="008714DC">
        <w:rPr>
          <w:rFonts w:asciiTheme="minorHAnsi" w:hAnsiTheme="minorHAnsi" w:cstheme="minorHAnsi"/>
          <w:sz w:val="22"/>
        </w:rPr>
        <w:t>;</w:t>
      </w:r>
    </w:p>
    <w:p w14:paraId="593F2CA0"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Número do Contrato;</w:t>
      </w:r>
    </w:p>
    <w:p w14:paraId="679FE085"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Adaptações da lista de material;</w:t>
      </w:r>
    </w:p>
    <w:p w14:paraId="7B754BD1"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Inclusão de detalhes e isométricos que se façam necessários;</w:t>
      </w:r>
    </w:p>
    <w:p w14:paraId="5DEA9AA4"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Cadastro das interferências encontradas;</w:t>
      </w:r>
    </w:p>
    <w:p w14:paraId="0C3B8064"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Correções gerais que se façam necessárias, tais como: cotas, códigos, traçado, notas, etc.</w:t>
      </w:r>
    </w:p>
    <w:p w14:paraId="61B924A3"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Esta etapa consiste na elaboração e entrega de toda a documentação que compõe o </w:t>
      </w:r>
      <w:r w:rsidRPr="008714DC">
        <w:rPr>
          <w:rFonts w:asciiTheme="minorHAnsi" w:hAnsiTheme="minorHAnsi" w:cstheme="minorHAnsi"/>
          <w:i/>
          <w:sz w:val="22"/>
        </w:rPr>
        <w:t>As Buit</w:t>
      </w:r>
      <w:r w:rsidRPr="008714DC">
        <w:rPr>
          <w:rFonts w:asciiTheme="minorHAnsi" w:hAnsiTheme="minorHAnsi" w:cstheme="minorHAnsi"/>
          <w:sz w:val="22"/>
        </w:rPr>
        <w:t xml:space="preserve"> “</w:t>
      </w:r>
      <w:r w:rsidRPr="008714DC">
        <w:rPr>
          <w:rFonts w:asciiTheme="minorHAnsi" w:hAnsiTheme="minorHAnsi" w:cstheme="minorHAnsi"/>
          <w:i/>
          <w:sz w:val="22"/>
        </w:rPr>
        <w:t>Data Book</w:t>
      </w:r>
      <w:r w:rsidRPr="008714DC">
        <w:rPr>
          <w:rFonts w:asciiTheme="minorHAnsi" w:hAnsiTheme="minorHAnsi" w:cstheme="minorHAnsi"/>
          <w:sz w:val="22"/>
        </w:rPr>
        <w:t>” dos serviços prestados de reforma no Terminal do Cujupe, disponibilizando em meio impresso e digital (CD ou DVD).</w:t>
      </w:r>
    </w:p>
    <w:p w14:paraId="16BF76C8" w14:textId="35B8F069"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documentação deverá ser entregue em papel sulfite tamanho “A4”, em pastas tipo AZ ou similar. Já </w:t>
      </w:r>
      <w:r w:rsidR="00061232" w:rsidRPr="008714DC">
        <w:rPr>
          <w:rFonts w:asciiTheme="minorHAnsi" w:hAnsiTheme="minorHAnsi" w:cstheme="minorHAnsi"/>
          <w:sz w:val="22"/>
        </w:rPr>
        <w:t>os desenhos</w:t>
      </w:r>
      <w:r w:rsidRPr="008714DC">
        <w:rPr>
          <w:rFonts w:asciiTheme="minorHAnsi" w:hAnsiTheme="minorHAnsi" w:cstheme="minorHAnsi"/>
          <w:sz w:val="22"/>
        </w:rPr>
        <w:t xml:space="preserve"> e projetos deverão ser entregue em papel sulfite tamanho “A1”.</w:t>
      </w:r>
    </w:p>
    <w:p w14:paraId="4A3C89E8" w14:textId="2B95B330" w:rsidR="00633986" w:rsidRPr="007258DA" w:rsidRDefault="007258DA" w:rsidP="00B35BC9">
      <w:pPr>
        <w:pStyle w:val="Recuodecorpodetexto"/>
        <w:tabs>
          <w:tab w:val="left" w:pos="567"/>
        </w:tabs>
        <w:spacing w:after="0" w:line="300" w:lineRule="auto"/>
        <w:ind w:left="0" w:right="-567" w:firstLine="0"/>
        <w:rPr>
          <w:rFonts w:asciiTheme="minorHAnsi" w:hAnsiTheme="minorHAnsi" w:cstheme="minorHAnsi"/>
          <w:color w:val="FFFFFF" w:themeColor="background1"/>
          <w:sz w:val="22"/>
        </w:rPr>
      </w:pPr>
      <w:r w:rsidRPr="00240A7E">
        <w:rPr>
          <w:rFonts w:cs="Arial"/>
          <w:noProof/>
          <w:color w:val="FFFFFF" w:themeColor="background1"/>
          <w:szCs w:val="24"/>
        </w:rPr>
        <mc:AlternateContent>
          <mc:Choice Requires="wps">
            <w:drawing>
              <wp:anchor distT="0" distB="0" distL="114300" distR="114300" simplePos="0" relativeHeight="251878400" behindDoc="1" locked="0" layoutInCell="1" allowOverlap="1" wp14:anchorId="2908082A" wp14:editId="7ABD4FD7">
                <wp:simplePos x="0" y="0"/>
                <wp:positionH relativeFrom="column">
                  <wp:posOffset>0</wp:posOffset>
                </wp:positionH>
                <wp:positionV relativeFrom="paragraph">
                  <wp:posOffset>235280</wp:posOffset>
                </wp:positionV>
                <wp:extent cx="5780809" cy="292100"/>
                <wp:effectExtent l="38100" t="57150" r="48895" b="50800"/>
                <wp:wrapNone/>
                <wp:docPr id="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905EE8"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908082A" id="_x0000_s1063" type="#_x0000_t202" style="position:absolute;left:0;text-align:left;margin-left:0;margin-top:18.55pt;width:455.2pt;height:23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XospgIAAD8FAAAOAAAAZHJzL2Uyb0RvYy54bWysVMFu1DAQvSPxD5bvNNnslu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" fillcolor="#1f497d [3215]" stroked="f" strokeweight="1.5pt">
                <v:textbox>
                  <w:txbxContent>
                    <w:p w14:paraId="46905EE8"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F836C6A" w14:textId="4C8524BA" w:rsidR="00633986" w:rsidRPr="004A1BCC" w:rsidRDefault="00685A3B" w:rsidP="00B35BC9">
      <w:pPr>
        <w:spacing w:line="300" w:lineRule="auto"/>
        <w:ind w:left="927" w:right="-567" w:firstLine="0"/>
        <w:outlineLvl w:val="0"/>
        <w:rPr>
          <w:rFonts w:asciiTheme="minorHAnsi" w:hAnsiTheme="minorHAnsi" w:cstheme="minorHAnsi"/>
          <w:bCs/>
          <w:color w:val="FFFFFF" w:themeColor="background1"/>
          <w:sz w:val="22"/>
        </w:rPr>
      </w:pPr>
      <w:bookmarkStart w:id="351" w:name="_Toc55911405"/>
      <w:r>
        <w:rPr>
          <w:rFonts w:asciiTheme="minorHAnsi" w:hAnsiTheme="minorHAnsi" w:cstheme="minorHAnsi"/>
          <w:bCs/>
          <w:color w:val="FFFFFF" w:themeColor="background1"/>
          <w:sz w:val="22"/>
        </w:rPr>
        <w:t>26</w:t>
      </w:r>
      <w:r w:rsidR="004A1BCC">
        <w:rPr>
          <w:rFonts w:asciiTheme="minorHAnsi" w:hAnsiTheme="minorHAnsi" w:cstheme="minorHAnsi"/>
          <w:bCs/>
          <w:color w:val="FFFFFF" w:themeColor="background1"/>
          <w:sz w:val="22"/>
        </w:rPr>
        <w:t xml:space="preserve"> </w:t>
      </w:r>
      <w:r w:rsidR="00633986" w:rsidRPr="004A1BCC">
        <w:rPr>
          <w:rFonts w:asciiTheme="minorHAnsi" w:hAnsiTheme="minorHAnsi" w:cstheme="minorHAnsi"/>
          <w:bCs/>
          <w:color w:val="FFFFFF" w:themeColor="background1"/>
          <w:sz w:val="22"/>
        </w:rPr>
        <w:t>DESMOBILIZAÇÃO</w:t>
      </w:r>
      <w:bookmarkEnd w:id="351"/>
      <w:r w:rsidR="00633986" w:rsidRPr="004A1BCC">
        <w:rPr>
          <w:rFonts w:asciiTheme="minorHAnsi" w:hAnsiTheme="minorHAnsi" w:cstheme="minorHAnsi"/>
          <w:bCs/>
          <w:color w:val="FFFFFF" w:themeColor="background1"/>
          <w:sz w:val="22"/>
        </w:rPr>
        <w:t xml:space="preserve"> </w:t>
      </w:r>
    </w:p>
    <w:p w14:paraId="3FE2DDE6" w14:textId="77777777" w:rsidR="00633986" w:rsidRPr="008714DC" w:rsidRDefault="00633986" w:rsidP="00B35BC9">
      <w:pPr>
        <w:spacing w:line="300" w:lineRule="auto"/>
        <w:ind w:right="-567" w:firstLine="567"/>
        <w:rPr>
          <w:rFonts w:asciiTheme="minorHAnsi" w:hAnsiTheme="minorHAnsi" w:cstheme="minorHAnsi"/>
          <w:sz w:val="22"/>
        </w:rPr>
      </w:pPr>
    </w:p>
    <w:p w14:paraId="7D678DA7" w14:textId="064E1C1B"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Desmontagem e retirada de todas as estruturas, construções provisórias e equipamentos do canteiro de obras e reintegração da </w:t>
      </w:r>
      <w:r w:rsidR="00B73C8F">
        <w:rPr>
          <w:rFonts w:asciiTheme="minorHAnsi" w:hAnsiTheme="minorHAnsi" w:cstheme="minorHAnsi"/>
          <w:sz w:val="22"/>
        </w:rPr>
        <w:t>paisagem</w:t>
      </w:r>
      <w:r w:rsidRPr="008714DC">
        <w:rPr>
          <w:rFonts w:asciiTheme="minorHAnsi" w:hAnsiTheme="minorHAnsi" w:cstheme="minorHAnsi"/>
          <w:sz w:val="22"/>
        </w:rPr>
        <w:t>, ao final dos serviços sem danos ao meio ambiente.</w:t>
      </w:r>
    </w:p>
    <w:p w14:paraId="08B23C5A" w14:textId="20312B7E"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somente iniciará a desmobilização da obra após a conclusão de todos os serviços de instalação. Todas as instalações provisórias deverão ser desmontadas e retiradas do local ao término dos serviços.</w:t>
      </w:r>
    </w:p>
    <w:p w14:paraId="38C205C3" w14:textId="77777777"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Ao se processar a desmobilização do canteiro devem ser tomadas as providências necessárias para recuperar o terreno utilizado, fazendo–se a remoção de pisos, áreas concretadas, entulhos, aterramento de fossas e tanques, regularização da topografia e drenagem superficial. </w:t>
      </w:r>
    </w:p>
    <w:p w14:paraId="0663E51B" w14:textId="77777777"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material oriundo da limpeza da camada orgânica deve ser espalhado sobre a área ocupada, visando uma recuperação mais rápida da vegetação eliminada quando da instalação. </w:t>
      </w:r>
    </w:p>
    <w:p w14:paraId="4158F96D" w14:textId="7BEA288D"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fazer ao final da obra, toda a desmobilização do seu canteiro e limpeza geral, incluindo a remoção do material inservível com bota-fora de entulho gerado, para fora da área, através de caçambas apropriadas e locadas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0D65A26B" w14:textId="73644B9F"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só poderá entregar os serviços após a autorização da </w:t>
      </w:r>
      <w:r w:rsidR="00AC3AC5">
        <w:rPr>
          <w:rFonts w:asciiTheme="minorHAnsi" w:hAnsiTheme="minorHAnsi" w:cstheme="minorHAnsi"/>
          <w:sz w:val="22"/>
        </w:rPr>
        <w:t>Fiscalização</w:t>
      </w:r>
      <w:r w:rsidRPr="008714DC">
        <w:rPr>
          <w:rFonts w:asciiTheme="minorHAnsi" w:hAnsiTheme="minorHAnsi" w:cstheme="minorHAnsi"/>
          <w:sz w:val="22"/>
        </w:rPr>
        <w:t xml:space="preserve">, que dará o parecer final sobre o trabalho realizado. Será feita uma verificação no funcionamento de todas as instalações, peças e toda obra, e qualquer item que seja considerado deficiente, será substituído ou corrigido pela </w:t>
      </w:r>
      <w:r w:rsidR="00AC3AC5">
        <w:rPr>
          <w:rFonts w:asciiTheme="minorHAnsi" w:hAnsiTheme="minorHAnsi" w:cstheme="minorHAnsi"/>
          <w:sz w:val="22"/>
        </w:rPr>
        <w:t>Contratada</w:t>
      </w:r>
      <w:r w:rsidRPr="008714DC">
        <w:rPr>
          <w:rFonts w:asciiTheme="minorHAnsi" w:hAnsiTheme="minorHAnsi" w:cstheme="minorHAnsi"/>
          <w:sz w:val="22"/>
        </w:rPr>
        <w:t>.</w:t>
      </w:r>
    </w:p>
    <w:p w14:paraId="0F1491DB" w14:textId="77777777" w:rsidR="001721B3" w:rsidRPr="008714DC" w:rsidRDefault="001721B3"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incluem:</w:t>
      </w:r>
    </w:p>
    <w:p w14:paraId="232C2DC4"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Executar as demolições necessárias, dentro da mais perfeita técnica, tomando os devidos cuidados de forma a se evitarem danos a terceiros e a edificação</w:t>
      </w:r>
    </w:p>
    <w:p w14:paraId="70E47C4F"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Os materiais a serem demolidos ou removidos deverão ser umedecidos</w:t>
      </w:r>
    </w:p>
    <w:p w14:paraId="0881E72D"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Verificação do funcionamento e correção, se necessário, de problemas nos sistemas de abastecimento de água, esgotamento sanitário e distribuição de energia;</w:t>
      </w:r>
    </w:p>
    <w:p w14:paraId="7A8E6237" w14:textId="5B89E10B"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Caso haja material de propriedade da </w:t>
      </w:r>
      <w:r w:rsidR="00583A8F">
        <w:rPr>
          <w:rFonts w:asciiTheme="minorHAnsi" w:hAnsiTheme="minorHAnsi" w:cstheme="minorHAnsi"/>
          <w:sz w:val="22"/>
        </w:rPr>
        <w:t>EMAP</w:t>
      </w:r>
      <w:r w:rsidRPr="008714DC">
        <w:rPr>
          <w:rFonts w:asciiTheme="minorHAnsi" w:hAnsiTheme="minorHAnsi" w:cstheme="minorHAnsi"/>
          <w:sz w:val="22"/>
        </w:rPr>
        <w:t xml:space="preserve"> os mesmos deverão ser limpos, selecionados e transportados para o local determinado pela </w:t>
      </w:r>
      <w:r w:rsidR="00AC3AC5">
        <w:rPr>
          <w:rFonts w:asciiTheme="minorHAnsi" w:hAnsiTheme="minorHAnsi" w:cstheme="minorHAnsi"/>
          <w:sz w:val="22"/>
        </w:rPr>
        <w:t>Fiscalização</w:t>
      </w:r>
      <w:r w:rsidRPr="008714DC">
        <w:rPr>
          <w:rFonts w:asciiTheme="minorHAnsi" w:hAnsiTheme="minorHAnsi" w:cstheme="minorHAnsi"/>
          <w:sz w:val="22"/>
        </w:rPr>
        <w:t>.</w:t>
      </w:r>
    </w:p>
    <w:p w14:paraId="0E5DFDD3"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Fornecimento de mãos de obra, materiais e equipamentos</w:t>
      </w:r>
    </w:p>
    <w:p w14:paraId="46DF3210"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Remoção de quaisquer estruturas prediais provisórios</w:t>
      </w:r>
    </w:p>
    <w:p w14:paraId="7B90624E"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Limpeza e remoção de lixos e entulhos</w:t>
      </w:r>
    </w:p>
    <w:p w14:paraId="6D184A03"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Remoção de sistemas de drenagem temporários</w:t>
      </w:r>
    </w:p>
    <w:p w14:paraId="4F434AB8" w14:textId="5A611E50" w:rsidR="002B0485" w:rsidRPr="0079062E"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Recuperação de áreas de disposição de resíduos sólidos e outras áreas de apoio alterada</w:t>
      </w:r>
      <w:r w:rsidR="00061232">
        <w:rPr>
          <w:rFonts w:asciiTheme="minorHAnsi" w:hAnsiTheme="minorHAnsi" w:cstheme="minorHAnsi"/>
          <w:sz w:val="22"/>
        </w:rPr>
        <w:t>s</w:t>
      </w:r>
      <w:r w:rsidR="00B73C8F">
        <w:rPr>
          <w:rFonts w:asciiTheme="minorHAnsi" w:hAnsiTheme="minorHAnsi" w:cstheme="minorHAnsi"/>
          <w:sz w:val="22"/>
        </w:rPr>
        <w:t>.</w:t>
      </w:r>
    </w:p>
    <w:p w14:paraId="37F81011" w14:textId="4E5179B4" w:rsidR="00633986" w:rsidRPr="00504F11" w:rsidRDefault="007258DA" w:rsidP="00B35BC9">
      <w:pPr>
        <w:spacing w:line="300" w:lineRule="auto"/>
        <w:ind w:right="-567" w:firstLine="0"/>
        <w:rPr>
          <w:rFonts w:asciiTheme="minorHAnsi" w:hAnsiTheme="minorHAnsi" w:cstheme="minorHAnsi"/>
          <w:sz w:val="22"/>
        </w:rPr>
      </w:pPr>
      <w:r w:rsidRPr="00240A7E">
        <w:rPr>
          <w:noProof/>
          <w:lang w:eastAsia="pt-BR"/>
        </w:rPr>
        <mc:AlternateContent>
          <mc:Choice Requires="wps">
            <w:drawing>
              <wp:anchor distT="0" distB="0" distL="114300" distR="114300" simplePos="0" relativeHeight="251880448" behindDoc="1" locked="0" layoutInCell="1" allowOverlap="1" wp14:anchorId="4737A0A8" wp14:editId="34B1A6D2">
                <wp:simplePos x="0" y="0"/>
                <wp:positionH relativeFrom="column">
                  <wp:posOffset>0</wp:posOffset>
                </wp:positionH>
                <wp:positionV relativeFrom="paragraph">
                  <wp:posOffset>193667</wp:posOffset>
                </wp:positionV>
                <wp:extent cx="5780809" cy="292100"/>
                <wp:effectExtent l="38100" t="57150" r="48895" b="50800"/>
                <wp:wrapNone/>
                <wp:docPr id="19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F52C146"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737A0A8" id="_x0000_s1064" type="#_x0000_t202" style="position:absolute;left:0;text-align:left;margin-left:0;margin-top:15.25pt;width:455.2pt;height:23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" fillcolor="#1f497d [3215]" stroked="f" strokeweight="1.5pt">
                <v:textbox>
                  <w:txbxContent>
                    <w:p w14:paraId="4F52C146"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28D2EBF" w14:textId="2ADEC0E6" w:rsidR="00633986" w:rsidRPr="007258DA" w:rsidRDefault="00685A3B" w:rsidP="00685A3B">
      <w:pPr>
        <w:pStyle w:val="PargrafodaLista"/>
        <w:spacing w:line="300" w:lineRule="auto"/>
        <w:ind w:left="851" w:right="-567" w:firstLine="0"/>
        <w:outlineLvl w:val="0"/>
        <w:rPr>
          <w:rFonts w:asciiTheme="minorHAnsi" w:hAnsiTheme="minorHAnsi" w:cstheme="minorHAnsi"/>
          <w:bCs/>
          <w:color w:val="FFFFFF" w:themeColor="background1"/>
          <w:sz w:val="22"/>
        </w:rPr>
      </w:pPr>
      <w:bookmarkStart w:id="352" w:name="_Toc55911406"/>
      <w:r>
        <w:rPr>
          <w:rFonts w:asciiTheme="minorHAnsi" w:hAnsiTheme="minorHAnsi" w:cstheme="minorHAnsi"/>
          <w:bCs/>
          <w:color w:val="FFFFFF" w:themeColor="background1"/>
          <w:sz w:val="22"/>
        </w:rPr>
        <w:t xml:space="preserve">27 </w:t>
      </w:r>
      <w:r w:rsidR="00633986" w:rsidRPr="007258DA">
        <w:rPr>
          <w:rFonts w:asciiTheme="minorHAnsi" w:hAnsiTheme="minorHAnsi" w:cstheme="minorHAnsi"/>
          <w:bCs/>
          <w:color w:val="FFFFFF" w:themeColor="background1"/>
          <w:sz w:val="22"/>
        </w:rPr>
        <w:t>LIMPEZA FINAL</w:t>
      </w:r>
      <w:bookmarkEnd w:id="352"/>
    </w:p>
    <w:p w14:paraId="1DC84B4A" w14:textId="77777777" w:rsidR="00D6001E" w:rsidRDefault="00D6001E" w:rsidP="00B35BC9">
      <w:pPr>
        <w:spacing w:line="300" w:lineRule="auto"/>
        <w:ind w:right="-567" w:firstLine="567"/>
        <w:rPr>
          <w:rFonts w:asciiTheme="minorHAnsi" w:hAnsiTheme="minorHAnsi" w:cstheme="minorHAnsi"/>
          <w:sz w:val="22"/>
        </w:rPr>
      </w:pPr>
    </w:p>
    <w:p w14:paraId="6FE2CA9E" w14:textId="08250984"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 o entulho e restos de materiais deverão ser retirados do local, deixando o local da obra completamente desimpedido de todos os resíduos, bem como cuidadosamente varridos os seus acessos às expensas da </w:t>
      </w:r>
      <w:r w:rsidR="00AC3AC5">
        <w:rPr>
          <w:rFonts w:asciiTheme="minorHAnsi" w:hAnsiTheme="minorHAnsi" w:cstheme="minorHAnsi"/>
          <w:sz w:val="22"/>
        </w:rPr>
        <w:t>Contratada</w:t>
      </w:r>
      <w:r w:rsidRPr="008714DC">
        <w:rPr>
          <w:rFonts w:asciiTheme="minorHAnsi" w:hAnsiTheme="minorHAnsi" w:cstheme="minorHAnsi"/>
          <w:sz w:val="22"/>
        </w:rPr>
        <w:t>.</w:t>
      </w:r>
    </w:p>
    <w:p w14:paraId="6A840602" w14:textId="39BA4698"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deverá entregar a obra em perfeito estado de limpeza e organização, devendo apresentar todas as suas estruturas em perfeitas condições de prosseguimento das operações.</w:t>
      </w:r>
    </w:p>
    <w:p w14:paraId="65E7693E" w14:textId="77777777"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Devem ser devidamente removidos das frentes de serviço todos os materiais e equipamentos, assim como as peças remanescentes e sobras utilizáveis de materiais, ferramentas e acessórios.</w:t>
      </w:r>
    </w:p>
    <w:p w14:paraId="79BD6CA7" w14:textId="77777777" w:rsidR="0013613F"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limpeza dos elementos deverá ser realizada de modo a não danificar outras partes ou componentes da estrutura.</w:t>
      </w:r>
    </w:p>
    <w:p w14:paraId="72FE298B" w14:textId="77777777" w:rsidR="00633986" w:rsidRPr="008714DC" w:rsidRDefault="00633986" w:rsidP="00B35BC9">
      <w:pPr>
        <w:spacing w:line="300" w:lineRule="auto"/>
        <w:ind w:right="-567" w:firstLine="567"/>
        <w:rPr>
          <w:rFonts w:asciiTheme="minorHAnsi" w:hAnsiTheme="minorHAnsi" w:cstheme="minorHAnsi"/>
          <w:sz w:val="22"/>
        </w:rPr>
      </w:pPr>
    </w:p>
    <w:p w14:paraId="1B8CA279" w14:textId="7CEEE768" w:rsidR="00633986" w:rsidRPr="00504F11" w:rsidRDefault="00633986" w:rsidP="00B35BC9">
      <w:pPr>
        <w:pStyle w:val="PargrafodaLista"/>
        <w:numPr>
          <w:ilvl w:val="1"/>
          <w:numId w:val="95"/>
        </w:numPr>
        <w:spacing w:line="300" w:lineRule="auto"/>
        <w:ind w:right="-567"/>
        <w:outlineLvl w:val="1"/>
        <w:rPr>
          <w:rFonts w:asciiTheme="minorHAnsi" w:hAnsiTheme="minorHAnsi" w:cstheme="minorHAnsi"/>
          <w:sz w:val="22"/>
        </w:rPr>
      </w:pPr>
      <w:bookmarkStart w:id="353" w:name="_Toc55911407"/>
      <w:r w:rsidRPr="00504F11">
        <w:rPr>
          <w:rFonts w:asciiTheme="minorHAnsi" w:hAnsiTheme="minorHAnsi" w:cstheme="minorHAnsi"/>
          <w:sz w:val="22"/>
        </w:rPr>
        <w:t>Procedimentos Gerais</w:t>
      </w:r>
      <w:bookmarkEnd w:id="353"/>
    </w:p>
    <w:p w14:paraId="5EB7272E" w14:textId="08220E47"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Deverão</w:t>
      </w:r>
      <w:r w:rsidR="00633986" w:rsidRPr="008714DC">
        <w:rPr>
          <w:rFonts w:asciiTheme="minorHAnsi" w:hAnsiTheme="minorHAnsi" w:cstheme="minorHAnsi"/>
          <w:sz w:val="22"/>
        </w:rPr>
        <w:t xml:space="preserve"> ser devidamente removidos da obra todos os materiais e equipamentos, assim como as peças remanescentes e sobras utilizáveis de materiais, ferramentas e acessórios;</w:t>
      </w:r>
    </w:p>
    <w:p w14:paraId="3366FF21" w14:textId="63049C6F"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Deverá</w:t>
      </w:r>
      <w:r w:rsidR="00633986" w:rsidRPr="008714DC">
        <w:rPr>
          <w:rFonts w:asciiTheme="minorHAnsi" w:hAnsiTheme="minorHAnsi" w:cstheme="minorHAnsi"/>
          <w:sz w:val="22"/>
        </w:rPr>
        <w:t xml:space="preserve"> ser realizada a remoção de todo o entulho, resto de materiais, andaimes e outros equipamentos da obra, deixando-a completamente desimpedida de todos os resíduos de construção, bem como cuidadosamente varridos os seus acessos;</w:t>
      </w:r>
    </w:p>
    <w:p w14:paraId="115672A7" w14:textId="62571E42"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A</w:t>
      </w:r>
      <w:r w:rsidR="00633986" w:rsidRPr="008714DC">
        <w:rPr>
          <w:rFonts w:asciiTheme="minorHAnsi" w:hAnsiTheme="minorHAnsi" w:cstheme="minorHAnsi"/>
          <w:sz w:val="22"/>
        </w:rPr>
        <w:t xml:space="preserve"> limpeza dos elementos deverá ser realizada de modo a não danificar outras partes ou componentes da edificação, utilizando-se produtos que não prejudiquem as superfícies a serem limpas;</w:t>
      </w:r>
    </w:p>
    <w:p w14:paraId="3C792618" w14:textId="4108810C"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Particular</w:t>
      </w:r>
      <w:r w:rsidR="00633986" w:rsidRPr="008714DC">
        <w:rPr>
          <w:rFonts w:asciiTheme="minorHAnsi" w:hAnsiTheme="minorHAnsi" w:cstheme="minorHAnsi"/>
          <w:sz w:val="22"/>
        </w:rPr>
        <w:t xml:space="preserve"> cuidado deverá ser aplicado na remoção de quaisquer detritos ou salpicos de argamassa endurecida das superfícies;</w:t>
      </w:r>
    </w:p>
    <w:p w14:paraId="0EB72DC1"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Todos os respingos de tintas, argamassas, óleos, graxas e sujeitas em geral devem ser raspados e limpos</w:t>
      </w:r>
    </w:p>
    <w:p w14:paraId="24630015"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deverão ser cuidadosamente removidas todas as manchas e salpicos de tinta de todas as partes e componentes da edificação, dando-se especial atenção à limpeza dos vidros, ferragens, esquadrias, luminárias e peças e metais sanitários;</w:t>
      </w:r>
    </w:p>
    <w:p w14:paraId="0506FD99"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Limpeza das louças sanitárias que devem estar isentas de respingos e papel colado;</w:t>
      </w:r>
    </w:p>
    <w:p w14:paraId="783B937F"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Identificar e corrigir se há nas calhas para águas pluviais ou nas caixas de inspeção qualquer material capaz de prejudicar seu perfeito funcionamento;</w:t>
      </w:r>
    </w:p>
    <w:p w14:paraId="209662D4"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Atentar para os produtos químicos a serem utilizados e onde serão aplicados para que não sejam prejudiciais as superfícies que será aplicado.</w:t>
      </w:r>
    </w:p>
    <w:p w14:paraId="445A23E0" w14:textId="523A769D"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para assegurar a entrega da edificação em perfeito estado, a </w:t>
      </w:r>
      <w:r w:rsidR="00AC3AC5">
        <w:rPr>
          <w:rFonts w:asciiTheme="minorHAnsi" w:hAnsiTheme="minorHAnsi" w:cstheme="minorHAnsi"/>
          <w:sz w:val="22"/>
        </w:rPr>
        <w:t>Contratada</w:t>
      </w:r>
      <w:r w:rsidRPr="008714DC">
        <w:rPr>
          <w:rFonts w:asciiTheme="minorHAnsi" w:hAnsiTheme="minorHAnsi" w:cstheme="minorHAnsi"/>
          <w:sz w:val="22"/>
        </w:rPr>
        <w:t xml:space="preserve"> deverá executar todos os arremates que julgar necessários, bem como os determinados pela </w:t>
      </w:r>
      <w:r w:rsidR="00AC3AC5">
        <w:rPr>
          <w:rFonts w:asciiTheme="minorHAnsi" w:hAnsiTheme="minorHAnsi" w:cstheme="minorHAnsi"/>
          <w:sz w:val="22"/>
        </w:rPr>
        <w:t>Fiscalização</w:t>
      </w:r>
      <w:r w:rsidRPr="008714DC">
        <w:rPr>
          <w:rFonts w:asciiTheme="minorHAnsi" w:hAnsiTheme="minorHAnsi" w:cstheme="minorHAnsi"/>
          <w:sz w:val="22"/>
        </w:rPr>
        <w:t>.</w:t>
      </w:r>
    </w:p>
    <w:p w14:paraId="511F1F71" w14:textId="77777777" w:rsidR="00633986" w:rsidRPr="008714DC" w:rsidRDefault="00633986" w:rsidP="00B35BC9">
      <w:pPr>
        <w:spacing w:line="300" w:lineRule="auto"/>
        <w:ind w:right="-567" w:firstLine="567"/>
        <w:rPr>
          <w:rFonts w:asciiTheme="minorHAnsi" w:hAnsiTheme="minorHAnsi" w:cstheme="minorHAnsi"/>
          <w:sz w:val="22"/>
        </w:rPr>
      </w:pPr>
    </w:p>
    <w:p w14:paraId="32060E70" w14:textId="25C3E85B" w:rsidR="00633986" w:rsidRPr="00504F11" w:rsidRDefault="00633986" w:rsidP="00B35BC9">
      <w:pPr>
        <w:pStyle w:val="PargrafodaLista"/>
        <w:numPr>
          <w:ilvl w:val="1"/>
          <w:numId w:val="95"/>
        </w:numPr>
        <w:spacing w:line="300" w:lineRule="auto"/>
        <w:ind w:right="-567"/>
        <w:outlineLvl w:val="1"/>
        <w:rPr>
          <w:rFonts w:asciiTheme="minorHAnsi" w:hAnsiTheme="minorHAnsi" w:cstheme="minorHAnsi"/>
          <w:sz w:val="22"/>
        </w:rPr>
      </w:pPr>
      <w:bookmarkStart w:id="354" w:name="_Toc55911408"/>
      <w:r w:rsidRPr="00504F11">
        <w:rPr>
          <w:rFonts w:asciiTheme="minorHAnsi" w:hAnsiTheme="minorHAnsi" w:cstheme="minorHAnsi"/>
          <w:sz w:val="22"/>
        </w:rPr>
        <w:t>Procedimentos Específicos</w:t>
      </w:r>
      <w:bookmarkEnd w:id="354"/>
    </w:p>
    <w:p w14:paraId="2D64B71B" w14:textId="77777777" w:rsidR="00633986" w:rsidRPr="008714DC" w:rsidRDefault="00633986" w:rsidP="00B35BC9">
      <w:pPr>
        <w:spacing w:line="300" w:lineRule="auto"/>
        <w:ind w:right="-567" w:firstLine="567"/>
        <w:rPr>
          <w:rFonts w:asciiTheme="minorHAnsi" w:hAnsiTheme="minorHAnsi" w:cstheme="minorHAnsi"/>
          <w:sz w:val="22"/>
        </w:rPr>
      </w:pPr>
    </w:p>
    <w:p w14:paraId="76A43DF2" w14:textId="318935E7" w:rsidR="00633986" w:rsidRPr="008714DC" w:rsidRDefault="00633986" w:rsidP="00B35BC9">
      <w:pPr>
        <w:spacing w:line="300" w:lineRule="auto"/>
        <w:ind w:left="1418" w:right="-567" w:firstLine="142"/>
        <w:rPr>
          <w:rFonts w:asciiTheme="minorHAnsi" w:hAnsiTheme="minorHAnsi" w:cstheme="minorHAnsi"/>
          <w:sz w:val="22"/>
        </w:rPr>
      </w:pPr>
      <w:r w:rsidRPr="008714DC">
        <w:rPr>
          <w:rFonts w:asciiTheme="minorHAnsi" w:hAnsiTheme="minorHAnsi" w:cstheme="minorHAnsi"/>
          <w:sz w:val="22"/>
        </w:rPr>
        <w:t>Serão adotados os seguintes procedimentos específicos:</w:t>
      </w:r>
    </w:p>
    <w:p w14:paraId="15E95A63" w14:textId="0C8446BC"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Cimentados </w:t>
      </w:r>
      <w:r w:rsidR="00633986" w:rsidRPr="008714DC">
        <w:rPr>
          <w:rFonts w:asciiTheme="minorHAnsi" w:hAnsiTheme="minorHAnsi" w:cstheme="minorHAnsi"/>
          <w:sz w:val="22"/>
        </w:rPr>
        <w:t>lisos e placas pré-moldadas: limpeza com vassourões e talhadeiras; lavagem com solução de ácido muriático, na proporção de uma parte de ácido para dez de água;</w:t>
      </w:r>
    </w:p>
    <w:p w14:paraId="343D49FA" w14:textId="3E870389"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 </w:t>
      </w:r>
      <w:r w:rsidR="00633986" w:rsidRPr="008714DC">
        <w:rPr>
          <w:rFonts w:asciiTheme="minorHAnsi" w:hAnsiTheme="minorHAnsi" w:cstheme="minorHAnsi"/>
          <w:sz w:val="22"/>
        </w:rPr>
        <w:t>melamínico, vinílico ou de borracha: limpos exclusivamente com pano molhado, empregando sabão neutro se necessário. Não devem ser utilizados ácidos, detergentes ou removedores de qualquer espécie;</w:t>
      </w:r>
    </w:p>
    <w:p w14:paraId="2E4BD6A3" w14:textId="6B561C30"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Pisos </w:t>
      </w:r>
      <w:r w:rsidR="00633986" w:rsidRPr="008714DC">
        <w:rPr>
          <w:rFonts w:asciiTheme="minorHAnsi" w:hAnsiTheme="minorHAnsi" w:cstheme="minorHAnsi"/>
          <w:sz w:val="22"/>
        </w:rPr>
        <w:t>cerâmicos, ladrilhos industriais e pisos industriais monolíticos: lavagem com solução de ácido muriático, na proporção de uma parte de ácido para dez de água, seguida de nova lavagem com água e sabão;</w:t>
      </w:r>
    </w:p>
    <w:p w14:paraId="2E75E463" w14:textId="2CF53ABE"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Tapetes </w:t>
      </w:r>
      <w:r w:rsidR="00633986" w:rsidRPr="008714DC">
        <w:rPr>
          <w:rFonts w:asciiTheme="minorHAnsi" w:hAnsiTheme="minorHAnsi" w:cstheme="minorHAnsi"/>
          <w:sz w:val="22"/>
        </w:rPr>
        <w:t>e carpetes: limpeza com aspirador de pó e remoção de eventuais manchas com solução apropriada a cada tipo;</w:t>
      </w:r>
    </w:p>
    <w:p w14:paraId="7BC77424" w14:textId="36BF863B"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Pisos </w:t>
      </w:r>
      <w:r w:rsidR="00633986" w:rsidRPr="008714DC">
        <w:rPr>
          <w:rFonts w:asciiTheme="minorHAnsi" w:hAnsiTheme="minorHAnsi" w:cstheme="minorHAnsi"/>
          <w:sz w:val="22"/>
        </w:rPr>
        <w:t>de madeira: raspagem com lixas grossa e média; calafetação com massa de gesso e óleo de linhaça; raspagem com lixa fina, seguida de uma demão de óleo de linhaça aplicado com estopa;</w:t>
      </w:r>
    </w:p>
    <w:p w14:paraId="2DBF828A" w14:textId="036AD630"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Azulejos</w:t>
      </w:r>
      <w:r w:rsidR="00633986" w:rsidRPr="008714DC">
        <w:rPr>
          <w:rFonts w:asciiTheme="minorHAnsi" w:hAnsiTheme="minorHAnsi" w:cstheme="minorHAnsi"/>
          <w:sz w:val="22"/>
        </w:rPr>
        <w:t>: remoção do excesso de argamassa de rejuntamento; limpar inicialmente com estopa seca; retirar os respingos de tinta com palha de aço fina ou mediante utilização de removedor adequado, em seguida lavar as superfícies com água e sabão neutro;</w:t>
      </w:r>
    </w:p>
    <w:p w14:paraId="26FFAC8B" w14:textId="1DE83F45"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 </w:t>
      </w:r>
      <w:r w:rsidR="00633986" w:rsidRPr="008714DC">
        <w:rPr>
          <w:rFonts w:asciiTheme="minorHAnsi" w:hAnsiTheme="minorHAnsi" w:cstheme="minorHAnsi"/>
          <w:sz w:val="22"/>
        </w:rPr>
        <w:t>de mármore: aplicação de palha de aço fina, úmida, seguida de lavagem com água e sabão, secas e encerradas com cera branca comum. Não devem ser utilizados agentes químicos;</w:t>
      </w:r>
    </w:p>
    <w:p w14:paraId="398B241E" w14:textId="51A1F61D"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lastRenderedPageBreak/>
        <w:t xml:space="preserve">Divisórias </w:t>
      </w:r>
      <w:r w:rsidR="00633986" w:rsidRPr="008714DC">
        <w:rPr>
          <w:rFonts w:asciiTheme="minorHAnsi" w:hAnsiTheme="minorHAnsi" w:cstheme="minorHAnsi"/>
          <w:sz w:val="22"/>
        </w:rPr>
        <w:t>de granilite: após o último polimento, lavagem das superfícies com sabão neutro e enceramento, depois de secas, com duas demãos de cera incolor, seguida de lustração;</w:t>
      </w:r>
    </w:p>
    <w:p w14:paraId="29F561A6" w14:textId="35406582"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 </w:t>
      </w:r>
      <w:r w:rsidR="00633986" w:rsidRPr="008714DC">
        <w:rPr>
          <w:rFonts w:asciiTheme="minorHAnsi" w:hAnsiTheme="minorHAnsi" w:cstheme="minorHAnsi"/>
          <w:sz w:val="22"/>
        </w:rPr>
        <w:t>de madeira: limpeza com produto de limpeza adequado;</w:t>
      </w:r>
    </w:p>
    <w:p w14:paraId="45AFF379" w14:textId="78BD3E23"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Esquadria </w:t>
      </w:r>
      <w:r w:rsidR="00633986" w:rsidRPr="008714DC">
        <w:rPr>
          <w:rFonts w:asciiTheme="minorHAnsi" w:hAnsiTheme="minorHAnsi" w:cstheme="minorHAnsi"/>
          <w:sz w:val="22"/>
        </w:rPr>
        <w:t>de alumínio:  utilizar álcool diluído ou sabão neutro diluído em água morna, evitando o uso de sabão em pó; é recomendada a remoção previa de pó (especialmente cantos) utilizando-se pincel;</w:t>
      </w:r>
    </w:p>
    <w:p w14:paraId="0A1C3E74" w14:textId="6915EE6D"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Esquadrias </w:t>
      </w:r>
      <w:r w:rsidR="00633986" w:rsidRPr="008714DC">
        <w:rPr>
          <w:rFonts w:asciiTheme="minorHAnsi" w:hAnsiTheme="minorHAnsi" w:cstheme="minorHAnsi"/>
          <w:sz w:val="22"/>
        </w:rPr>
        <w:t>metálicas: utilizar agua e sabão neutro; não utilizar detergente, agua sanitária, removedores, solventes ou similares;não utiiizar palha de aço, evitando-se danificar a pintura da esquadria;</w:t>
      </w:r>
    </w:p>
    <w:p w14:paraId="7894A547" w14:textId="1273BF43"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Vidros</w:t>
      </w:r>
      <w:r w:rsidR="00633986" w:rsidRPr="008714DC">
        <w:rPr>
          <w:rFonts w:asciiTheme="minorHAnsi" w:hAnsiTheme="minorHAnsi" w:cstheme="minorHAnsi"/>
          <w:sz w:val="22"/>
        </w:rPr>
        <w:t>: remoção de respingos de tinta com removedor adequado e palha de aço fino, remoção dos excessos de massa com espátulas finas e lavagem com água e papel absorvente. Por fim, limpeza com pano umedecido com álcool;</w:t>
      </w:r>
    </w:p>
    <w:p w14:paraId="79959D62" w14:textId="466ECBEE"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Paredes </w:t>
      </w:r>
      <w:r w:rsidR="00633986" w:rsidRPr="008714DC">
        <w:rPr>
          <w:rFonts w:asciiTheme="minorHAnsi" w:hAnsiTheme="minorHAnsi" w:cstheme="minorHAnsi"/>
          <w:sz w:val="22"/>
        </w:rPr>
        <w:t>pintadas com tinta látex ou de base acrílica: limpeza com pano úmido e sabão neutro;</w:t>
      </w:r>
    </w:p>
    <w:p w14:paraId="7BC3BDE5" w14:textId="3F155CA9"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Ferragens </w:t>
      </w:r>
      <w:r w:rsidR="00633986" w:rsidRPr="008714DC">
        <w:rPr>
          <w:rFonts w:asciiTheme="minorHAnsi" w:hAnsiTheme="minorHAnsi" w:cstheme="minorHAnsi"/>
          <w:sz w:val="22"/>
        </w:rPr>
        <w:t xml:space="preserve">e metais: limpeza das peças cromadas e niqueladas com removedor adequado ou polidores não corrosivos, para recuperação do brilho natural, seguida de polimento com flanela; </w:t>
      </w:r>
    </w:p>
    <w:p w14:paraId="1F58FFCA" w14:textId="146F3D63"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Lubrificação </w:t>
      </w:r>
      <w:r w:rsidR="00633986" w:rsidRPr="008714DC">
        <w:rPr>
          <w:rFonts w:asciiTheme="minorHAnsi" w:hAnsiTheme="minorHAnsi" w:cstheme="minorHAnsi"/>
          <w:sz w:val="22"/>
        </w:rPr>
        <w:t>adequada das partes móveis das ferragens para o seu perfeito acionamento;</w:t>
      </w:r>
    </w:p>
    <w:p w14:paraId="3459BD21" w14:textId="11C0F694"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Aparelhos </w:t>
      </w:r>
      <w:r w:rsidR="00633986" w:rsidRPr="008714DC">
        <w:rPr>
          <w:rFonts w:asciiTheme="minorHAnsi" w:hAnsiTheme="minorHAnsi" w:cstheme="minorHAnsi"/>
          <w:sz w:val="22"/>
        </w:rPr>
        <w:t>sanitários: remoção de papel ou fita adesiva de proteção, seguida de lavagem com água e sabão neutro, sem adição de qualquer ácido;</w:t>
      </w:r>
    </w:p>
    <w:p w14:paraId="49AE60DB" w14:textId="3B9D4AA7" w:rsidR="002B0485"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Aparelhos </w:t>
      </w:r>
      <w:r w:rsidR="00633986" w:rsidRPr="008714DC">
        <w:rPr>
          <w:rFonts w:asciiTheme="minorHAnsi" w:hAnsiTheme="minorHAnsi" w:cstheme="minorHAnsi"/>
          <w:sz w:val="22"/>
        </w:rPr>
        <w:t xml:space="preserve">de iluminação: remoção do excesso de argamassa ou tinta com palha de aço fina, seguida de lavagem com água e sabão neutro. </w:t>
      </w:r>
    </w:p>
    <w:p w14:paraId="54768D91" w14:textId="77777777" w:rsidR="002C4669" w:rsidRDefault="002C4669" w:rsidP="002C4669">
      <w:pPr>
        <w:spacing w:line="300" w:lineRule="auto"/>
        <w:ind w:right="-567"/>
        <w:rPr>
          <w:rFonts w:asciiTheme="minorHAnsi" w:hAnsiTheme="minorHAnsi" w:cstheme="minorHAnsi"/>
          <w:sz w:val="22"/>
        </w:rPr>
      </w:pPr>
    </w:p>
    <w:p w14:paraId="47E10B07" w14:textId="77777777" w:rsidR="002C4669" w:rsidRDefault="002C4669" w:rsidP="002C4669">
      <w:pPr>
        <w:spacing w:line="300" w:lineRule="auto"/>
        <w:ind w:right="-567"/>
        <w:rPr>
          <w:rFonts w:asciiTheme="minorHAnsi" w:hAnsiTheme="minorHAnsi" w:cstheme="minorHAnsi"/>
          <w:sz w:val="22"/>
        </w:rPr>
      </w:pPr>
    </w:p>
    <w:p w14:paraId="1F70DF64" w14:textId="77777777" w:rsidR="002C4669" w:rsidRDefault="002C4669" w:rsidP="002C4669">
      <w:pPr>
        <w:spacing w:line="300" w:lineRule="auto"/>
        <w:ind w:right="-567"/>
        <w:rPr>
          <w:rFonts w:asciiTheme="minorHAnsi" w:hAnsiTheme="minorHAnsi" w:cstheme="minorHAnsi"/>
          <w:sz w:val="22"/>
        </w:rPr>
      </w:pPr>
    </w:p>
    <w:p w14:paraId="4836BC9F" w14:textId="77777777" w:rsidR="002C4669" w:rsidRDefault="002C4669" w:rsidP="002C4669">
      <w:pPr>
        <w:spacing w:line="300" w:lineRule="auto"/>
        <w:ind w:right="-567"/>
        <w:rPr>
          <w:rFonts w:asciiTheme="minorHAnsi" w:hAnsiTheme="minorHAnsi" w:cstheme="minorHAnsi"/>
          <w:sz w:val="22"/>
        </w:rPr>
      </w:pPr>
    </w:p>
    <w:p w14:paraId="76EEE990" w14:textId="77777777" w:rsidR="002C4669" w:rsidRDefault="002C4669" w:rsidP="002C4669">
      <w:pPr>
        <w:spacing w:line="300" w:lineRule="auto"/>
        <w:ind w:right="-567"/>
        <w:rPr>
          <w:rFonts w:asciiTheme="minorHAnsi" w:hAnsiTheme="minorHAnsi" w:cstheme="minorHAnsi"/>
          <w:sz w:val="22"/>
        </w:rPr>
      </w:pPr>
    </w:p>
    <w:p w14:paraId="4683364B" w14:textId="77777777" w:rsidR="002C4669" w:rsidRDefault="002C4669" w:rsidP="002C4669">
      <w:pPr>
        <w:spacing w:line="300" w:lineRule="auto"/>
        <w:ind w:right="-567"/>
        <w:rPr>
          <w:rFonts w:asciiTheme="minorHAnsi" w:hAnsiTheme="minorHAnsi" w:cstheme="minorHAnsi"/>
          <w:sz w:val="22"/>
        </w:rPr>
      </w:pPr>
    </w:p>
    <w:p w14:paraId="32C6B430" w14:textId="77777777" w:rsidR="002C4669" w:rsidRDefault="002C4669" w:rsidP="002C4669">
      <w:pPr>
        <w:spacing w:line="300" w:lineRule="auto"/>
        <w:ind w:right="-567"/>
        <w:rPr>
          <w:rFonts w:asciiTheme="minorHAnsi" w:hAnsiTheme="minorHAnsi" w:cstheme="minorHAnsi"/>
          <w:sz w:val="22"/>
        </w:rPr>
      </w:pPr>
    </w:p>
    <w:p w14:paraId="0BFB6038" w14:textId="77777777" w:rsidR="002C4669" w:rsidRDefault="002C4669" w:rsidP="002C4669">
      <w:pPr>
        <w:spacing w:line="300" w:lineRule="auto"/>
        <w:ind w:right="-567"/>
        <w:rPr>
          <w:rFonts w:asciiTheme="minorHAnsi" w:hAnsiTheme="minorHAnsi" w:cstheme="minorHAnsi"/>
          <w:sz w:val="22"/>
        </w:rPr>
      </w:pPr>
    </w:p>
    <w:p w14:paraId="45A70276" w14:textId="77777777" w:rsidR="002C4669" w:rsidRDefault="002C4669" w:rsidP="002C4669">
      <w:pPr>
        <w:spacing w:line="300" w:lineRule="auto"/>
        <w:ind w:right="-567"/>
        <w:rPr>
          <w:rFonts w:asciiTheme="minorHAnsi" w:hAnsiTheme="minorHAnsi" w:cstheme="minorHAnsi"/>
          <w:sz w:val="22"/>
        </w:rPr>
      </w:pPr>
    </w:p>
    <w:p w14:paraId="33163299" w14:textId="77777777" w:rsidR="002C4669" w:rsidRDefault="002C4669" w:rsidP="002C4669">
      <w:pPr>
        <w:spacing w:line="300" w:lineRule="auto"/>
        <w:ind w:right="-567"/>
        <w:rPr>
          <w:rFonts w:asciiTheme="minorHAnsi" w:hAnsiTheme="minorHAnsi" w:cstheme="minorHAnsi"/>
          <w:sz w:val="22"/>
        </w:rPr>
      </w:pPr>
    </w:p>
    <w:p w14:paraId="759FE73A" w14:textId="77777777" w:rsidR="002C4669" w:rsidRDefault="002C4669" w:rsidP="002C4669">
      <w:pPr>
        <w:spacing w:line="300" w:lineRule="auto"/>
        <w:ind w:right="-567"/>
        <w:rPr>
          <w:rFonts w:asciiTheme="minorHAnsi" w:hAnsiTheme="minorHAnsi" w:cstheme="minorHAnsi"/>
          <w:sz w:val="22"/>
        </w:rPr>
      </w:pPr>
    </w:p>
    <w:p w14:paraId="12769F7F" w14:textId="77777777" w:rsidR="002C4669" w:rsidRDefault="002C4669" w:rsidP="002C4669">
      <w:pPr>
        <w:spacing w:line="300" w:lineRule="auto"/>
        <w:ind w:right="-567"/>
        <w:rPr>
          <w:rFonts w:asciiTheme="minorHAnsi" w:hAnsiTheme="minorHAnsi" w:cstheme="minorHAnsi"/>
          <w:sz w:val="22"/>
        </w:rPr>
      </w:pPr>
    </w:p>
    <w:p w14:paraId="6BD195B0" w14:textId="77777777" w:rsidR="002C4669" w:rsidRPr="002C4669" w:rsidRDefault="002C4669" w:rsidP="002C4669">
      <w:pPr>
        <w:spacing w:line="300" w:lineRule="auto"/>
        <w:ind w:right="-567"/>
        <w:rPr>
          <w:rFonts w:asciiTheme="minorHAnsi" w:hAnsiTheme="minorHAnsi" w:cstheme="minorHAnsi"/>
          <w:sz w:val="22"/>
        </w:rPr>
      </w:pPr>
    </w:p>
    <w:p w14:paraId="42F62A5B" w14:textId="797BF464" w:rsidR="00633986" w:rsidRPr="0079062E" w:rsidRDefault="007258DA" w:rsidP="00B35BC9">
      <w:pPr>
        <w:spacing w:line="300" w:lineRule="auto"/>
        <w:ind w:right="-567" w:firstLine="0"/>
        <w:rPr>
          <w:rFonts w:asciiTheme="minorHAnsi" w:hAnsiTheme="minorHAnsi" w:cstheme="minorHAnsi"/>
          <w:sz w:val="22"/>
        </w:rPr>
      </w:pPr>
      <w:r w:rsidRPr="00240A7E">
        <w:rPr>
          <w:noProof/>
          <w:lang w:eastAsia="pt-BR"/>
        </w:rPr>
        <w:lastRenderedPageBreak/>
        <mc:AlternateContent>
          <mc:Choice Requires="wps">
            <w:drawing>
              <wp:anchor distT="0" distB="0" distL="114300" distR="114300" simplePos="0" relativeHeight="251882496" behindDoc="1" locked="0" layoutInCell="1" allowOverlap="1" wp14:anchorId="32CFF21B" wp14:editId="47BDBE4A">
                <wp:simplePos x="0" y="0"/>
                <wp:positionH relativeFrom="column">
                  <wp:posOffset>0</wp:posOffset>
                </wp:positionH>
                <wp:positionV relativeFrom="paragraph">
                  <wp:posOffset>241168</wp:posOffset>
                </wp:positionV>
                <wp:extent cx="5780809" cy="292100"/>
                <wp:effectExtent l="38100" t="57150" r="48895" b="50800"/>
                <wp:wrapNone/>
                <wp:docPr id="19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8A36CCA"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2CFF21B" id="_x0000_s1065" type="#_x0000_t202" style="position:absolute;left:0;text-align:left;margin-left:0;margin-top:19pt;width:455.2pt;height:23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dwUpgIAAD8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" fillcolor="#1f497d [3215]" stroked="f" strokeweight="1.5pt">
                <v:textbox>
                  <w:txbxContent>
                    <w:p w14:paraId="58A36CCA" w14:textId="77777777" w:rsidR="002C4669" w:rsidRPr="00862564" w:rsidRDefault="002C4669"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8C3AA5E" w14:textId="5E3A997C" w:rsidR="00633986" w:rsidRPr="007258DA" w:rsidRDefault="008345B7" w:rsidP="00B35BC9">
      <w:pPr>
        <w:pStyle w:val="PargrafodaLista"/>
        <w:spacing w:line="300" w:lineRule="auto"/>
        <w:ind w:left="567" w:right="-567" w:firstLine="0"/>
        <w:outlineLvl w:val="0"/>
        <w:rPr>
          <w:rFonts w:asciiTheme="minorHAnsi" w:hAnsiTheme="minorHAnsi" w:cstheme="minorHAnsi"/>
          <w:color w:val="FFFFFF" w:themeColor="background1"/>
          <w:sz w:val="22"/>
        </w:rPr>
      </w:pPr>
      <w:bookmarkStart w:id="355" w:name="_Toc55911409"/>
      <w:r>
        <w:rPr>
          <w:rFonts w:asciiTheme="minorHAnsi" w:hAnsiTheme="minorHAnsi" w:cstheme="minorHAnsi"/>
          <w:color w:val="FFFFFF" w:themeColor="background1"/>
          <w:sz w:val="22"/>
        </w:rPr>
        <w:t>2</w:t>
      </w:r>
      <w:r w:rsidR="00685A3B">
        <w:rPr>
          <w:rFonts w:asciiTheme="minorHAnsi" w:hAnsiTheme="minorHAnsi" w:cstheme="minorHAnsi"/>
          <w:color w:val="FFFFFF" w:themeColor="background1"/>
          <w:sz w:val="22"/>
        </w:rPr>
        <w:t>8</w:t>
      </w:r>
      <w:r w:rsidR="00E06DF2">
        <w:rPr>
          <w:rFonts w:asciiTheme="minorHAnsi" w:hAnsiTheme="minorHAnsi" w:cstheme="minorHAnsi"/>
          <w:color w:val="FFFFFF" w:themeColor="background1"/>
          <w:sz w:val="22"/>
        </w:rPr>
        <w:t xml:space="preserve"> </w:t>
      </w:r>
      <w:r w:rsidR="00633986" w:rsidRPr="007258DA">
        <w:rPr>
          <w:rFonts w:asciiTheme="minorHAnsi" w:hAnsiTheme="minorHAnsi" w:cstheme="minorHAnsi"/>
          <w:color w:val="FFFFFF" w:themeColor="background1"/>
          <w:sz w:val="22"/>
        </w:rPr>
        <w:t>ACEITAÇÃO FINAL</w:t>
      </w:r>
      <w:bookmarkEnd w:id="355"/>
    </w:p>
    <w:p w14:paraId="056BC9AB" w14:textId="77777777" w:rsidR="0013613F" w:rsidRPr="008714DC" w:rsidRDefault="0013613F" w:rsidP="00B35BC9">
      <w:pPr>
        <w:spacing w:line="300" w:lineRule="auto"/>
        <w:ind w:right="-567" w:firstLine="567"/>
        <w:rPr>
          <w:rFonts w:asciiTheme="minorHAnsi" w:hAnsiTheme="minorHAnsi" w:cstheme="minorHAnsi"/>
          <w:sz w:val="22"/>
        </w:rPr>
      </w:pPr>
    </w:p>
    <w:p w14:paraId="136F8BE8" w14:textId="1A9B3687" w:rsidR="00C15DF0" w:rsidRPr="004D0B3F"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Compreende-se como Aceitação Final, um documento emitido pela </w:t>
      </w:r>
      <w:r w:rsidR="00AC3AC5">
        <w:rPr>
          <w:rFonts w:asciiTheme="minorHAnsi" w:hAnsiTheme="minorHAnsi" w:cstheme="minorHAnsi"/>
          <w:sz w:val="22"/>
        </w:rPr>
        <w:t>Fiscalização</w:t>
      </w:r>
      <w:r w:rsidRPr="008714DC">
        <w:rPr>
          <w:rFonts w:asciiTheme="minorHAnsi" w:hAnsiTheme="minorHAnsi" w:cstheme="minorHAnsi"/>
          <w:sz w:val="22"/>
        </w:rPr>
        <w:t xml:space="preserve"> declarando formalmente o términ</w:t>
      </w:r>
      <w:bookmarkStart w:id="356" w:name="_GoBack"/>
      <w:bookmarkEnd w:id="356"/>
      <w:r w:rsidRPr="008714DC">
        <w:rPr>
          <w:rFonts w:asciiTheme="minorHAnsi" w:hAnsiTheme="minorHAnsi" w:cstheme="minorHAnsi"/>
          <w:sz w:val="22"/>
        </w:rPr>
        <w:t>o dos serviços após efetuadas todas as entregas previstas neste Caderno de Encargos.</w:t>
      </w:r>
    </w:p>
    <w:sectPr w:rsidR="00C15DF0" w:rsidRPr="004D0B3F" w:rsidSect="002C4669">
      <w:headerReference w:type="default" r:id="rId81"/>
      <w:pgSz w:w="11906" w:h="16838"/>
      <w:pgMar w:top="811" w:right="1134" w:bottom="1134" w:left="1701" w:header="709" w:footer="54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342187" w14:textId="77777777" w:rsidR="002C4669" w:rsidRDefault="002C4669" w:rsidP="0081018A">
      <w:pPr>
        <w:spacing w:line="240" w:lineRule="auto"/>
      </w:pPr>
      <w:r>
        <w:separator/>
      </w:r>
    </w:p>
    <w:p w14:paraId="5EF6F735" w14:textId="77777777" w:rsidR="002C4669" w:rsidRDefault="002C4669"/>
    <w:p w14:paraId="43768AD0" w14:textId="77777777" w:rsidR="002C4669" w:rsidRDefault="002C4669" w:rsidP="009A0513"/>
  </w:endnote>
  <w:endnote w:type="continuationSeparator" w:id="0">
    <w:p w14:paraId="761F9CD4" w14:textId="77777777" w:rsidR="002C4669" w:rsidRDefault="002C4669" w:rsidP="0081018A">
      <w:pPr>
        <w:spacing w:line="240" w:lineRule="auto"/>
      </w:pPr>
      <w:r>
        <w:continuationSeparator/>
      </w:r>
    </w:p>
    <w:p w14:paraId="35D056D8" w14:textId="77777777" w:rsidR="002C4669" w:rsidRDefault="002C4669"/>
    <w:p w14:paraId="14A0709E" w14:textId="77777777" w:rsidR="002C4669" w:rsidRDefault="002C4669" w:rsidP="009A05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D1F451" w14:textId="77777777" w:rsidR="002C4669" w:rsidRDefault="002C4669" w:rsidP="0081018A">
      <w:pPr>
        <w:spacing w:line="240" w:lineRule="auto"/>
      </w:pPr>
      <w:r>
        <w:separator/>
      </w:r>
    </w:p>
    <w:p w14:paraId="4F96A78F" w14:textId="77777777" w:rsidR="002C4669" w:rsidRDefault="002C4669"/>
    <w:p w14:paraId="61A6F483" w14:textId="77777777" w:rsidR="002C4669" w:rsidRDefault="002C4669" w:rsidP="009A0513"/>
  </w:footnote>
  <w:footnote w:type="continuationSeparator" w:id="0">
    <w:p w14:paraId="4231D2F6" w14:textId="77777777" w:rsidR="002C4669" w:rsidRDefault="002C4669" w:rsidP="0081018A">
      <w:pPr>
        <w:spacing w:line="240" w:lineRule="auto"/>
      </w:pPr>
      <w:r>
        <w:continuationSeparator/>
      </w:r>
    </w:p>
    <w:p w14:paraId="0C76FE36" w14:textId="77777777" w:rsidR="002C4669" w:rsidRDefault="002C4669"/>
    <w:p w14:paraId="4C032519" w14:textId="77777777" w:rsidR="002C4669" w:rsidRDefault="002C4669" w:rsidP="009A051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986" w:type="dxa"/>
      <w:tblInd w:w="102" w:type="dxa"/>
      <w:tblLayout w:type="fixed"/>
      <w:tblLook w:val="04A0" w:firstRow="1" w:lastRow="0" w:firstColumn="1" w:lastColumn="0" w:noHBand="0" w:noVBand="1"/>
    </w:tblPr>
    <w:tblGrid>
      <w:gridCol w:w="2558"/>
      <w:gridCol w:w="2438"/>
      <w:gridCol w:w="1574"/>
      <w:gridCol w:w="1343"/>
      <w:gridCol w:w="1073"/>
    </w:tblGrid>
    <w:tr w:rsidR="002C4669" w:rsidRPr="00E97D94" w14:paraId="137E85A2" w14:textId="77777777" w:rsidTr="00651A13">
      <w:trPr>
        <w:trHeight w:val="113"/>
      </w:trPr>
      <w:tc>
        <w:tcPr>
          <w:tcW w:w="2558" w:type="dxa"/>
          <w:vMerge w:val="restart"/>
          <w:tcBorders>
            <w:top w:val="single" w:sz="4" w:space="0" w:color="auto"/>
            <w:left w:val="single" w:sz="4" w:space="0" w:color="auto"/>
            <w:right w:val="single" w:sz="4" w:space="0" w:color="auto"/>
          </w:tcBorders>
        </w:tcPr>
        <w:p w14:paraId="5B1CEC01" w14:textId="77777777" w:rsidR="002C4669" w:rsidRPr="00E97D94" w:rsidRDefault="002C4669" w:rsidP="00196E7B">
          <w:pPr>
            <w:pStyle w:val="Cabealho"/>
            <w:rPr>
              <w:rFonts w:cs="Arial"/>
              <w:sz w:val="16"/>
              <w:szCs w:val="16"/>
            </w:rPr>
          </w:pPr>
        </w:p>
        <w:p w14:paraId="7F96BE42" w14:textId="77777777" w:rsidR="002C4669" w:rsidRPr="00E97D94" w:rsidRDefault="002C4669" w:rsidP="00196E7B">
          <w:pPr>
            <w:pStyle w:val="Cabealho"/>
            <w:rPr>
              <w:rFonts w:cs="Arial"/>
              <w:sz w:val="16"/>
              <w:szCs w:val="16"/>
            </w:rPr>
          </w:pPr>
          <w:r>
            <w:rPr>
              <w:rFonts w:cs="Arial"/>
              <w:sz w:val="16"/>
              <w:szCs w:val="16"/>
            </w:rPr>
            <w:t xml:space="preserve">  </w:t>
          </w:r>
          <w:r w:rsidRPr="00E97D94">
            <w:rPr>
              <w:rFonts w:cs="Arial"/>
              <w:sz w:val="16"/>
              <w:szCs w:val="16"/>
            </w:rPr>
            <w:object w:dxaOrig="2025" w:dyaOrig="748" w14:anchorId="36AA0A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1" type="#_x0000_t75" style="width:122.2pt;height:42.75pt" o:ole="">
                <v:imagedata r:id="rId1" o:title=""/>
              </v:shape>
              <o:OLEObject Type="Embed" ProgID="CorelPHOTOPAINT.Image.16" ShapeID="_x0000_i1111" DrawAspect="Content" ObjectID="_1666529357" r:id="rId2"/>
            </w:object>
          </w:r>
        </w:p>
      </w:tc>
      <w:tc>
        <w:tcPr>
          <w:tcW w:w="6428" w:type="dxa"/>
          <w:gridSpan w:val="4"/>
          <w:tcBorders>
            <w:top w:val="single" w:sz="4" w:space="0" w:color="auto"/>
            <w:left w:val="single" w:sz="4" w:space="0" w:color="auto"/>
            <w:bottom w:val="nil"/>
            <w:right w:val="single" w:sz="4" w:space="0" w:color="auto"/>
          </w:tcBorders>
          <w:shd w:val="clear" w:color="auto" w:fill="FFFFFF" w:themeFill="background1"/>
        </w:tcPr>
        <w:p w14:paraId="550DF50B" w14:textId="77777777" w:rsidR="002C4669" w:rsidRPr="00E97D94" w:rsidRDefault="002C4669" w:rsidP="00196E7B">
          <w:pPr>
            <w:tabs>
              <w:tab w:val="left" w:pos="272"/>
              <w:tab w:val="center" w:pos="2954"/>
            </w:tabs>
            <w:spacing w:line="240" w:lineRule="auto"/>
            <w:jc w:val="center"/>
            <w:rPr>
              <w:rFonts w:cs="Arial"/>
              <w:sz w:val="16"/>
              <w:szCs w:val="16"/>
            </w:rPr>
          </w:pPr>
          <w:r w:rsidRPr="00E97D94">
            <w:rPr>
              <w:rFonts w:cs="Arial"/>
              <w:b/>
              <w:bCs/>
              <w:sz w:val="16"/>
              <w:szCs w:val="16"/>
            </w:rPr>
            <w:t>EMPRESA MARANHENSE DE ADMINISTRAÇÃO PORTUÁRIA</w:t>
          </w:r>
          <w:r>
            <w:rPr>
              <w:rFonts w:cs="Arial"/>
              <w:b/>
              <w:bCs/>
              <w:sz w:val="16"/>
              <w:szCs w:val="16"/>
            </w:rPr>
            <w:t xml:space="preserve"> - EMAP</w:t>
          </w:r>
        </w:p>
      </w:tc>
    </w:tr>
    <w:tr w:rsidR="002C4669" w:rsidRPr="00E97D94" w14:paraId="17C2FCD6" w14:textId="77777777" w:rsidTr="00651A13">
      <w:trPr>
        <w:trHeight w:val="123"/>
      </w:trPr>
      <w:tc>
        <w:tcPr>
          <w:tcW w:w="2558" w:type="dxa"/>
          <w:vMerge/>
          <w:tcBorders>
            <w:left w:val="single" w:sz="4" w:space="0" w:color="auto"/>
            <w:right w:val="single" w:sz="4" w:space="0" w:color="auto"/>
          </w:tcBorders>
        </w:tcPr>
        <w:p w14:paraId="77D95B22" w14:textId="77777777" w:rsidR="002C4669" w:rsidRPr="00E97D94" w:rsidRDefault="002C4669" w:rsidP="00196E7B">
          <w:pPr>
            <w:pStyle w:val="Cabealho"/>
            <w:rPr>
              <w:rFonts w:cs="Arial"/>
              <w:sz w:val="16"/>
              <w:szCs w:val="16"/>
            </w:rPr>
          </w:pPr>
        </w:p>
      </w:tc>
      <w:tc>
        <w:tcPr>
          <w:tcW w:w="6428" w:type="dxa"/>
          <w:gridSpan w:val="4"/>
          <w:tcBorders>
            <w:top w:val="nil"/>
            <w:left w:val="single" w:sz="4" w:space="0" w:color="auto"/>
            <w:bottom w:val="nil"/>
            <w:right w:val="single" w:sz="4" w:space="0" w:color="auto"/>
          </w:tcBorders>
          <w:shd w:val="clear" w:color="auto" w:fill="FFFFFF" w:themeFill="background1"/>
        </w:tcPr>
        <w:p w14:paraId="688A2BE6" w14:textId="77777777" w:rsidR="002C4669" w:rsidRPr="00E97D94" w:rsidRDefault="002C4669" w:rsidP="00196E7B">
          <w:pPr>
            <w:spacing w:line="240" w:lineRule="auto"/>
            <w:jc w:val="center"/>
            <w:rPr>
              <w:rFonts w:cs="Arial"/>
              <w:sz w:val="16"/>
              <w:szCs w:val="16"/>
            </w:rPr>
          </w:pPr>
          <w:r>
            <w:rPr>
              <w:rFonts w:cs="Arial"/>
              <w:b/>
              <w:bCs/>
              <w:sz w:val="16"/>
              <w:szCs w:val="16"/>
            </w:rPr>
            <w:t>PORTO DO ITAQUI</w:t>
          </w:r>
        </w:p>
      </w:tc>
    </w:tr>
    <w:tr w:rsidR="002C4669" w:rsidRPr="00E97D94" w14:paraId="1B85D73C" w14:textId="77777777" w:rsidTr="00651A13">
      <w:trPr>
        <w:trHeight w:val="123"/>
      </w:trPr>
      <w:tc>
        <w:tcPr>
          <w:tcW w:w="2558" w:type="dxa"/>
          <w:vMerge/>
          <w:tcBorders>
            <w:left w:val="single" w:sz="4" w:space="0" w:color="auto"/>
            <w:right w:val="single" w:sz="4" w:space="0" w:color="auto"/>
          </w:tcBorders>
        </w:tcPr>
        <w:p w14:paraId="2E6A4EE6" w14:textId="77777777" w:rsidR="002C4669" w:rsidRPr="00E97D94" w:rsidRDefault="002C4669" w:rsidP="00196E7B">
          <w:pPr>
            <w:pStyle w:val="Cabealho"/>
            <w:rPr>
              <w:rFonts w:cs="Arial"/>
              <w:sz w:val="16"/>
              <w:szCs w:val="16"/>
            </w:rPr>
          </w:pPr>
        </w:p>
      </w:tc>
      <w:tc>
        <w:tcPr>
          <w:tcW w:w="6428" w:type="dxa"/>
          <w:gridSpan w:val="4"/>
          <w:tcBorders>
            <w:top w:val="nil"/>
            <w:left w:val="single" w:sz="4" w:space="0" w:color="auto"/>
            <w:bottom w:val="single" w:sz="4" w:space="0" w:color="auto"/>
            <w:right w:val="single" w:sz="4" w:space="0" w:color="auto"/>
          </w:tcBorders>
          <w:shd w:val="clear" w:color="auto" w:fill="FFFFFF" w:themeFill="background1"/>
        </w:tcPr>
        <w:p w14:paraId="3F618706" w14:textId="77777777" w:rsidR="002C4669" w:rsidRPr="00E97D94" w:rsidRDefault="002C4669" w:rsidP="00196E7B">
          <w:pPr>
            <w:spacing w:line="240" w:lineRule="auto"/>
            <w:jc w:val="center"/>
            <w:rPr>
              <w:rFonts w:cs="Arial"/>
              <w:sz w:val="16"/>
              <w:szCs w:val="16"/>
            </w:rPr>
          </w:pPr>
          <w:r w:rsidRPr="00E97D94">
            <w:rPr>
              <w:rFonts w:cs="Arial"/>
              <w:b/>
              <w:bCs/>
              <w:sz w:val="16"/>
              <w:szCs w:val="16"/>
            </w:rPr>
            <w:t>GOVERNO DO ESTADO DO MARANHÃO</w:t>
          </w:r>
        </w:p>
      </w:tc>
    </w:tr>
    <w:tr w:rsidR="002C4669" w:rsidRPr="00E97D94" w14:paraId="111C2BC0" w14:textId="77777777" w:rsidTr="00651A13">
      <w:trPr>
        <w:trHeight w:val="284"/>
      </w:trPr>
      <w:tc>
        <w:tcPr>
          <w:tcW w:w="2558" w:type="dxa"/>
          <w:vMerge/>
          <w:tcBorders>
            <w:left w:val="single" w:sz="4" w:space="0" w:color="auto"/>
            <w:right w:val="single" w:sz="4" w:space="0" w:color="auto"/>
          </w:tcBorders>
        </w:tcPr>
        <w:p w14:paraId="789EDB68" w14:textId="77777777" w:rsidR="002C4669" w:rsidRPr="00E97D94" w:rsidRDefault="002C4669" w:rsidP="00196E7B">
          <w:pPr>
            <w:pStyle w:val="Cabealho"/>
            <w:rPr>
              <w:rFonts w:cs="Arial"/>
              <w:sz w:val="16"/>
              <w:szCs w:val="16"/>
            </w:rPr>
          </w:pPr>
        </w:p>
      </w:tc>
      <w:tc>
        <w:tcPr>
          <w:tcW w:w="6428" w:type="dxa"/>
          <w:gridSpan w:val="4"/>
          <w:tcBorders>
            <w:top w:val="nil"/>
            <w:left w:val="single" w:sz="4" w:space="0" w:color="auto"/>
            <w:bottom w:val="single" w:sz="4" w:space="0" w:color="auto"/>
            <w:right w:val="single" w:sz="4" w:space="0" w:color="auto"/>
          </w:tcBorders>
          <w:shd w:val="clear" w:color="auto" w:fill="FFFFFF" w:themeFill="background1"/>
          <w:vAlign w:val="center"/>
        </w:tcPr>
        <w:p w14:paraId="015410FB" w14:textId="77777777" w:rsidR="002C4669" w:rsidRPr="00E97D94" w:rsidRDefault="002C4669" w:rsidP="00196E7B">
          <w:pPr>
            <w:spacing w:line="240" w:lineRule="auto"/>
            <w:jc w:val="center"/>
            <w:rPr>
              <w:rFonts w:cs="Arial"/>
              <w:b/>
              <w:bCs/>
              <w:sz w:val="16"/>
              <w:szCs w:val="16"/>
            </w:rPr>
          </w:pPr>
          <w:r w:rsidRPr="00651A13">
            <w:rPr>
              <w:rFonts w:cs="Arial"/>
              <w:b/>
              <w:bCs/>
              <w:sz w:val="18"/>
              <w:szCs w:val="16"/>
            </w:rPr>
            <w:t>CADERNO DE ENCARGOS</w:t>
          </w:r>
        </w:p>
      </w:tc>
    </w:tr>
    <w:tr w:rsidR="002C4669" w:rsidRPr="00E97D94" w14:paraId="6660810F" w14:textId="77777777" w:rsidTr="004C1D7C">
      <w:trPr>
        <w:trHeight w:val="406"/>
      </w:trPr>
      <w:tc>
        <w:tcPr>
          <w:tcW w:w="2558" w:type="dxa"/>
          <w:vMerge/>
          <w:tcBorders>
            <w:left w:val="single" w:sz="4" w:space="0" w:color="auto"/>
            <w:right w:val="single" w:sz="4" w:space="0" w:color="auto"/>
          </w:tcBorders>
        </w:tcPr>
        <w:p w14:paraId="00C731EE" w14:textId="77777777" w:rsidR="002C4669" w:rsidRPr="00E97D94" w:rsidRDefault="002C4669" w:rsidP="00196E7B">
          <w:pPr>
            <w:pStyle w:val="Cabealho"/>
            <w:rPr>
              <w:rFonts w:cs="Arial"/>
              <w:sz w:val="16"/>
              <w:szCs w:val="16"/>
            </w:rPr>
          </w:pPr>
        </w:p>
      </w:tc>
      <w:tc>
        <w:tcPr>
          <w:tcW w:w="6428" w:type="dxa"/>
          <w:gridSpan w:val="4"/>
          <w:tcBorders>
            <w:top w:val="single" w:sz="4" w:space="0" w:color="auto"/>
            <w:left w:val="single" w:sz="4" w:space="0" w:color="auto"/>
            <w:right w:val="single" w:sz="4" w:space="0" w:color="auto"/>
          </w:tcBorders>
        </w:tcPr>
        <w:p w14:paraId="74D339E2" w14:textId="5EC33C9A" w:rsidR="002C4669" w:rsidRPr="00C469C9" w:rsidRDefault="002C4669" w:rsidP="00075AD9">
          <w:pPr>
            <w:spacing w:line="240" w:lineRule="auto"/>
            <w:ind w:firstLine="0"/>
            <w:rPr>
              <w:rFonts w:asciiTheme="minorHAnsi" w:hAnsiTheme="minorHAnsi" w:cstheme="minorHAnsi"/>
              <w:sz w:val="18"/>
              <w:szCs w:val="18"/>
            </w:rPr>
          </w:pPr>
          <w:r w:rsidRPr="00CA537E">
            <w:rPr>
              <w:rFonts w:asciiTheme="minorHAnsi" w:hAnsiTheme="minorHAnsi" w:cstheme="minorHAnsi"/>
              <w:sz w:val="18"/>
              <w:szCs w:val="18"/>
            </w:rPr>
            <w:t xml:space="preserve">TÍTULO: </w:t>
          </w:r>
          <w:r w:rsidRPr="003348FE">
            <w:rPr>
              <w:rFonts w:asciiTheme="minorHAnsi" w:hAnsiTheme="minorHAnsi" w:cstheme="minorHAnsi"/>
              <w:sz w:val="18"/>
              <w:szCs w:val="18"/>
            </w:rPr>
            <w:t>Contratação de empresa especializada para a execução dos serviços de implantação de novos bens e demais melhorias no Terminal de Ferryboat do Cujupe, administrado pela EMAP, localizado em Alcântara – MA</w:t>
          </w:r>
        </w:p>
      </w:tc>
    </w:tr>
    <w:tr w:rsidR="002C4669" w:rsidRPr="00E97D94" w14:paraId="71F1664B" w14:textId="77777777" w:rsidTr="00651A13">
      <w:trPr>
        <w:trHeight w:val="148"/>
      </w:trPr>
      <w:tc>
        <w:tcPr>
          <w:tcW w:w="2558" w:type="dxa"/>
          <w:tcBorders>
            <w:top w:val="single" w:sz="4" w:space="0" w:color="auto"/>
            <w:left w:val="single" w:sz="4" w:space="0" w:color="auto"/>
            <w:bottom w:val="nil"/>
            <w:right w:val="single" w:sz="4" w:space="0" w:color="auto"/>
          </w:tcBorders>
        </w:tcPr>
        <w:p w14:paraId="1F440414" w14:textId="77777777" w:rsidR="002C4669" w:rsidRPr="0046216A" w:rsidRDefault="002C4669" w:rsidP="00196E7B">
          <w:pPr>
            <w:pStyle w:val="Cabealho"/>
            <w:ind w:firstLine="0"/>
            <w:rPr>
              <w:rFonts w:cs="Arial"/>
              <w:b/>
              <w:sz w:val="14"/>
              <w:szCs w:val="16"/>
            </w:rPr>
          </w:pPr>
          <w:r w:rsidRPr="0046216A">
            <w:rPr>
              <w:rFonts w:cs="Arial"/>
              <w:b/>
              <w:sz w:val="14"/>
              <w:szCs w:val="16"/>
            </w:rPr>
            <w:t>Responsável pela Solicitação:</w:t>
          </w:r>
        </w:p>
      </w:tc>
      <w:tc>
        <w:tcPr>
          <w:tcW w:w="2438" w:type="dxa"/>
          <w:tcBorders>
            <w:top w:val="single" w:sz="4" w:space="0" w:color="auto"/>
            <w:left w:val="single" w:sz="4" w:space="0" w:color="auto"/>
            <w:bottom w:val="nil"/>
            <w:right w:val="single" w:sz="4" w:space="0" w:color="auto"/>
          </w:tcBorders>
        </w:tcPr>
        <w:p w14:paraId="0F5D2EC3" w14:textId="7BD70F04" w:rsidR="002C4669" w:rsidRPr="00E97D94" w:rsidRDefault="002C4669" w:rsidP="008850B4">
          <w:pPr>
            <w:pStyle w:val="Cabealho"/>
            <w:ind w:firstLine="0"/>
            <w:rPr>
              <w:rFonts w:cs="Arial"/>
              <w:b/>
              <w:sz w:val="16"/>
              <w:szCs w:val="16"/>
            </w:rPr>
          </w:pPr>
          <w:r>
            <w:rPr>
              <w:rFonts w:cs="Arial"/>
              <w:b/>
              <w:sz w:val="16"/>
              <w:szCs w:val="16"/>
            </w:rPr>
            <w:t>Setor solicitante:</w:t>
          </w:r>
        </w:p>
      </w:tc>
      <w:tc>
        <w:tcPr>
          <w:tcW w:w="1574" w:type="dxa"/>
          <w:tcBorders>
            <w:top w:val="single" w:sz="4" w:space="0" w:color="auto"/>
            <w:left w:val="single" w:sz="4" w:space="0" w:color="auto"/>
            <w:bottom w:val="nil"/>
            <w:right w:val="single" w:sz="4" w:space="0" w:color="auto"/>
          </w:tcBorders>
        </w:tcPr>
        <w:p w14:paraId="04D7AADD" w14:textId="77777777" w:rsidR="002C4669" w:rsidRPr="00E97D94" w:rsidRDefault="002C4669" w:rsidP="00196E7B">
          <w:pPr>
            <w:pStyle w:val="Cabealho"/>
            <w:ind w:firstLine="0"/>
            <w:rPr>
              <w:rFonts w:cs="Arial"/>
              <w:sz w:val="16"/>
              <w:szCs w:val="16"/>
            </w:rPr>
          </w:pPr>
          <w:r w:rsidRPr="001B0A5B">
            <w:rPr>
              <w:rFonts w:cs="Arial"/>
              <w:b/>
              <w:sz w:val="16"/>
              <w:szCs w:val="16"/>
            </w:rPr>
            <w:t>Data</w:t>
          </w:r>
          <w:r w:rsidRPr="00E97D94">
            <w:rPr>
              <w:rFonts w:cs="Arial"/>
              <w:sz w:val="16"/>
              <w:szCs w:val="16"/>
            </w:rPr>
            <w:t>:</w:t>
          </w:r>
        </w:p>
      </w:tc>
      <w:tc>
        <w:tcPr>
          <w:tcW w:w="1343" w:type="dxa"/>
          <w:tcBorders>
            <w:top w:val="single" w:sz="4" w:space="0" w:color="auto"/>
            <w:left w:val="single" w:sz="4" w:space="0" w:color="auto"/>
            <w:bottom w:val="nil"/>
            <w:right w:val="single" w:sz="4" w:space="0" w:color="auto"/>
          </w:tcBorders>
        </w:tcPr>
        <w:p w14:paraId="60C2805A" w14:textId="77777777" w:rsidR="002C4669" w:rsidRPr="00E97D94" w:rsidRDefault="002C4669" w:rsidP="00196E7B">
          <w:pPr>
            <w:pStyle w:val="Cabealho"/>
            <w:ind w:firstLine="0"/>
            <w:rPr>
              <w:rFonts w:cs="Arial"/>
              <w:sz w:val="16"/>
              <w:szCs w:val="16"/>
            </w:rPr>
          </w:pPr>
          <w:r w:rsidRPr="001B0A5B">
            <w:rPr>
              <w:rFonts w:cs="Arial"/>
              <w:b/>
              <w:sz w:val="16"/>
              <w:szCs w:val="16"/>
            </w:rPr>
            <w:t>Revisão</w:t>
          </w:r>
          <w:r w:rsidRPr="00E97D94">
            <w:rPr>
              <w:rFonts w:cs="Arial"/>
              <w:sz w:val="16"/>
              <w:szCs w:val="16"/>
            </w:rPr>
            <w:t>:</w:t>
          </w:r>
        </w:p>
      </w:tc>
      <w:tc>
        <w:tcPr>
          <w:tcW w:w="1073" w:type="dxa"/>
          <w:tcBorders>
            <w:top w:val="single" w:sz="4" w:space="0" w:color="auto"/>
            <w:left w:val="single" w:sz="4" w:space="0" w:color="auto"/>
            <w:bottom w:val="nil"/>
            <w:right w:val="single" w:sz="4" w:space="0" w:color="auto"/>
          </w:tcBorders>
        </w:tcPr>
        <w:p w14:paraId="20C2F302" w14:textId="77777777" w:rsidR="002C4669" w:rsidRPr="00E97D94" w:rsidRDefault="002C4669" w:rsidP="00196E7B">
          <w:pPr>
            <w:pStyle w:val="Cabealho"/>
            <w:ind w:firstLine="0"/>
            <w:rPr>
              <w:rFonts w:cs="Arial"/>
              <w:sz w:val="16"/>
              <w:szCs w:val="16"/>
            </w:rPr>
          </w:pPr>
          <w:r w:rsidRPr="001B0A5B">
            <w:rPr>
              <w:rFonts w:cs="Arial"/>
              <w:b/>
              <w:sz w:val="16"/>
              <w:szCs w:val="16"/>
            </w:rPr>
            <w:t>Nº Folha</w:t>
          </w:r>
          <w:r w:rsidRPr="00E97D94">
            <w:rPr>
              <w:rFonts w:cs="Arial"/>
              <w:sz w:val="16"/>
              <w:szCs w:val="16"/>
            </w:rPr>
            <w:t>:</w:t>
          </w:r>
        </w:p>
      </w:tc>
    </w:tr>
    <w:tr w:rsidR="002C4669" w:rsidRPr="00E97D94" w14:paraId="518593CB" w14:textId="77777777" w:rsidTr="00651A13">
      <w:trPr>
        <w:trHeight w:val="245"/>
      </w:trPr>
      <w:tc>
        <w:tcPr>
          <w:tcW w:w="2558" w:type="dxa"/>
          <w:tcBorders>
            <w:top w:val="nil"/>
            <w:left w:val="single" w:sz="4" w:space="0" w:color="auto"/>
            <w:bottom w:val="single" w:sz="4" w:space="0" w:color="auto"/>
            <w:right w:val="single" w:sz="4" w:space="0" w:color="auto"/>
          </w:tcBorders>
        </w:tcPr>
        <w:p w14:paraId="54EE51E4" w14:textId="43F59C8A" w:rsidR="002C4669" w:rsidRPr="008850B4" w:rsidRDefault="002C4669" w:rsidP="00196E7B">
          <w:pPr>
            <w:pStyle w:val="Cabealho"/>
            <w:ind w:firstLine="0"/>
            <w:rPr>
              <w:rFonts w:cs="Arial"/>
              <w:sz w:val="16"/>
              <w:szCs w:val="16"/>
            </w:rPr>
          </w:pPr>
          <w:r>
            <w:rPr>
              <w:rFonts w:cs="Arial"/>
              <w:sz w:val="16"/>
              <w:szCs w:val="16"/>
            </w:rPr>
            <w:t>Antonio Araújo</w:t>
          </w:r>
        </w:p>
      </w:tc>
      <w:tc>
        <w:tcPr>
          <w:tcW w:w="2438" w:type="dxa"/>
          <w:tcBorders>
            <w:top w:val="nil"/>
            <w:left w:val="single" w:sz="4" w:space="0" w:color="auto"/>
            <w:bottom w:val="single" w:sz="4" w:space="0" w:color="auto"/>
            <w:right w:val="single" w:sz="4" w:space="0" w:color="auto"/>
          </w:tcBorders>
        </w:tcPr>
        <w:p w14:paraId="55C88167" w14:textId="3EAC053E" w:rsidR="002C4669" w:rsidRPr="008850B4" w:rsidRDefault="002C4669" w:rsidP="00196E7B">
          <w:pPr>
            <w:pStyle w:val="Cabealho"/>
            <w:ind w:firstLine="0"/>
            <w:rPr>
              <w:rFonts w:cs="Arial"/>
              <w:sz w:val="16"/>
              <w:szCs w:val="16"/>
            </w:rPr>
          </w:pPr>
          <w:r>
            <w:rPr>
              <w:rFonts w:cs="Arial"/>
              <w:sz w:val="16"/>
              <w:szCs w:val="16"/>
            </w:rPr>
            <w:t>GEPRO</w:t>
          </w:r>
        </w:p>
      </w:tc>
      <w:tc>
        <w:tcPr>
          <w:tcW w:w="1574" w:type="dxa"/>
          <w:tcBorders>
            <w:top w:val="nil"/>
            <w:left w:val="single" w:sz="4" w:space="0" w:color="auto"/>
            <w:bottom w:val="single" w:sz="4" w:space="0" w:color="auto"/>
            <w:right w:val="single" w:sz="4" w:space="0" w:color="auto"/>
          </w:tcBorders>
        </w:tcPr>
        <w:p w14:paraId="081923A3" w14:textId="5D9E0466" w:rsidR="002C4669" w:rsidRPr="008850B4" w:rsidRDefault="002C4669" w:rsidP="00196E7B">
          <w:pPr>
            <w:pStyle w:val="Cabealho"/>
            <w:ind w:firstLine="0"/>
            <w:rPr>
              <w:rFonts w:cs="Arial"/>
              <w:sz w:val="16"/>
              <w:szCs w:val="16"/>
            </w:rPr>
          </w:pPr>
          <w:r>
            <w:rPr>
              <w:rFonts w:cs="Arial"/>
              <w:sz w:val="16"/>
              <w:szCs w:val="16"/>
            </w:rPr>
            <w:t>Novembro/2020</w:t>
          </w:r>
        </w:p>
      </w:tc>
      <w:tc>
        <w:tcPr>
          <w:tcW w:w="1343" w:type="dxa"/>
          <w:tcBorders>
            <w:top w:val="nil"/>
            <w:left w:val="single" w:sz="4" w:space="0" w:color="auto"/>
            <w:bottom w:val="single" w:sz="4" w:space="0" w:color="auto"/>
            <w:right w:val="single" w:sz="4" w:space="0" w:color="auto"/>
          </w:tcBorders>
        </w:tcPr>
        <w:p w14:paraId="4778E82D" w14:textId="77777777" w:rsidR="002C4669" w:rsidRPr="008850B4" w:rsidRDefault="002C4669" w:rsidP="00196E7B">
          <w:pPr>
            <w:pStyle w:val="Cabealho"/>
            <w:jc w:val="center"/>
            <w:rPr>
              <w:rFonts w:cs="Arial"/>
              <w:sz w:val="16"/>
              <w:szCs w:val="16"/>
            </w:rPr>
          </w:pPr>
          <w:r w:rsidRPr="008850B4">
            <w:rPr>
              <w:rFonts w:cs="Arial"/>
              <w:sz w:val="16"/>
              <w:szCs w:val="16"/>
            </w:rPr>
            <w:t>0</w:t>
          </w:r>
        </w:p>
      </w:tc>
      <w:tc>
        <w:tcPr>
          <w:tcW w:w="1073" w:type="dxa"/>
          <w:tcBorders>
            <w:top w:val="nil"/>
            <w:left w:val="single" w:sz="4" w:space="0" w:color="auto"/>
            <w:bottom w:val="single" w:sz="4" w:space="0" w:color="auto"/>
            <w:right w:val="single" w:sz="4" w:space="0" w:color="auto"/>
          </w:tcBorders>
        </w:tcPr>
        <w:sdt>
          <w:sdtPr>
            <w:rPr>
              <w:rFonts w:cs="Arial"/>
              <w:sz w:val="16"/>
              <w:szCs w:val="16"/>
            </w:rPr>
            <w:id w:val="-481624748"/>
            <w:docPartObj>
              <w:docPartGallery w:val="Page Numbers (Top of Page)"/>
              <w:docPartUnique/>
            </w:docPartObj>
          </w:sdtPr>
          <w:sdtContent>
            <w:p w14:paraId="046FD686" w14:textId="296BAD33" w:rsidR="002C4669" w:rsidRPr="008850B4" w:rsidRDefault="002C4669" w:rsidP="00196E7B">
              <w:pPr>
                <w:pStyle w:val="Cabealho"/>
                <w:ind w:firstLine="0"/>
                <w:rPr>
                  <w:rFonts w:cs="Arial"/>
                  <w:sz w:val="16"/>
                  <w:szCs w:val="16"/>
                </w:rPr>
              </w:pPr>
              <w:r w:rsidRPr="008850B4">
                <w:rPr>
                  <w:rFonts w:cs="Arial"/>
                  <w:sz w:val="16"/>
                  <w:szCs w:val="16"/>
                </w:rPr>
                <w:fldChar w:fldCharType="begin"/>
              </w:r>
              <w:r w:rsidRPr="008850B4">
                <w:rPr>
                  <w:rFonts w:cs="Arial"/>
                  <w:sz w:val="16"/>
                  <w:szCs w:val="16"/>
                </w:rPr>
                <w:instrText xml:space="preserve"> PAGE </w:instrText>
              </w:r>
              <w:r w:rsidRPr="008850B4">
                <w:rPr>
                  <w:rFonts w:cs="Arial"/>
                  <w:sz w:val="16"/>
                  <w:szCs w:val="16"/>
                </w:rPr>
                <w:fldChar w:fldCharType="separate"/>
              </w:r>
              <w:r w:rsidR="00A94C9C">
                <w:rPr>
                  <w:rFonts w:cs="Arial"/>
                  <w:noProof/>
                  <w:sz w:val="16"/>
                  <w:szCs w:val="16"/>
                </w:rPr>
                <w:t>182</w:t>
              </w:r>
              <w:r w:rsidRPr="008850B4">
                <w:rPr>
                  <w:rFonts w:cs="Arial"/>
                  <w:noProof/>
                  <w:sz w:val="16"/>
                  <w:szCs w:val="16"/>
                </w:rPr>
                <w:fldChar w:fldCharType="end"/>
              </w:r>
              <w:r w:rsidRPr="008850B4">
                <w:rPr>
                  <w:rFonts w:cs="Arial"/>
                  <w:sz w:val="16"/>
                  <w:szCs w:val="16"/>
                </w:rPr>
                <w:t xml:space="preserve"> de </w:t>
              </w:r>
              <w:r w:rsidRPr="008850B4">
                <w:rPr>
                  <w:rFonts w:cs="Arial"/>
                  <w:sz w:val="16"/>
                  <w:szCs w:val="16"/>
                </w:rPr>
                <w:fldChar w:fldCharType="begin"/>
              </w:r>
              <w:r w:rsidRPr="008850B4">
                <w:rPr>
                  <w:rFonts w:cs="Arial"/>
                  <w:sz w:val="16"/>
                  <w:szCs w:val="16"/>
                </w:rPr>
                <w:instrText xml:space="preserve"> NUMPAGES  \# "0" \* Arabic  \* MERGEFORMAT </w:instrText>
              </w:r>
              <w:r w:rsidRPr="008850B4">
                <w:rPr>
                  <w:rFonts w:cs="Arial"/>
                  <w:sz w:val="16"/>
                  <w:szCs w:val="16"/>
                </w:rPr>
                <w:fldChar w:fldCharType="separate"/>
              </w:r>
              <w:r w:rsidR="00A94C9C">
                <w:rPr>
                  <w:rFonts w:cs="Arial"/>
                  <w:noProof/>
                  <w:sz w:val="16"/>
                  <w:szCs w:val="16"/>
                </w:rPr>
                <w:t>184</w:t>
              </w:r>
              <w:r w:rsidRPr="008850B4">
                <w:rPr>
                  <w:rFonts w:cs="Arial"/>
                  <w:sz w:val="16"/>
                  <w:szCs w:val="16"/>
                </w:rPr>
                <w:fldChar w:fldCharType="end"/>
              </w:r>
            </w:p>
          </w:sdtContent>
        </w:sdt>
      </w:tc>
    </w:tr>
  </w:tbl>
  <w:p w14:paraId="0C83A6AB" w14:textId="77777777" w:rsidR="002C4669" w:rsidRDefault="002C4669" w:rsidP="00626106">
    <w:pPr>
      <w:tabs>
        <w:tab w:val="left" w:pos="2944"/>
      </w:tabs>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7505F"/>
    <w:multiLevelType w:val="hybridMultilevel"/>
    <w:tmpl w:val="32D45970"/>
    <w:lvl w:ilvl="0" w:tplc="04160017">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 w15:restartNumberingAfterBreak="0">
    <w:nsid w:val="01204DCB"/>
    <w:multiLevelType w:val="hybridMultilevel"/>
    <w:tmpl w:val="5B80A10C"/>
    <w:lvl w:ilvl="0" w:tplc="04160017">
      <w:start w:val="1"/>
      <w:numFmt w:val="lowerLetter"/>
      <w:lvlText w:val="%1)"/>
      <w:lvlJc w:val="left"/>
      <w:pPr>
        <w:ind w:left="1484" w:hanging="360"/>
      </w:pPr>
    </w:lvl>
    <w:lvl w:ilvl="1" w:tplc="04160019" w:tentative="1">
      <w:start w:val="1"/>
      <w:numFmt w:val="lowerLetter"/>
      <w:lvlText w:val="%2."/>
      <w:lvlJc w:val="left"/>
      <w:pPr>
        <w:ind w:left="2204" w:hanging="360"/>
      </w:pPr>
    </w:lvl>
    <w:lvl w:ilvl="2" w:tplc="0416001B" w:tentative="1">
      <w:start w:val="1"/>
      <w:numFmt w:val="lowerRoman"/>
      <w:lvlText w:val="%3."/>
      <w:lvlJc w:val="right"/>
      <w:pPr>
        <w:ind w:left="2924" w:hanging="180"/>
      </w:pPr>
    </w:lvl>
    <w:lvl w:ilvl="3" w:tplc="0416000F" w:tentative="1">
      <w:start w:val="1"/>
      <w:numFmt w:val="decimal"/>
      <w:lvlText w:val="%4."/>
      <w:lvlJc w:val="left"/>
      <w:pPr>
        <w:ind w:left="3644" w:hanging="360"/>
      </w:pPr>
    </w:lvl>
    <w:lvl w:ilvl="4" w:tplc="04160019" w:tentative="1">
      <w:start w:val="1"/>
      <w:numFmt w:val="lowerLetter"/>
      <w:lvlText w:val="%5."/>
      <w:lvlJc w:val="left"/>
      <w:pPr>
        <w:ind w:left="4364" w:hanging="360"/>
      </w:pPr>
    </w:lvl>
    <w:lvl w:ilvl="5" w:tplc="0416001B" w:tentative="1">
      <w:start w:val="1"/>
      <w:numFmt w:val="lowerRoman"/>
      <w:lvlText w:val="%6."/>
      <w:lvlJc w:val="right"/>
      <w:pPr>
        <w:ind w:left="5084" w:hanging="180"/>
      </w:pPr>
    </w:lvl>
    <w:lvl w:ilvl="6" w:tplc="0416000F" w:tentative="1">
      <w:start w:val="1"/>
      <w:numFmt w:val="decimal"/>
      <w:lvlText w:val="%7."/>
      <w:lvlJc w:val="left"/>
      <w:pPr>
        <w:ind w:left="5804" w:hanging="360"/>
      </w:pPr>
    </w:lvl>
    <w:lvl w:ilvl="7" w:tplc="04160019" w:tentative="1">
      <w:start w:val="1"/>
      <w:numFmt w:val="lowerLetter"/>
      <w:lvlText w:val="%8."/>
      <w:lvlJc w:val="left"/>
      <w:pPr>
        <w:ind w:left="6524" w:hanging="360"/>
      </w:pPr>
    </w:lvl>
    <w:lvl w:ilvl="8" w:tplc="0416001B" w:tentative="1">
      <w:start w:val="1"/>
      <w:numFmt w:val="lowerRoman"/>
      <w:lvlText w:val="%9."/>
      <w:lvlJc w:val="right"/>
      <w:pPr>
        <w:ind w:left="7244" w:hanging="180"/>
      </w:pPr>
    </w:lvl>
  </w:abstractNum>
  <w:abstractNum w:abstractNumId="2" w15:restartNumberingAfterBreak="0">
    <w:nsid w:val="01CB6F81"/>
    <w:multiLevelType w:val="hybridMultilevel"/>
    <w:tmpl w:val="CC3A8A3E"/>
    <w:lvl w:ilvl="0" w:tplc="30C8EFCA">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 w15:restartNumberingAfterBreak="0">
    <w:nsid w:val="01E676AC"/>
    <w:multiLevelType w:val="hybridMultilevel"/>
    <w:tmpl w:val="FAF2BF22"/>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15:restartNumberingAfterBreak="0">
    <w:nsid w:val="04B37B08"/>
    <w:multiLevelType w:val="hybridMultilevel"/>
    <w:tmpl w:val="600E7E5C"/>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5" w15:restartNumberingAfterBreak="0">
    <w:nsid w:val="04FF58C6"/>
    <w:multiLevelType w:val="hybridMultilevel"/>
    <w:tmpl w:val="D10C4E6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070E5C8C"/>
    <w:multiLevelType w:val="hybridMultilevel"/>
    <w:tmpl w:val="7062EE1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 w15:restartNumberingAfterBreak="0">
    <w:nsid w:val="087351C0"/>
    <w:multiLevelType w:val="hybridMultilevel"/>
    <w:tmpl w:val="E8A21DD6"/>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15:restartNumberingAfterBreak="0">
    <w:nsid w:val="09937D22"/>
    <w:multiLevelType w:val="hybridMultilevel"/>
    <w:tmpl w:val="9334B63E"/>
    <w:lvl w:ilvl="0" w:tplc="04160001">
      <w:start w:val="1"/>
      <w:numFmt w:val="bullet"/>
      <w:lvlText w:val=""/>
      <w:lvlJc w:val="left"/>
      <w:pPr>
        <w:ind w:left="1996" w:hanging="360"/>
      </w:pPr>
      <w:rPr>
        <w:rFonts w:ascii="Symbol" w:hAnsi="Symbol" w:hint="default"/>
      </w:rPr>
    </w:lvl>
    <w:lvl w:ilvl="1" w:tplc="04160003">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9" w15:restartNumberingAfterBreak="0">
    <w:nsid w:val="0B334B87"/>
    <w:multiLevelType w:val="hybridMultilevel"/>
    <w:tmpl w:val="881CFC6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 w15:restartNumberingAfterBreak="0">
    <w:nsid w:val="0B8B0B27"/>
    <w:multiLevelType w:val="hybridMultilevel"/>
    <w:tmpl w:val="2488E1C4"/>
    <w:lvl w:ilvl="0" w:tplc="04160001">
      <w:start w:val="1"/>
      <w:numFmt w:val="bullet"/>
      <w:lvlText w:val=""/>
      <w:lvlJc w:val="left"/>
      <w:pPr>
        <w:ind w:left="1996" w:hanging="360"/>
      </w:pPr>
      <w:rPr>
        <w:rFonts w:ascii="Symbol" w:hAnsi="Symbol"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11" w15:restartNumberingAfterBreak="0">
    <w:nsid w:val="0BF91092"/>
    <w:multiLevelType w:val="hybridMultilevel"/>
    <w:tmpl w:val="B0543712"/>
    <w:lvl w:ilvl="0" w:tplc="04160001">
      <w:start w:val="1"/>
      <w:numFmt w:val="bullet"/>
      <w:lvlText w:val=""/>
      <w:lvlJc w:val="left"/>
      <w:pPr>
        <w:ind w:left="1644" w:hanging="360"/>
      </w:pPr>
      <w:rPr>
        <w:rFonts w:ascii="Symbol" w:hAnsi="Symbol" w:hint="default"/>
      </w:rPr>
    </w:lvl>
    <w:lvl w:ilvl="1" w:tplc="04160003" w:tentative="1">
      <w:start w:val="1"/>
      <w:numFmt w:val="bullet"/>
      <w:lvlText w:val="o"/>
      <w:lvlJc w:val="left"/>
      <w:pPr>
        <w:ind w:left="2364" w:hanging="360"/>
      </w:pPr>
      <w:rPr>
        <w:rFonts w:ascii="Courier New" w:hAnsi="Courier New" w:cs="Courier New" w:hint="default"/>
      </w:rPr>
    </w:lvl>
    <w:lvl w:ilvl="2" w:tplc="04160005" w:tentative="1">
      <w:start w:val="1"/>
      <w:numFmt w:val="bullet"/>
      <w:lvlText w:val=""/>
      <w:lvlJc w:val="left"/>
      <w:pPr>
        <w:ind w:left="3084" w:hanging="360"/>
      </w:pPr>
      <w:rPr>
        <w:rFonts w:ascii="Wingdings" w:hAnsi="Wingdings" w:hint="default"/>
      </w:rPr>
    </w:lvl>
    <w:lvl w:ilvl="3" w:tplc="04160001" w:tentative="1">
      <w:start w:val="1"/>
      <w:numFmt w:val="bullet"/>
      <w:lvlText w:val=""/>
      <w:lvlJc w:val="left"/>
      <w:pPr>
        <w:ind w:left="3804" w:hanging="360"/>
      </w:pPr>
      <w:rPr>
        <w:rFonts w:ascii="Symbol" w:hAnsi="Symbol" w:hint="default"/>
      </w:rPr>
    </w:lvl>
    <w:lvl w:ilvl="4" w:tplc="04160003" w:tentative="1">
      <w:start w:val="1"/>
      <w:numFmt w:val="bullet"/>
      <w:lvlText w:val="o"/>
      <w:lvlJc w:val="left"/>
      <w:pPr>
        <w:ind w:left="4524" w:hanging="360"/>
      </w:pPr>
      <w:rPr>
        <w:rFonts w:ascii="Courier New" w:hAnsi="Courier New" w:cs="Courier New" w:hint="default"/>
      </w:rPr>
    </w:lvl>
    <w:lvl w:ilvl="5" w:tplc="04160005" w:tentative="1">
      <w:start w:val="1"/>
      <w:numFmt w:val="bullet"/>
      <w:lvlText w:val=""/>
      <w:lvlJc w:val="left"/>
      <w:pPr>
        <w:ind w:left="5244" w:hanging="360"/>
      </w:pPr>
      <w:rPr>
        <w:rFonts w:ascii="Wingdings" w:hAnsi="Wingdings" w:hint="default"/>
      </w:rPr>
    </w:lvl>
    <w:lvl w:ilvl="6" w:tplc="04160001" w:tentative="1">
      <w:start w:val="1"/>
      <w:numFmt w:val="bullet"/>
      <w:lvlText w:val=""/>
      <w:lvlJc w:val="left"/>
      <w:pPr>
        <w:ind w:left="5964" w:hanging="360"/>
      </w:pPr>
      <w:rPr>
        <w:rFonts w:ascii="Symbol" w:hAnsi="Symbol" w:hint="default"/>
      </w:rPr>
    </w:lvl>
    <w:lvl w:ilvl="7" w:tplc="04160003" w:tentative="1">
      <w:start w:val="1"/>
      <w:numFmt w:val="bullet"/>
      <w:lvlText w:val="o"/>
      <w:lvlJc w:val="left"/>
      <w:pPr>
        <w:ind w:left="6684" w:hanging="360"/>
      </w:pPr>
      <w:rPr>
        <w:rFonts w:ascii="Courier New" w:hAnsi="Courier New" w:cs="Courier New" w:hint="default"/>
      </w:rPr>
    </w:lvl>
    <w:lvl w:ilvl="8" w:tplc="04160005" w:tentative="1">
      <w:start w:val="1"/>
      <w:numFmt w:val="bullet"/>
      <w:lvlText w:val=""/>
      <w:lvlJc w:val="left"/>
      <w:pPr>
        <w:ind w:left="7404" w:hanging="360"/>
      </w:pPr>
      <w:rPr>
        <w:rFonts w:ascii="Wingdings" w:hAnsi="Wingdings" w:hint="default"/>
      </w:rPr>
    </w:lvl>
  </w:abstractNum>
  <w:abstractNum w:abstractNumId="12" w15:restartNumberingAfterBreak="0">
    <w:nsid w:val="100E2EE0"/>
    <w:multiLevelType w:val="hybridMultilevel"/>
    <w:tmpl w:val="45B6DE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05302C6"/>
    <w:multiLevelType w:val="multilevel"/>
    <w:tmpl w:val="6C14932E"/>
    <w:lvl w:ilvl="0">
      <w:start w:val="7"/>
      <w:numFmt w:val="decimal"/>
      <w:lvlText w:val="%1"/>
      <w:lvlJc w:val="left"/>
      <w:pPr>
        <w:ind w:left="900" w:hanging="360"/>
      </w:pPr>
      <w:rPr>
        <w:rFonts w:hint="default"/>
      </w:rPr>
    </w:lvl>
    <w:lvl w:ilvl="1">
      <w:start w:val="4"/>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14" w15:restartNumberingAfterBreak="0">
    <w:nsid w:val="12561BBD"/>
    <w:multiLevelType w:val="multilevel"/>
    <w:tmpl w:val="B4080996"/>
    <w:lvl w:ilvl="0">
      <w:start w:val="2"/>
      <w:numFmt w:val="decimal"/>
      <w:lvlText w:val="%1."/>
      <w:lvlJc w:val="left"/>
      <w:pPr>
        <w:ind w:left="360"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5" w15:restartNumberingAfterBreak="0">
    <w:nsid w:val="13461BE1"/>
    <w:multiLevelType w:val="hybridMultilevel"/>
    <w:tmpl w:val="31F02C38"/>
    <w:lvl w:ilvl="0" w:tplc="9732E5FA">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6" w15:restartNumberingAfterBreak="0">
    <w:nsid w:val="13E324A4"/>
    <w:multiLevelType w:val="hybridMultilevel"/>
    <w:tmpl w:val="E51059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7" w15:restartNumberingAfterBreak="0">
    <w:nsid w:val="143D157C"/>
    <w:multiLevelType w:val="hybridMultilevel"/>
    <w:tmpl w:val="B6902798"/>
    <w:lvl w:ilvl="0" w:tplc="04160001">
      <w:start w:val="1"/>
      <w:numFmt w:val="bullet"/>
      <w:lvlText w:val=""/>
      <w:lvlJc w:val="left"/>
      <w:pPr>
        <w:ind w:left="1996" w:hanging="360"/>
      </w:pPr>
      <w:rPr>
        <w:rFonts w:ascii="Symbol" w:hAnsi="Symbol" w:hint="default"/>
      </w:rPr>
    </w:lvl>
    <w:lvl w:ilvl="1" w:tplc="04160003">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18" w15:restartNumberingAfterBreak="0">
    <w:nsid w:val="14511D4C"/>
    <w:multiLevelType w:val="hybridMultilevel"/>
    <w:tmpl w:val="25FECDEC"/>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9" w15:restartNumberingAfterBreak="0">
    <w:nsid w:val="14942C0D"/>
    <w:multiLevelType w:val="hybridMultilevel"/>
    <w:tmpl w:val="85FA70FA"/>
    <w:lvl w:ilvl="0" w:tplc="B69E3A0A">
      <w:start w:val="1"/>
      <w:numFmt w:val="lowerLetter"/>
      <w:lvlText w:val="%1)"/>
      <w:lvlJc w:val="left"/>
      <w:pPr>
        <w:ind w:left="1429" w:hanging="360"/>
      </w:pPr>
      <w:rPr>
        <w:rFonts w:asciiTheme="minorHAnsi" w:eastAsiaTheme="minorHAnsi" w:hAnsiTheme="minorHAnsi" w:cstheme="minorHAnsi"/>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0" w15:restartNumberingAfterBreak="0">
    <w:nsid w:val="14A23E57"/>
    <w:multiLevelType w:val="multilevel"/>
    <w:tmpl w:val="2B7480E8"/>
    <w:lvl w:ilvl="0">
      <w:start w:val="23"/>
      <w:numFmt w:val="decimal"/>
      <w:lvlText w:val="%1"/>
      <w:lvlJc w:val="left"/>
      <w:pPr>
        <w:ind w:left="1069" w:hanging="360"/>
      </w:pPr>
      <w:rPr>
        <w:rFonts w:hint="default"/>
      </w:rPr>
    </w:lvl>
    <w:lvl w:ilvl="1">
      <w:start w:val="6"/>
      <w:numFmt w:val="decimal"/>
      <w:isLgl/>
      <w:lvlText w:val="%1.%2"/>
      <w:lvlJc w:val="left"/>
      <w:pPr>
        <w:ind w:left="1144" w:hanging="43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1" w15:restartNumberingAfterBreak="0">
    <w:nsid w:val="14D26257"/>
    <w:multiLevelType w:val="hybridMultilevel"/>
    <w:tmpl w:val="ECC26A7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2" w15:restartNumberingAfterBreak="0">
    <w:nsid w:val="168F2AA8"/>
    <w:multiLevelType w:val="hybridMultilevel"/>
    <w:tmpl w:val="4F420866"/>
    <w:lvl w:ilvl="0" w:tplc="04160001">
      <w:start w:val="1"/>
      <w:numFmt w:val="bullet"/>
      <w:lvlText w:val=""/>
      <w:lvlJc w:val="left"/>
      <w:pPr>
        <w:ind w:left="2356" w:hanging="360"/>
      </w:pPr>
      <w:rPr>
        <w:rFonts w:ascii="Symbol" w:hAnsi="Symbol" w:hint="default"/>
      </w:rPr>
    </w:lvl>
    <w:lvl w:ilvl="1" w:tplc="04160001">
      <w:start w:val="1"/>
      <w:numFmt w:val="bullet"/>
      <w:lvlText w:val=""/>
      <w:lvlJc w:val="left"/>
      <w:pPr>
        <w:ind w:left="3076" w:hanging="360"/>
      </w:pPr>
      <w:rPr>
        <w:rFonts w:ascii="Symbol" w:hAnsi="Symbol" w:hint="default"/>
      </w:rPr>
    </w:lvl>
    <w:lvl w:ilvl="2" w:tplc="0416001B" w:tentative="1">
      <w:start w:val="1"/>
      <w:numFmt w:val="lowerRoman"/>
      <w:lvlText w:val="%3."/>
      <w:lvlJc w:val="right"/>
      <w:pPr>
        <w:ind w:left="3796" w:hanging="180"/>
      </w:pPr>
    </w:lvl>
    <w:lvl w:ilvl="3" w:tplc="0416000F" w:tentative="1">
      <w:start w:val="1"/>
      <w:numFmt w:val="decimal"/>
      <w:lvlText w:val="%4."/>
      <w:lvlJc w:val="left"/>
      <w:pPr>
        <w:ind w:left="4516" w:hanging="360"/>
      </w:pPr>
    </w:lvl>
    <w:lvl w:ilvl="4" w:tplc="04160019" w:tentative="1">
      <w:start w:val="1"/>
      <w:numFmt w:val="lowerLetter"/>
      <w:lvlText w:val="%5."/>
      <w:lvlJc w:val="left"/>
      <w:pPr>
        <w:ind w:left="5236" w:hanging="360"/>
      </w:pPr>
    </w:lvl>
    <w:lvl w:ilvl="5" w:tplc="0416001B" w:tentative="1">
      <w:start w:val="1"/>
      <w:numFmt w:val="lowerRoman"/>
      <w:lvlText w:val="%6."/>
      <w:lvlJc w:val="right"/>
      <w:pPr>
        <w:ind w:left="5956" w:hanging="180"/>
      </w:pPr>
    </w:lvl>
    <w:lvl w:ilvl="6" w:tplc="0416000F" w:tentative="1">
      <w:start w:val="1"/>
      <w:numFmt w:val="decimal"/>
      <w:lvlText w:val="%7."/>
      <w:lvlJc w:val="left"/>
      <w:pPr>
        <w:ind w:left="6676" w:hanging="360"/>
      </w:pPr>
    </w:lvl>
    <w:lvl w:ilvl="7" w:tplc="04160019" w:tentative="1">
      <w:start w:val="1"/>
      <w:numFmt w:val="lowerLetter"/>
      <w:lvlText w:val="%8."/>
      <w:lvlJc w:val="left"/>
      <w:pPr>
        <w:ind w:left="7396" w:hanging="360"/>
      </w:pPr>
    </w:lvl>
    <w:lvl w:ilvl="8" w:tplc="0416001B" w:tentative="1">
      <w:start w:val="1"/>
      <w:numFmt w:val="lowerRoman"/>
      <w:lvlText w:val="%9."/>
      <w:lvlJc w:val="right"/>
      <w:pPr>
        <w:ind w:left="8116" w:hanging="180"/>
      </w:pPr>
    </w:lvl>
  </w:abstractNum>
  <w:abstractNum w:abstractNumId="23" w15:restartNumberingAfterBreak="0">
    <w:nsid w:val="16A4527A"/>
    <w:multiLevelType w:val="hybridMultilevel"/>
    <w:tmpl w:val="D13C8C9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4" w15:restartNumberingAfterBreak="0">
    <w:nsid w:val="16B42C00"/>
    <w:multiLevelType w:val="hybridMultilevel"/>
    <w:tmpl w:val="7084D8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16F32CCD"/>
    <w:multiLevelType w:val="hybridMultilevel"/>
    <w:tmpl w:val="DAE86E5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6" w15:restartNumberingAfterBreak="0">
    <w:nsid w:val="197B308A"/>
    <w:multiLevelType w:val="hybridMultilevel"/>
    <w:tmpl w:val="D43A7728"/>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7" w15:restartNumberingAfterBreak="0">
    <w:nsid w:val="19A4614C"/>
    <w:multiLevelType w:val="hybridMultilevel"/>
    <w:tmpl w:val="C26E796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8" w15:restartNumberingAfterBreak="0">
    <w:nsid w:val="1A5B4885"/>
    <w:multiLevelType w:val="hybridMultilevel"/>
    <w:tmpl w:val="A1223BCA"/>
    <w:lvl w:ilvl="0" w:tplc="04160017">
      <w:start w:val="1"/>
      <w:numFmt w:val="lowerLetter"/>
      <w:lvlText w:val="%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9" w15:restartNumberingAfterBreak="0">
    <w:nsid w:val="1AA14B2B"/>
    <w:multiLevelType w:val="hybridMultilevel"/>
    <w:tmpl w:val="996A1136"/>
    <w:lvl w:ilvl="0" w:tplc="C5528278">
      <w:start w:val="12"/>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0" w15:restartNumberingAfterBreak="0">
    <w:nsid w:val="1BC7693F"/>
    <w:multiLevelType w:val="multilevel"/>
    <w:tmpl w:val="DDE4ED94"/>
    <w:lvl w:ilvl="0">
      <w:start w:val="23"/>
      <w:numFmt w:val="decimal"/>
      <w:lvlText w:val="%1"/>
      <w:lvlJc w:val="left"/>
      <w:pPr>
        <w:ind w:left="540" w:hanging="540"/>
      </w:pPr>
      <w:rPr>
        <w:rFonts w:hint="default"/>
      </w:rPr>
    </w:lvl>
    <w:lvl w:ilvl="1">
      <w:start w:val="9"/>
      <w:numFmt w:val="decimal"/>
      <w:lvlText w:val="%1.%2"/>
      <w:lvlJc w:val="left"/>
      <w:pPr>
        <w:ind w:left="1254" w:hanging="540"/>
      </w:pPr>
      <w:rPr>
        <w:rFonts w:hint="default"/>
      </w:rPr>
    </w:lvl>
    <w:lvl w:ilvl="2">
      <w:start w:val="5"/>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152" w:hanging="1440"/>
      </w:pPr>
      <w:rPr>
        <w:rFonts w:hint="default"/>
      </w:rPr>
    </w:lvl>
  </w:abstractNum>
  <w:abstractNum w:abstractNumId="31" w15:restartNumberingAfterBreak="0">
    <w:nsid w:val="1CAC23AE"/>
    <w:multiLevelType w:val="hybridMultilevel"/>
    <w:tmpl w:val="144C06D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1CDF45C9"/>
    <w:multiLevelType w:val="hybridMultilevel"/>
    <w:tmpl w:val="D10C4E6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3" w15:restartNumberingAfterBreak="0">
    <w:nsid w:val="1D1D234E"/>
    <w:multiLevelType w:val="multilevel"/>
    <w:tmpl w:val="52A61D6E"/>
    <w:lvl w:ilvl="0">
      <w:start w:val="2"/>
      <w:numFmt w:val="decimal"/>
      <w:lvlText w:val="%1"/>
      <w:lvlJc w:val="left"/>
      <w:pPr>
        <w:ind w:left="435" w:hanging="435"/>
      </w:pPr>
      <w:rPr>
        <w:rFonts w:hint="default"/>
      </w:rPr>
    </w:lvl>
    <w:lvl w:ilvl="1">
      <w:start w:val="4"/>
      <w:numFmt w:val="decimal"/>
      <w:lvlText w:val="%1.%2"/>
      <w:lvlJc w:val="left"/>
      <w:pPr>
        <w:ind w:left="718" w:hanging="435"/>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34" w15:restartNumberingAfterBreak="0">
    <w:nsid w:val="1EE9194A"/>
    <w:multiLevelType w:val="hybridMultilevel"/>
    <w:tmpl w:val="92C40B3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5" w15:restartNumberingAfterBreak="0">
    <w:nsid w:val="1F4D7268"/>
    <w:multiLevelType w:val="hybridMultilevel"/>
    <w:tmpl w:val="E5F80D38"/>
    <w:lvl w:ilvl="0" w:tplc="04160017">
      <w:start w:val="1"/>
      <w:numFmt w:val="lowerLetter"/>
      <w:lvlText w:val="%1)"/>
      <w:lvlJc w:val="left"/>
      <w:pPr>
        <w:ind w:left="927" w:hanging="360"/>
      </w:pPr>
    </w:lvl>
    <w:lvl w:ilvl="1" w:tplc="70169B34">
      <w:numFmt w:val="bullet"/>
      <w:lvlText w:val=""/>
      <w:lvlJc w:val="left"/>
      <w:pPr>
        <w:ind w:left="1647" w:hanging="360"/>
      </w:pPr>
      <w:rPr>
        <w:rFonts w:ascii="Symbol" w:eastAsiaTheme="minorHAnsi" w:hAnsi="Symbol" w:cstheme="minorBidi" w:hint="default"/>
      </w:rPr>
    </w:lvl>
    <w:lvl w:ilvl="2" w:tplc="6A2C70C8">
      <w:numFmt w:val="bullet"/>
      <w:lvlText w:val="·"/>
      <w:lvlJc w:val="left"/>
      <w:pPr>
        <w:ind w:left="2697" w:hanging="510"/>
      </w:pPr>
      <w:rPr>
        <w:rFonts w:ascii="Calibri" w:eastAsiaTheme="minorHAnsi" w:hAnsi="Calibri" w:cs="Calibri" w:hint="default"/>
      </w:r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6" w15:restartNumberingAfterBreak="0">
    <w:nsid w:val="203B234E"/>
    <w:multiLevelType w:val="multilevel"/>
    <w:tmpl w:val="410848DC"/>
    <w:lvl w:ilvl="0">
      <w:start w:val="3"/>
      <w:numFmt w:val="decimal"/>
      <w:lvlText w:val="%1"/>
      <w:lvlJc w:val="left"/>
      <w:pPr>
        <w:ind w:left="360" w:hanging="360"/>
      </w:pPr>
      <w:rPr>
        <w:rFonts w:hint="default"/>
      </w:rPr>
    </w:lvl>
    <w:lvl w:ilvl="1">
      <w:start w:val="5"/>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7" w15:restartNumberingAfterBreak="0">
    <w:nsid w:val="21601DD9"/>
    <w:multiLevelType w:val="hybridMultilevel"/>
    <w:tmpl w:val="9C6077B4"/>
    <w:lvl w:ilvl="0" w:tplc="0416001B">
      <w:start w:val="1"/>
      <w:numFmt w:val="low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8" w15:restartNumberingAfterBreak="0">
    <w:nsid w:val="21EC0980"/>
    <w:multiLevelType w:val="multilevel"/>
    <w:tmpl w:val="00622A7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sz w:val="20"/>
        <w:szCs w:val="18"/>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9" w15:restartNumberingAfterBreak="0">
    <w:nsid w:val="22EA21EB"/>
    <w:multiLevelType w:val="hybridMultilevel"/>
    <w:tmpl w:val="FD52D27A"/>
    <w:lvl w:ilvl="0" w:tplc="04160017">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0" w15:restartNumberingAfterBreak="0">
    <w:nsid w:val="232E6589"/>
    <w:multiLevelType w:val="hybridMultilevel"/>
    <w:tmpl w:val="262E3B28"/>
    <w:lvl w:ilvl="0" w:tplc="04160001">
      <w:start w:val="1"/>
      <w:numFmt w:val="bullet"/>
      <w:lvlText w:val=""/>
      <w:lvlJc w:val="left"/>
      <w:pPr>
        <w:ind w:left="6413" w:hanging="360"/>
      </w:pPr>
      <w:rPr>
        <w:rFonts w:ascii="Symbol" w:hAnsi="Symbol" w:hint="default"/>
      </w:rPr>
    </w:lvl>
    <w:lvl w:ilvl="1" w:tplc="04160019">
      <w:start w:val="1"/>
      <w:numFmt w:val="lowerLetter"/>
      <w:lvlText w:val="%2."/>
      <w:lvlJc w:val="left"/>
      <w:pPr>
        <w:ind w:left="7133" w:hanging="360"/>
      </w:pPr>
    </w:lvl>
    <w:lvl w:ilvl="2" w:tplc="0416001B" w:tentative="1">
      <w:start w:val="1"/>
      <w:numFmt w:val="lowerRoman"/>
      <w:lvlText w:val="%3."/>
      <w:lvlJc w:val="right"/>
      <w:pPr>
        <w:ind w:left="7853" w:hanging="180"/>
      </w:pPr>
    </w:lvl>
    <w:lvl w:ilvl="3" w:tplc="0416000F" w:tentative="1">
      <w:start w:val="1"/>
      <w:numFmt w:val="decimal"/>
      <w:lvlText w:val="%4."/>
      <w:lvlJc w:val="left"/>
      <w:pPr>
        <w:ind w:left="8573" w:hanging="360"/>
      </w:pPr>
    </w:lvl>
    <w:lvl w:ilvl="4" w:tplc="04160019" w:tentative="1">
      <w:start w:val="1"/>
      <w:numFmt w:val="lowerLetter"/>
      <w:lvlText w:val="%5."/>
      <w:lvlJc w:val="left"/>
      <w:pPr>
        <w:ind w:left="9293" w:hanging="360"/>
      </w:pPr>
    </w:lvl>
    <w:lvl w:ilvl="5" w:tplc="0416001B" w:tentative="1">
      <w:start w:val="1"/>
      <w:numFmt w:val="lowerRoman"/>
      <w:lvlText w:val="%6."/>
      <w:lvlJc w:val="right"/>
      <w:pPr>
        <w:ind w:left="10013" w:hanging="180"/>
      </w:pPr>
    </w:lvl>
    <w:lvl w:ilvl="6" w:tplc="0416000F" w:tentative="1">
      <w:start w:val="1"/>
      <w:numFmt w:val="decimal"/>
      <w:lvlText w:val="%7."/>
      <w:lvlJc w:val="left"/>
      <w:pPr>
        <w:ind w:left="10733" w:hanging="360"/>
      </w:pPr>
    </w:lvl>
    <w:lvl w:ilvl="7" w:tplc="04160019" w:tentative="1">
      <w:start w:val="1"/>
      <w:numFmt w:val="lowerLetter"/>
      <w:lvlText w:val="%8."/>
      <w:lvlJc w:val="left"/>
      <w:pPr>
        <w:ind w:left="11453" w:hanging="360"/>
      </w:pPr>
    </w:lvl>
    <w:lvl w:ilvl="8" w:tplc="0416001B" w:tentative="1">
      <w:start w:val="1"/>
      <w:numFmt w:val="lowerRoman"/>
      <w:lvlText w:val="%9."/>
      <w:lvlJc w:val="right"/>
      <w:pPr>
        <w:ind w:left="12173" w:hanging="180"/>
      </w:pPr>
    </w:lvl>
  </w:abstractNum>
  <w:abstractNum w:abstractNumId="41" w15:restartNumberingAfterBreak="0">
    <w:nsid w:val="240D49B1"/>
    <w:multiLevelType w:val="hybridMultilevel"/>
    <w:tmpl w:val="3D6845E0"/>
    <w:lvl w:ilvl="0" w:tplc="04160013">
      <w:start w:val="1"/>
      <w:numFmt w:val="upperRoman"/>
      <w:lvlText w:val="%1."/>
      <w:lvlJc w:val="right"/>
      <w:pPr>
        <w:ind w:left="2421" w:hanging="360"/>
      </w:pPr>
    </w:lvl>
    <w:lvl w:ilvl="1" w:tplc="2E7A7A36">
      <w:start w:val="1"/>
      <w:numFmt w:val="lowerLetter"/>
      <w:lvlText w:val="%2)"/>
      <w:lvlJc w:val="left"/>
      <w:pPr>
        <w:ind w:left="3141" w:hanging="360"/>
      </w:pPr>
      <w:rPr>
        <w:rFonts w:hint="default"/>
      </w:rPr>
    </w:lvl>
    <w:lvl w:ilvl="2" w:tplc="0416001B" w:tentative="1">
      <w:start w:val="1"/>
      <w:numFmt w:val="lowerRoman"/>
      <w:lvlText w:val="%3."/>
      <w:lvlJc w:val="right"/>
      <w:pPr>
        <w:ind w:left="3861" w:hanging="180"/>
      </w:pPr>
    </w:lvl>
    <w:lvl w:ilvl="3" w:tplc="0416000F" w:tentative="1">
      <w:start w:val="1"/>
      <w:numFmt w:val="decimal"/>
      <w:lvlText w:val="%4."/>
      <w:lvlJc w:val="left"/>
      <w:pPr>
        <w:ind w:left="4581" w:hanging="360"/>
      </w:pPr>
    </w:lvl>
    <w:lvl w:ilvl="4" w:tplc="04160019" w:tentative="1">
      <w:start w:val="1"/>
      <w:numFmt w:val="lowerLetter"/>
      <w:lvlText w:val="%5."/>
      <w:lvlJc w:val="left"/>
      <w:pPr>
        <w:ind w:left="5301" w:hanging="360"/>
      </w:pPr>
    </w:lvl>
    <w:lvl w:ilvl="5" w:tplc="0416001B" w:tentative="1">
      <w:start w:val="1"/>
      <w:numFmt w:val="lowerRoman"/>
      <w:lvlText w:val="%6."/>
      <w:lvlJc w:val="right"/>
      <w:pPr>
        <w:ind w:left="6021" w:hanging="180"/>
      </w:pPr>
    </w:lvl>
    <w:lvl w:ilvl="6" w:tplc="0416000F" w:tentative="1">
      <w:start w:val="1"/>
      <w:numFmt w:val="decimal"/>
      <w:lvlText w:val="%7."/>
      <w:lvlJc w:val="left"/>
      <w:pPr>
        <w:ind w:left="6741" w:hanging="360"/>
      </w:pPr>
    </w:lvl>
    <w:lvl w:ilvl="7" w:tplc="04160019" w:tentative="1">
      <w:start w:val="1"/>
      <w:numFmt w:val="lowerLetter"/>
      <w:lvlText w:val="%8."/>
      <w:lvlJc w:val="left"/>
      <w:pPr>
        <w:ind w:left="7461" w:hanging="360"/>
      </w:pPr>
    </w:lvl>
    <w:lvl w:ilvl="8" w:tplc="0416001B" w:tentative="1">
      <w:start w:val="1"/>
      <w:numFmt w:val="lowerRoman"/>
      <w:lvlText w:val="%9."/>
      <w:lvlJc w:val="right"/>
      <w:pPr>
        <w:ind w:left="8181" w:hanging="180"/>
      </w:pPr>
    </w:lvl>
  </w:abstractNum>
  <w:abstractNum w:abstractNumId="42" w15:restartNumberingAfterBreak="0">
    <w:nsid w:val="25697385"/>
    <w:multiLevelType w:val="hybridMultilevel"/>
    <w:tmpl w:val="15ACA4BC"/>
    <w:lvl w:ilvl="0" w:tplc="04160017">
      <w:start w:val="1"/>
      <w:numFmt w:val="lowerLetter"/>
      <w:lvlText w:val="%1)"/>
      <w:lvlJc w:val="left"/>
      <w:pPr>
        <w:ind w:left="1429" w:hanging="360"/>
      </w:pPr>
    </w:lvl>
    <w:lvl w:ilvl="1" w:tplc="04160019">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3" w15:restartNumberingAfterBreak="0">
    <w:nsid w:val="28CA0D95"/>
    <w:multiLevelType w:val="hybridMultilevel"/>
    <w:tmpl w:val="7AB056E6"/>
    <w:lvl w:ilvl="0" w:tplc="C9882332">
      <w:start w:val="1"/>
      <w:numFmt w:val="decimal"/>
      <w:lvlText w:val="a.%1)"/>
      <w:lvlJc w:val="left"/>
      <w:pPr>
        <w:ind w:left="2356" w:hanging="360"/>
      </w:pPr>
      <w:rPr>
        <w:rFonts w:hint="default"/>
      </w:rPr>
    </w:lvl>
    <w:lvl w:ilvl="1" w:tplc="04160001">
      <w:start w:val="1"/>
      <w:numFmt w:val="bullet"/>
      <w:lvlText w:val=""/>
      <w:lvlJc w:val="left"/>
      <w:pPr>
        <w:ind w:left="3076" w:hanging="360"/>
      </w:pPr>
      <w:rPr>
        <w:rFonts w:ascii="Symbol" w:hAnsi="Symbol" w:hint="default"/>
      </w:rPr>
    </w:lvl>
    <w:lvl w:ilvl="2" w:tplc="0416001B" w:tentative="1">
      <w:start w:val="1"/>
      <w:numFmt w:val="lowerRoman"/>
      <w:lvlText w:val="%3."/>
      <w:lvlJc w:val="right"/>
      <w:pPr>
        <w:ind w:left="3796" w:hanging="180"/>
      </w:pPr>
    </w:lvl>
    <w:lvl w:ilvl="3" w:tplc="0416000F" w:tentative="1">
      <w:start w:val="1"/>
      <w:numFmt w:val="decimal"/>
      <w:lvlText w:val="%4."/>
      <w:lvlJc w:val="left"/>
      <w:pPr>
        <w:ind w:left="4516" w:hanging="360"/>
      </w:pPr>
    </w:lvl>
    <w:lvl w:ilvl="4" w:tplc="04160019" w:tentative="1">
      <w:start w:val="1"/>
      <w:numFmt w:val="lowerLetter"/>
      <w:lvlText w:val="%5."/>
      <w:lvlJc w:val="left"/>
      <w:pPr>
        <w:ind w:left="5236" w:hanging="360"/>
      </w:pPr>
    </w:lvl>
    <w:lvl w:ilvl="5" w:tplc="0416001B" w:tentative="1">
      <w:start w:val="1"/>
      <w:numFmt w:val="lowerRoman"/>
      <w:lvlText w:val="%6."/>
      <w:lvlJc w:val="right"/>
      <w:pPr>
        <w:ind w:left="5956" w:hanging="180"/>
      </w:pPr>
    </w:lvl>
    <w:lvl w:ilvl="6" w:tplc="0416000F" w:tentative="1">
      <w:start w:val="1"/>
      <w:numFmt w:val="decimal"/>
      <w:lvlText w:val="%7."/>
      <w:lvlJc w:val="left"/>
      <w:pPr>
        <w:ind w:left="6676" w:hanging="360"/>
      </w:pPr>
    </w:lvl>
    <w:lvl w:ilvl="7" w:tplc="04160019" w:tentative="1">
      <w:start w:val="1"/>
      <w:numFmt w:val="lowerLetter"/>
      <w:lvlText w:val="%8."/>
      <w:lvlJc w:val="left"/>
      <w:pPr>
        <w:ind w:left="7396" w:hanging="360"/>
      </w:pPr>
    </w:lvl>
    <w:lvl w:ilvl="8" w:tplc="0416001B" w:tentative="1">
      <w:start w:val="1"/>
      <w:numFmt w:val="lowerRoman"/>
      <w:lvlText w:val="%9."/>
      <w:lvlJc w:val="right"/>
      <w:pPr>
        <w:ind w:left="8116" w:hanging="180"/>
      </w:pPr>
    </w:lvl>
  </w:abstractNum>
  <w:abstractNum w:abstractNumId="44" w15:restartNumberingAfterBreak="0">
    <w:nsid w:val="28EB7CDA"/>
    <w:multiLevelType w:val="multilevel"/>
    <w:tmpl w:val="0E7E3BBA"/>
    <w:lvl w:ilvl="0">
      <w:start w:val="5"/>
      <w:numFmt w:val="decimal"/>
      <w:lvlText w:val="%1"/>
      <w:lvlJc w:val="left"/>
      <w:pPr>
        <w:ind w:left="405" w:hanging="405"/>
      </w:pPr>
      <w:rPr>
        <w:rFonts w:hint="default"/>
      </w:rPr>
    </w:lvl>
    <w:lvl w:ilvl="1">
      <w:start w:val="1"/>
      <w:numFmt w:val="decimal"/>
      <w:lvlText w:val="%1.%2"/>
      <w:lvlJc w:val="left"/>
      <w:pPr>
        <w:ind w:left="1339" w:hanging="405"/>
      </w:pPr>
      <w:rPr>
        <w:rFonts w:hint="default"/>
      </w:rPr>
    </w:lvl>
    <w:lvl w:ilvl="2">
      <w:start w:val="5"/>
      <w:numFmt w:val="decimal"/>
      <w:lvlText w:val="%1.%2.%3"/>
      <w:lvlJc w:val="left"/>
      <w:pPr>
        <w:ind w:left="2588" w:hanging="720"/>
      </w:pPr>
      <w:rPr>
        <w:rFonts w:hint="default"/>
      </w:rPr>
    </w:lvl>
    <w:lvl w:ilvl="3">
      <w:start w:val="1"/>
      <w:numFmt w:val="decimal"/>
      <w:lvlText w:val="%1.%2.%3.%4"/>
      <w:lvlJc w:val="left"/>
      <w:pPr>
        <w:ind w:left="3522" w:hanging="720"/>
      </w:pPr>
      <w:rPr>
        <w:rFonts w:hint="default"/>
      </w:rPr>
    </w:lvl>
    <w:lvl w:ilvl="4">
      <w:start w:val="1"/>
      <w:numFmt w:val="decimal"/>
      <w:lvlText w:val="%1.%2.%3.%4.%5"/>
      <w:lvlJc w:val="left"/>
      <w:pPr>
        <w:ind w:left="4456" w:hanging="720"/>
      </w:pPr>
      <w:rPr>
        <w:rFonts w:hint="default"/>
      </w:rPr>
    </w:lvl>
    <w:lvl w:ilvl="5">
      <w:start w:val="1"/>
      <w:numFmt w:val="decimal"/>
      <w:lvlText w:val="%1.%2.%3.%4.%5.%6"/>
      <w:lvlJc w:val="left"/>
      <w:pPr>
        <w:ind w:left="5750" w:hanging="1080"/>
      </w:pPr>
      <w:rPr>
        <w:rFonts w:hint="default"/>
      </w:rPr>
    </w:lvl>
    <w:lvl w:ilvl="6">
      <w:start w:val="1"/>
      <w:numFmt w:val="decimal"/>
      <w:lvlText w:val="%1.%2.%3.%4.%5.%6.%7"/>
      <w:lvlJc w:val="left"/>
      <w:pPr>
        <w:ind w:left="6684" w:hanging="1080"/>
      </w:pPr>
      <w:rPr>
        <w:rFonts w:hint="default"/>
      </w:rPr>
    </w:lvl>
    <w:lvl w:ilvl="7">
      <w:start w:val="1"/>
      <w:numFmt w:val="decimal"/>
      <w:lvlText w:val="%1.%2.%3.%4.%5.%6.%7.%8"/>
      <w:lvlJc w:val="left"/>
      <w:pPr>
        <w:ind w:left="7978" w:hanging="1440"/>
      </w:pPr>
      <w:rPr>
        <w:rFonts w:hint="default"/>
      </w:rPr>
    </w:lvl>
    <w:lvl w:ilvl="8">
      <w:start w:val="1"/>
      <w:numFmt w:val="decimal"/>
      <w:lvlText w:val="%1.%2.%3.%4.%5.%6.%7.%8.%9"/>
      <w:lvlJc w:val="left"/>
      <w:pPr>
        <w:ind w:left="8912" w:hanging="1440"/>
      </w:pPr>
      <w:rPr>
        <w:rFonts w:hint="default"/>
      </w:rPr>
    </w:lvl>
  </w:abstractNum>
  <w:abstractNum w:abstractNumId="45" w15:restartNumberingAfterBreak="0">
    <w:nsid w:val="291D7AB4"/>
    <w:multiLevelType w:val="hybridMultilevel"/>
    <w:tmpl w:val="608AE69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6" w15:restartNumberingAfterBreak="0">
    <w:nsid w:val="29CB063D"/>
    <w:multiLevelType w:val="hybridMultilevel"/>
    <w:tmpl w:val="2716C056"/>
    <w:lvl w:ilvl="0" w:tplc="04160017">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7" w15:restartNumberingAfterBreak="0">
    <w:nsid w:val="29E73B94"/>
    <w:multiLevelType w:val="hybridMultilevel"/>
    <w:tmpl w:val="9CB2E94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8" w15:restartNumberingAfterBreak="0">
    <w:nsid w:val="2A2B6343"/>
    <w:multiLevelType w:val="hybridMultilevel"/>
    <w:tmpl w:val="9ECC9F1A"/>
    <w:lvl w:ilvl="0" w:tplc="04160001">
      <w:start w:val="1"/>
      <w:numFmt w:val="bullet"/>
      <w:lvlText w:val=""/>
      <w:lvlJc w:val="left"/>
      <w:pPr>
        <w:ind w:left="1287" w:hanging="360"/>
      </w:pPr>
      <w:rPr>
        <w:rFonts w:ascii="Symbol" w:hAnsi="Symbol"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9" w15:restartNumberingAfterBreak="0">
    <w:nsid w:val="2E803320"/>
    <w:multiLevelType w:val="multilevel"/>
    <w:tmpl w:val="FE905D7A"/>
    <w:lvl w:ilvl="0">
      <w:start w:val="3"/>
      <w:numFmt w:val="decimal"/>
      <w:lvlText w:val="%1"/>
      <w:lvlJc w:val="left"/>
      <w:pPr>
        <w:ind w:left="360"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9992" w:hanging="1440"/>
      </w:pPr>
      <w:rPr>
        <w:rFonts w:hint="default"/>
      </w:rPr>
    </w:lvl>
  </w:abstractNum>
  <w:abstractNum w:abstractNumId="50" w15:restartNumberingAfterBreak="0">
    <w:nsid w:val="30752F23"/>
    <w:multiLevelType w:val="hybridMultilevel"/>
    <w:tmpl w:val="2236DCA2"/>
    <w:lvl w:ilvl="0" w:tplc="04160001">
      <w:start w:val="1"/>
      <w:numFmt w:val="bullet"/>
      <w:lvlText w:val=""/>
      <w:lvlJc w:val="left"/>
      <w:pPr>
        <w:ind w:left="1287" w:hanging="360"/>
      </w:pPr>
      <w:rPr>
        <w:rFonts w:ascii="Symbol" w:hAnsi="Symbol"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1" w15:restartNumberingAfterBreak="0">
    <w:nsid w:val="323269CD"/>
    <w:multiLevelType w:val="multilevel"/>
    <w:tmpl w:val="466894DA"/>
    <w:lvl w:ilvl="0">
      <w:start w:val="18"/>
      <w:numFmt w:val="decimal"/>
      <w:lvlText w:val="%1"/>
      <w:lvlJc w:val="left"/>
      <w:pPr>
        <w:ind w:left="645" w:hanging="645"/>
      </w:pPr>
      <w:rPr>
        <w:rFonts w:hint="default"/>
      </w:rPr>
    </w:lvl>
    <w:lvl w:ilvl="1">
      <w:start w:val="2"/>
      <w:numFmt w:val="decimal"/>
      <w:lvlText w:val="%1.%2"/>
      <w:lvlJc w:val="left"/>
      <w:pPr>
        <w:ind w:left="928" w:hanging="645"/>
      </w:pPr>
      <w:rPr>
        <w:rFonts w:hint="default"/>
      </w:rPr>
    </w:lvl>
    <w:lvl w:ilvl="2">
      <w:start w:val="1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52" w15:restartNumberingAfterBreak="0">
    <w:nsid w:val="32563930"/>
    <w:multiLevelType w:val="multilevel"/>
    <w:tmpl w:val="00622A7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sz w:val="20"/>
        <w:szCs w:val="18"/>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3" w15:restartNumberingAfterBreak="0">
    <w:nsid w:val="32E10C6F"/>
    <w:multiLevelType w:val="hybridMultilevel"/>
    <w:tmpl w:val="644AE50A"/>
    <w:lvl w:ilvl="0" w:tplc="0416000D">
      <w:start w:val="1"/>
      <w:numFmt w:val="bullet"/>
      <w:lvlText w:val=""/>
      <w:lvlJc w:val="left"/>
      <w:pPr>
        <w:ind w:left="927" w:hanging="360"/>
      </w:pPr>
      <w:rPr>
        <w:rFonts w:ascii="Wingdings" w:hAnsi="Wingding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4" w15:restartNumberingAfterBreak="0">
    <w:nsid w:val="33B71EF1"/>
    <w:multiLevelType w:val="hybridMultilevel"/>
    <w:tmpl w:val="9942F6A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5" w15:restartNumberingAfterBreak="0">
    <w:nsid w:val="33F046B2"/>
    <w:multiLevelType w:val="hybridMultilevel"/>
    <w:tmpl w:val="D11EE868"/>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56" w15:restartNumberingAfterBreak="0">
    <w:nsid w:val="350E26C8"/>
    <w:multiLevelType w:val="hybridMultilevel"/>
    <w:tmpl w:val="EC508068"/>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57" w15:restartNumberingAfterBreak="0">
    <w:nsid w:val="35F10C48"/>
    <w:multiLevelType w:val="hybridMultilevel"/>
    <w:tmpl w:val="26FE5562"/>
    <w:lvl w:ilvl="0" w:tplc="28025440">
      <w:start w:val="1"/>
      <w:numFmt w:val="ordinal"/>
      <w:lvlText w:val="%1)"/>
      <w:lvlJc w:val="left"/>
      <w:pPr>
        <w:ind w:left="1571" w:hanging="360"/>
      </w:pPr>
    </w:lvl>
    <w:lvl w:ilvl="1" w:tplc="28025440">
      <w:start w:val="1"/>
      <w:numFmt w:val="ordinal"/>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8" w15:restartNumberingAfterBreak="0">
    <w:nsid w:val="36DB3EEF"/>
    <w:multiLevelType w:val="hybridMultilevel"/>
    <w:tmpl w:val="28884E2C"/>
    <w:lvl w:ilvl="0" w:tplc="04160013">
      <w:start w:val="1"/>
      <w:numFmt w:val="upperRoman"/>
      <w:lvlText w:val="%1."/>
      <w:lvlJc w:val="right"/>
      <w:pPr>
        <w:ind w:left="1854" w:hanging="360"/>
      </w:pPr>
    </w:lvl>
    <w:lvl w:ilvl="1" w:tplc="04160019">
      <w:start w:val="1"/>
      <w:numFmt w:val="lowerLetter"/>
      <w:lvlText w:val="%2."/>
      <w:lvlJc w:val="left"/>
      <w:pPr>
        <w:ind w:left="2574" w:hanging="360"/>
      </w:pPr>
    </w:lvl>
    <w:lvl w:ilvl="2" w:tplc="0416001B">
      <w:start w:val="1"/>
      <w:numFmt w:val="lowerRoman"/>
      <w:lvlText w:val="%3."/>
      <w:lvlJc w:val="right"/>
      <w:pPr>
        <w:ind w:left="3294" w:hanging="180"/>
      </w:pPr>
    </w:lvl>
    <w:lvl w:ilvl="3" w:tplc="0416000F">
      <w:start w:val="1"/>
      <w:numFmt w:val="decimal"/>
      <w:lvlText w:val="%4."/>
      <w:lvlJc w:val="left"/>
      <w:pPr>
        <w:ind w:left="4014" w:hanging="360"/>
      </w:pPr>
    </w:lvl>
    <w:lvl w:ilvl="4" w:tplc="04160019">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59" w15:restartNumberingAfterBreak="0">
    <w:nsid w:val="38513F85"/>
    <w:multiLevelType w:val="hybridMultilevel"/>
    <w:tmpl w:val="BB72A5CE"/>
    <w:lvl w:ilvl="0" w:tplc="30F0B74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0" w15:restartNumberingAfterBreak="0">
    <w:nsid w:val="38A129DA"/>
    <w:multiLevelType w:val="hybridMultilevel"/>
    <w:tmpl w:val="AD9A977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61" w15:restartNumberingAfterBreak="0">
    <w:nsid w:val="3B5C0565"/>
    <w:multiLevelType w:val="hybridMultilevel"/>
    <w:tmpl w:val="56A21978"/>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62" w15:restartNumberingAfterBreak="0">
    <w:nsid w:val="3DBD33FD"/>
    <w:multiLevelType w:val="hybridMultilevel"/>
    <w:tmpl w:val="650E502E"/>
    <w:lvl w:ilvl="0" w:tplc="04160013">
      <w:start w:val="1"/>
      <w:numFmt w:val="upperRoman"/>
      <w:lvlText w:val="%1."/>
      <w:lvlJc w:val="right"/>
      <w:pPr>
        <w:ind w:left="2138" w:hanging="360"/>
      </w:p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63" w15:restartNumberingAfterBreak="0">
    <w:nsid w:val="3F36381C"/>
    <w:multiLevelType w:val="hybridMultilevel"/>
    <w:tmpl w:val="8AC4EC40"/>
    <w:lvl w:ilvl="0" w:tplc="04160011">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4" w15:restartNumberingAfterBreak="0">
    <w:nsid w:val="40F83033"/>
    <w:multiLevelType w:val="hybridMultilevel"/>
    <w:tmpl w:val="92C40B3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5" w15:restartNumberingAfterBreak="0">
    <w:nsid w:val="43514C4D"/>
    <w:multiLevelType w:val="multilevel"/>
    <w:tmpl w:val="D04C770E"/>
    <w:lvl w:ilvl="0">
      <w:start w:val="5"/>
      <w:numFmt w:val="decimal"/>
      <w:lvlText w:val="%1"/>
      <w:lvlJc w:val="left"/>
      <w:pPr>
        <w:ind w:left="540" w:hanging="540"/>
      </w:pPr>
      <w:rPr>
        <w:rFonts w:hint="default"/>
      </w:rPr>
    </w:lvl>
    <w:lvl w:ilvl="1">
      <w:start w:val="10"/>
      <w:numFmt w:val="decimal"/>
      <w:lvlText w:val="%1.%2"/>
      <w:lvlJc w:val="left"/>
      <w:pPr>
        <w:ind w:left="1074" w:hanging="540"/>
      </w:pPr>
      <w:rPr>
        <w:rFonts w:hint="default"/>
      </w:rPr>
    </w:lvl>
    <w:lvl w:ilvl="2">
      <w:start w:val="1"/>
      <w:numFmt w:val="decimal"/>
      <w:lvlText w:val="%1.%2.%3"/>
      <w:lvlJc w:val="left"/>
      <w:pPr>
        <w:ind w:left="1788" w:hanging="720"/>
      </w:pPr>
      <w:rPr>
        <w:rFonts w:hint="default"/>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66" w15:restartNumberingAfterBreak="0">
    <w:nsid w:val="45575FD4"/>
    <w:multiLevelType w:val="hybridMultilevel"/>
    <w:tmpl w:val="151E7BA2"/>
    <w:lvl w:ilvl="0" w:tplc="04160017">
      <w:start w:val="1"/>
      <w:numFmt w:val="lowerLetter"/>
      <w:lvlText w:val="%1)"/>
      <w:lvlJc w:val="left"/>
      <w:pPr>
        <w:ind w:left="1776" w:hanging="360"/>
      </w:pPr>
    </w:lvl>
    <w:lvl w:ilvl="1" w:tplc="04160019">
      <w:start w:val="1"/>
      <w:numFmt w:val="lowerLetter"/>
      <w:lvlText w:val="%2."/>
      <w:lvlJc w:val="left"/>
      <w:pPr>
        <w:ind w:left="2496" w:hanging="360"/>
      </w:pPr>
    </w:lvl>
    <w:lvl w:ilvl="2" w:tplc="0416001B">
      <w:start w:val="1"/>
      <w:numFmt w:val="lowerRoman"/>
      <w:lvlText w:val="%3."/>
      <w:lvlJc w:val="right"/>
      <w:pPr>
        <w:ind w:left="3216" w:hanging="180"/>
      </w:pPr>
    </w:lvl>
    <w:lvl w:ilvl="3" w:tplc="0416000F">
      <w:start w:val="1"/>
      <w:numFmt w:val="decimal"/>
      <w:lvlText w:val="%4."/>
      <w:lvlJc w:val="left"/>
      <w:pPr>
        <w:ind w:left="3936" w:hanging="360"/>
      </w:pPr>
    </w:lvl>
    <w:lvl w:ilvl="4" w:tplc="04160019">
      <w:start w:val="1"/>
      <w:numFmt w:val="lowerLetter"/>
      <w:lvlText w:val="%5."/>
      <w:lvlJc w:val="left"/>
      <w:pPr>
        <w:ind w:left="4656" w:hanging="360"/>
      </w:pPr>
    </w:lvl>
    <w:lvl w:ilvl="5" w:tplc="0416001B">
      <w:start w:val="1"/>
      <w:numFmt w:val="lowerRoman"/>
      <w:lvlText w:val="%6."/>
      <w:lvlJc w:val="right"/>
      <w:pPr>
        <w:ind w:left="5376" w:hanging="180"/>
      </w:pPr>
    </w:lvl>
    <w:lvl w:ilvl="6" w:tplc="0416000F">
      <w:start w:val="1"/>
      <w:numFmt w:val="decimal"/>
      <w:lvlText w:val="%7."/>
      <w:lvlJc w:val="left"/>
      <w:pPr>
        <w:ind w:left="6096" w:hanging="360"/>
      </w:pPr>
    </w:lvl>
    <w:lvl w:ilvl="7" w:tplc="04160019">
      <w:start w:val="1"/>
      <w:numFmt w:val="lowerLetter"/>
      <w:lvlText w:val="%8."/>
      <w:lvlJc w:val="left"/>
      <w:pPr>
        <w:ind w:left="6816" w:hanging="360"/>
      </w:pPr>
    </w:lvl>
    <w:lvl w:ilvl="8" w:tplc="0416001B">
      <w:start w:val="1"/>
      <w:numFmt w:val="lowerRoman"/>
      <w:lvlText w:val="%9."/>
      <w:lvlJc w:val="right"/>
      <w:pPr>
        <w:ind w:left="7536" w:hanging="180"/>
      </w:pPr>
    </w:lvl>
  </w:abstractNum>
  <w:abstractNum w:abstractNumId="67" w15:restartNumberingAfterBreak="0">
    <w:nsid w:val="460034FD"/>
    <w:multiLevelType w:val="hybridMultilevel"/>
    <w:tmpl w:val="FC444C2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68" w15:restartNumberingAfterBreak="0">
    <w:nsid w:val="46334651"/>
    <w:multiLevelType w:val="hybridMultilevel"/>
    <w:tmpl w:val="627A41DC"/>
    <w:lvl w:ilvl="0" w:tplc="0D2A3E6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9" w15:restartNumberingAfterBreak="0">
    <w:nsid w:val="46D94961"/>
    <w:multiLevelType w:val="multilevel"/>
    <w:tmpl w:val="DFE2A5E0"/>
    <w:lvl w:ilvl="0">
      <w:start w:val="26"/>
      <w:numFmt w:val="decimal"/>
      <w:lvlText w:val="%1"/>
      <w:lvlJc w:val="left"/>
      <w:pPr>
        <w:ind w:left="2007" w:hanging="360"/>
      </w:pPr>
      <w:rPr>
        <w:rFonts w:hint="default"/>
      </w:rPr>
    </w:lvl>
    <w:lvl w:ilvl="1">
      <w:start w:val="1"/>
      <w:numFmt w:val="decimal"/>
      <w:isLgl/>
      <w:lvlText w:val="%1.%2."/>
      <w:lvlJc w:val="left"/>
      <w:pPr>
        <w:ind w:left="2082" w:hanging="435"/>
      </w:pPr>
      <w:rPr>
        <w:rFonts w:hint="default"/>
      </w:rPr>
    </w:lvl>
    <w:lvl w:ilvl="2">
      <w:start w:val="1"/>
      <w:numFmt w:val="decimal"/>
      <w:isLgl/>
      <w:lvlText w:val="%1.%2.%3."/>
      <w:lvlJc w:val="left"/>
      <w:pPr>
        <w:ind w:left="2367" w:hanging="720"/>
      </w:pPr>
      <w:rPr>
        <w:rFonts w:hint="default"/>
      </w:rPr>
    </w:lvl>
    <w:lvl w:ilvl="3">
      <w:start w:val="1"/>
      <w:numFmt w:val="decimal"/>
      <w:isLgl/>
      <w:lvlText w:val="%1.%2.%3.%4."/>
      <w:lvlJc w:val="left"/>
      <w:pPr>
        <w:ind w:left="2367" w:hanging="720"/>
      </w:pPr>
      <w:rPr>
        <w:rFonts w:hint="default"/>
      </w:rPr>
    </w:lvl>
    <w:lvl w:ilvl="4">
      <w:start w:val="1"/>
      <w:numFmt w:val="decimal"/>
      <w:isLgl/>
      <w:lvlText w:val="%1.%2.%3.%4.%5."/>
      <w:lvlJc w:val="left"/>
      <w:pPr>
        <w:ind w:left="2727" w:hanging="1080"/>
      </w:pPr>
      <w:rPr>
        <w:rFonts w:hint="default"/>
      </w:rPr>
    </w:lvl>
    <w:lvl w:ilvl="5">
      <w:start w:val="1"/>
      <w:numFmt w:val="decimal"/>
      <w:isLgl/>
      <w:lvlText w:val="%1.%2.%3.%4.%5.%6."/>
      <w:lvlJc w:val="left"/>
      <w:pPr>
        <w:ind w:left="2727" w:hanging="1080"/>
      </w:pPr>
      <w:rPr>
        <w:rFonts w:hint="default"/>
      </w:rPr>
    </w:lvl>
    <w:lvl w:ilvl="6">
      <w:start w:val="1"/>
      <w:numFmt w:val="decimal"/>
      <w:isLgl/>
      <w:lvlText w:val="%1.%2.%3.%4.%5.%6.%7."/>
      <w:lvlJc w:val="left"/>
      <w:pPr>
        <w:ind w:left="3087" w:hanging="1440"/>
      </w:pPr>
      <w:rPr>
        <w:rFonts w:hint="default"/>
      </w:rPr>
    </w:lvl>
    <w:lvl w:ilvl="7">
      <w:start w:val="1"/>
      <w:numFmt w:val="decimal"/>
      <w:isLgl/>
      <w:lvlText w:val="%1.%2.%3.%4.%5.%6.%7.%8."/>
      <w:lvlJc w:val="left"/>
      <w:pPr>
        <w:ind w:left="3087" w:hanging="1440"/>
      </w:pPr>
      <w:rPr>
        <w:rFonts w:hint="default"/>
      </w:rPr>
    </w:lvl>
    <w:lvl w:ilvl="8">
      <w:start w:val="1"/>
      <w:numFmt w:val="decimal"/>
      <w:isLgl/>
      <w:lvlText w:val="%1.%2.%3.%4.%5.%6.%7.%8.%9."/>
      <w:lvlJc w:val="left"/>
      <w:pPr>
        <w:ind w:left="3447" w:hanging="1800"/>
      </w:pPr>
      <w:rPr>
        <w:rFonts w:hint="default"/>
      </w:rPr>
    </w:lvl>
  </w:abstractNum>
  <w:abstractNum w:abstractNumId="70" w15:restartNumberingAfterBreak="0">
    <w:nsid w:val="4734498A"/>
    <w:multiLevelType w:val="multilevel"/>
    <w:tmpl w:val="12FCC500"/>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7695A79"/>
    <w:multiLevelType w:val="hybridMultilevel"/>
    <w:tmpl w:val="75DC1774"/>
    <w:lvl w:ilvl="0" w:tplc="3006CA7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2" w15:restartNumberingAfterBreak="0">
    <w:nsid w:val="48397337"/>
    <w:multiLevelType w:val="hybridMultilevel"/>
    <w:tmpl w:val="25FECDEC"/>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3" w15:restartNumberingAfterBreak="0">
    <w:nsid w:val="49FA36C1"/>
    <w:multiLevelType w:val="hybridMultilevel"/>
    <w:tmpl w:val="E7DCA604"/>
    <w:lvl w:ilvl="0" w:tplc="50B6BFFC">
      <w:start w:val="1"/>
      <w:numFmt w:val="lowerLetter"/>
      <w:lvlText w:val="%1)"/>
      <w:lvlJc w:val="left"/>
      <w:pPr>
        <w:ind w:left="1429" w:hanging="360"/>
      </w:pPr>
      <w:rPr>
        <w:rFonts w:asciiTheme="minorHAnsi" w:eastAsiaTheme="minorHAnsi" w:hAnsiTheme="minorHAnsi" w:cstheme="minorHAnsi"/>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4" w15:restartNumberingAfterBreak="0">
    <w:nsid w:val="4A2F2D2B"/>
    <w:multiLevelType w:val="multilevel"/>
    <w:tmpl w:val="054A5CF2"/>
    <w:lvl w:ilvl="0">
      <w:start w:val="5"/>
      <w:numFmt w:val="decimal"/>
      <w:lvlText w:val="%1"/>
      <w:lvlJc w:val="left"/>
      <w:pPr>
        <w:ind w:left="435" w:hanging="435"/>
      </w:pPr>
      <w:rPr>
        <w:rFonts w:hint="default"/>
      </w:rPr>
    </w:lvl>
    <w:lvl w:ilvl="1">
      <w:start w:val="1"/>
      <w:numFmt w:val="decimal"/>
      <w:lvlText w:val="%1.%2"/>
      <w:lvlJc w:val="left"/>
      <w:pPr>
        <w:ind w:left="1869" w:hanging="435"/>
      </w:pPr>
      <w:rPr>
        <w:rFonts w:hint="default"/>
      </w:rPr>
    </w:lvl>
    <w:lvl w:ilvl="2">
      <w:start w:val="3"/>
      <w:numFmt w:val="decimal"/>
      <w:lvlText w:val="%1.%2.%3"/>
      <w:lvlJc w:val="left"/>
      <w:pPr>
        <w:ind w:left="3588" w:hanging="720"/>
      </w:pPr>
      <w:rPr>
        <w:rFonts w:hint="default"/>
      </w:rPr>
    </w:lvl>
    <w:lvl w:ilvl="3">
      <w:start w:val="1"/>
      <w:numFmt w:val="decimal"/>
      <w:lvlText w:val="%1.%2.%3.%4"/>
      <w:lvlJc w:val="left"/>
      <w:pPr>
        <w:ind w:left="5022" w:hanging="72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250" w:hanging="108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478" w:hanging="1440"/>
      </w:pPr>
      <w:rPr>
        <w:rFonts w:hint="default"/>
      </w:rPr>
    </w:lvl>
    <w:lvl w:ilvl="8">
      <w:start w:val="1"/>
      <w:numFmt w:val="decimal"/>
      <w:lvlText w:val="%1.%2.%3.%4.%5.%6.%7.%8.%9"/>
      <w:lvlJc w:val="left"/>
      <w:pPr>
        <w:ind w:left="13272" w:hanging="1800"/>
      </w:pPr>
      <w:rPr>
        <w:rFonts w:hint="default"/>
      </w:rPr>
    </w:lvl>
  </w:abstractNum>
  <w:abstractNum w:abstractNumId="75" w15:restartNumberingAfterBreak="0">
    <w:nsid w:val="4A4340D6"/>
    <w:multiLevelType w:val="hybridMultilevel"/>
    <w:tmpl w:val="10A6F0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13C24C38">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15:restartNumberingAfterBreak="0">
    <w:nsid w:val="4A776DA1"/>
    <w:multiLevelType w:val="hybridMultilevel"/>
    <w:tmpl w:val="ED380110"/>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7" w15:restartNumberingAfterBreak="0">
    <w:nsid w:val="4D5D32AB"/>
    <w:multiLevelType w:val="hybridMultilevel"/>
    <w:tmpl w:val="AD3EB92E"/>
    <w:lvl w:ilvl="0" w:tplc="04160001">
      <w:start w:val="1"/>
      <w:numFmt w:val="bullet"/>
      <w:lvlText w:val=""/>
      <w:lvlJc w:val="left"/>
      <w:pPr>
        <w:ind w:left="2160" w:hanging="360"/>
      </w:pPr>
      <w:rPr>
        <w:rFonts w:ascii="Symbol" w:hAnsi="Symbol" w:hint="default"/>
      </w:rPr>
    </w:lvl>
    <w:lvl w:ilvl="1" w:tplc="04160003" w:tentative="1">
      <w:start w:val="1"/>
      <w:numFmt w:val="bullet"/>
      <w:lvlText w:val="o"/>
      <w:lvlJc w:val="left"/>
      <w:pPr>
        <w:ind w:left="2880" w:hanging="360"/>
      </w:pPr>
      <w:rPr>
        <w:rFonts w:ascii="Courier New" w:hAnsi="Courier New" w:cs="Courier New" w:hint="default"/>
      </w:rPr>
    </w:lvl>
    <w:lvl w:ilvl="2" w:tplc="04160005" w:tentative="1">
      <w:start w:val="1"/>
      <w:numFmt w:val="bullet"/>
      <w:lvlText w:val=""/>
      <w:lvlJc w:val="left"/>
      <w:pPr>
        <w:ind w:left="3600" w:hanging="360"/>
      </w:pPr>
      <w:rPr>
        <w:rFonts w:ascii="Wingdings" w:hAnsi="Wingdings" w:hint="default"/>
      </w:rPr>
    </w:lvl>
    <w:lvl w:ilvl="3" w:tplc="04160001" w:tentative="1">
      <w:start w:val="1"/>
      <w:numFmt w:val="bullet"/>
      <w:lvlText w:val=""/>
      <w:lvlJc w:val="left"/>
      <w:pPr>
        <w:ind w:left="4320" w:hanging="360"/>
      </w:pPr>
      <w:rPr>
        <w:rFonts w:ascii="Symbol" w:hAnsi="Symbol" w:hint="default"/>
      </w:rPr>
    </w:lvl>
    <w:lvl w:ilvl="4" w:tplc="04160003" w:tentative="1">
      <w:start w:val="1"/>
      <w:numFmt w:val="bullet"/>
      <w:lvlText w:val="o"/>
      <w:lvlJc w:val="left"/>
      <w:pPr>
        <w:ind w:left="5040" w:hanging="360"/>
      </w:pPr>
      <w:rPr>
        <w:rFonts w:ascii="Courier New" w:hAnsi="Courier New" w:cs="Courier New" w:hint="default"/>
      </w:rPr>
    </w:lvl>
    <w:lvl w:ilvl="5" w:tplc="04160005" w:tentative="1">
      <w:start w:val="1"/>
      <w:numFmt w:val="bullet"/>
      <w:lvlText w:val=""/>
      <w:lvlJc w:val="left"/>
      <w:pPr>
        <w:ind w:left="5760" w:hanging="360"/>
      </w:pPr>
      <w:rPr>
        <w:rFonts w:ascii="Wingdings" w:hAnsi="Wingdings" w:hint="default"/>
      </w:rPr>
    </w:lvl>
    <w:lvl w:ilvl="6" w:tplc="04160001" w:tentative="1">
      <w:start w:val="1"/>
      <w:numFmt w:val="bullet"/>
      <w:lvlText w:val=""/>
      <w:lvlJc w:val="left"/>
      <w:pPr>
        <w:ind w:left="6480" w:hanging="360"/>
      </w:pPr>
      <w:rPr>
        <w:rFonts w:ascii="Symbol" w:hAnsi="Symbol" w:hint="default"/>
      </w:rPr>
    </w:lvl>
    <w:lvl w:ilvl="7" w:tplc="04160003" w:tentative="1">
      <w:start w:val="1"/>
      <w:numFmt w:val="bullet"/>
      <w:lvlText w:val="o"/>
      <w:lvlJc w:val="left"/>
      <w:pPr>
        <w:ind w:left="7200" w:hanging="360"/>
      </w:pPr>
      <w:rPr>
        <w:rFonts w:ascii="Courier New" w:hAnsi="Courier New" w:cs="Courier New" w:hint="default"/>
      </w:rPr>
    </w:lvl>
    <w:lvl w:ilvl="8" w:tplc="04160005" w:tentative="1">
      <w:start w:val="1"/>
      <w:numFmt w:val="bullet"/>
      <w:lvlText w:val=""/>
      <w:lvlJc w:val="left"/>
      <w:pPr>
        <w:ind w:left="7920" w:hanging="360"/>
      </w:pPr>
      <w:rPr>
        <w:rFonts w:ascii="Wingdings" w:hAnsi="Wingdings" w:hint="default"/>
      </w:rPr>
    </w:lvl>
  </w:abstractNum>
  <w:abstractNum w:abstractNumId="78" w15:restartNumberingAfterBreak="0">
    <w:nsid w:val="4D8D6506"/>
    <w:multiLevelType w:val="multilevel"/>
    <w:tmpl w:val="EB8270D8"/>
    <w:lvl w:ilvl="0">
      <w:start w:val="5"/>
      <w:numFmt w:val="decimal"/>
      <w:lvlText w:val="%1"/>
      <w:lvlJc w:val="left"/>
      <w:pPr>
        <w:ind w:left="360" w:hanging="360"/>
      </w:pPr>
      <w:rPr>
        <w:rFonts w:hint="default"/>
        <w:sz w:val="20"/>
      </w:rPr>
    </w:lvl>
    <w:lvl w:ilvl="1">
      <w:start w:val="1"/>
      <w:numFmt w:val="decimal"/>
      <w:lvlText w:val="%1.%2"/>
      <w:lvlJc w:val="left"/>
      <w:pPr>
        <w:ind w:left="1316" w:hanging="360"/>
      </w:pPr>
      <w:rPr>
        <w:rFonts w:hint="default"/>
        <w:sz w:val="20"/>
      </w:rPr>
    </w:lvl>
    <w:lvl w:ilvl="2">
      <w:start w:val="1"/>
      <w:numFmt w:val="decimal"/>
      <w:lvlText w:val="%1.%2.%3"/>
      <w:lvlJc w:val="left"/>
      <w:pPr>
        <w:ind w:left="2632" w:hanging="720"/>
      </w:pPr>
      <w:rPr>
        <w:rFonts w:hint="default"/>
        <w:sz w:val="20"/>
      </w:rPr>
    </w:lvl>
    <w:lvl w:ilvl="3">
      <w:start w:val="1"/>
      <w:numFmt w:val="decimal"/>
      <w:lvlText w:val="%1.%2.%3.%4"/>
      <w:lvlJc w:val="left"/>
      <w:pPr>
        <w:ind w:left="3948" w:hanging="1080"/>
      </w:pPr>
      <w:rPr>
        <w:rFonts w:hint="default"/>
        <w:sz w:val="20"/>
      </w:rPr>
    </w:lvl>
    <w:lvl w:ilvl="4">
      <w:start w:val="1"/>
      <w:numFmt w:val="decimal"/>
      <w:lvlText w:val="%1.%2.%3.%4.%5"/>
      <w:lvlJc w:val="left"/>
      <w:pPr>
        <w:ind w:left="4904" w:hanging="1080"/>
      </w:pPr>
      <w:rPr>
        <w:rFonts w:hint="default"/>
        <w:sz w:val="20"/>
      </w:rPr>
    </w:lvl>
    <w:lvl w:ilvl="5">
      <w:start w:val="1"/>
      <w:numFmt w:val="decimal"/>
      <w:lvlText w:val="%1.%2.%3.%4.%5.%6"/>
      <w:lvlJc w:val="left"/>
      <w:pPr>
        <w:ind w:left="6220" w:hanging="1440"/>
      </w:pPr>
      <w:rPr>
        <w:rFonts w:hint="default"/>
        <w:sz w:val="20"/>
      </w:rPr>
    </w:lvl>
    <w:lvl w:ilvl="6">
      <w:start w:val="1"/>
      <w:numFmt w:val="decimal"/>
      <w:lvlText w:val="%1.%2.%3.%4.%5.%6.%7"/>
      <w:lvlJc w:val="left"/>
      <w:pPr>
        <w:ind w:left="7176" w:hanging="1440"/>
      </w:pPr>
      <w:rPr>
        <w:rFonts w:hint="default"/>
        <w:sz w:val="20"/>
      </w:rPr>
    </w:lvl>
    <w:lvl w:ilvl="7">
      <w:start w:val="1"/>
      <w:numFmt w:val="decimal"/>
      <w:lvlText w:val="%1.%2.%3.%4.%5.%6.%7.%8"/>
      <w:lvlJc w:val="left"/>
      <w:pPr>
        <w:ind w:left="8492" w:hanging="1800"/>
      </w:pPr>
      <w:rPr>
        <w:rFonts w:hint="default"/>
        <w:sz w:val="20"/>
      </w:rPr>
    </w:lvl>
    <w:lvl w:ilvl="8">
      <w:start w:val="1"/>
      <w:numFmt w:val="decimal"/>
      <w:lvlText w:val="%1.%2.%3.%4.%5.%6.%7.%8.%9"/>
      <w:lvlJc w:val="left"/>
      <w:pPr>
        <w:ind w:left="9448" w:hanging="1800"/>
      </w:pPr>
      <w:rPr>
        <w:rFonts w:hint="default"/>
        <w:sz w:val="20"/>
      </w:rPr>
    </w:lvl>
  </w:abstractNum>
  <w:abstractNum w:abstractNumId="79" w15:restartNumberingAfterBreak="0">
    <w:nsid w:val="4E7638DA"/>
    <w:multiLevelType w:val="multilevel"/>
    <w:tmpl w:val="6FEC545E"/>
    <w:lvl w:ilvl="0">
      <w:start w:val="5"/>
      <w:numFmt w:val="decimal"/>
      <w:lvlText w:val="%1"/>
      <w:lvlJc w:val="left"/>
      <w:pPr>
        <w:ind w:left="435" w:hanging="435"/>
      </w:pPr>
      <w:rPr>
        <w:rFonts w:hint="default"/>
      </w:rPr>
    </w:lvl>
    <w:lvl w:ilvl="1">
      <w:start w:val="9"/>
      <w:numFmt w:val="decimal"/>
      <w:lvlText w:val="%1.%2"/>
      <w:lvlJc w:val="left"/>
      <w:pPr>
        <w:ind w:left="718" w:hanging="435"/>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80" w15:restartNumberingAfterBreak="0">
    <w:nsid w:val="4F31615B"/>
    <w:multiLevelType w:val="hybridMultilevel"/>
    <w:tmpl w:val="C172CF12"/>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1" w15:restartNumberingAfterBreak="0">
    <w:nsid w:val="52637684"/>
    <w:multiLevelType w:val="hybridMultilevel"/>
    <w:tmpl w:val="025A82A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82" w15:restartNumberingAfterBreak="0">
    <w:nsid w:val="54992888"/>
    <w:multiLevelType w:val="hybridMultilevel"/>
    <w:tmpl w:val="EAAC6B58"/>
    <w:lvl w:ilvl="0" w:tplc="6C36CEE6">
      <w:start w:val="1"/>
      <w:numFmt w:val="lowerLetter"/>
      <w:lvlText w:val="%1)"/>
      <w:lvlJc w:val="left"/>
      <w:pPr>
        <w:ind w:left="1287" w:hanging="360"/>
      </w:pPr>
      <w:rPr>
        <w:rFonts w:asciiTheme="minorHAnsi" w:eastAsia="Times New Roman" w:hAnsiTheme="minorHAnsi" w:cstheme="minorHAnsi"/>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3" w15:restartNumberingAfterBreak="0">
    <w:nsid w:val="54FD41F0"/>
    <w:multiLevelType w:val="hybridMultilevel"/>
    <w:tmpl w:val="90A8258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84" w15:restartNumberingAfterBreak="0">
    <w:nsid w:val="55153E88"/>
    <w:multiLevelType w:val="hybridMultilevel"/>
    <w:tmpl w:val="592E9BB2"/>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85" w15:restartNumberingAfterBreak="0">
    <w:nsid w:val="556F5C94"/>
    <w:multiLevelType w:val="hybridMultilevel"/>
    <w:tmpl w:val="EB940B00"/>
    <w:lvl w:ilvl="0" w:tplc="0416001B">
      <w:start w:val="1"/>
      <w:numFmt w:val="lowerRoman"/>
      <w:lvlText w:val="%1."/>
      <w:lvlJc w:val="righ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86" w15:restartNumberingAfterBreak="0">
    <w:nsid w:val="5AC61CC3"/>
    <w:multiLevelType w:val="hybridMultilevel"/>
    <w:tmpl w:val="11DEC1B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7" w15:restartNumberingAfterBreak="0">
    <w:nsid w:val="5AD32969"/>
    <w:multiLevelType w:val="hybridMultilevel"/>
    <w:tmpl w:val="A8A42FFE"/>
    <w:lvl w:ilvl="0" w:tplc="04160017">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88" w15:restartNumberingAfterBreak="0">
    <w:nsid w:val="5AEA1D2E"/>
    <w:multiLevelType w:val="hybridMultilevel"/>
    <w:tmpl w:val="BA165266"/>
    <w:lvl w:ilvl="0" w:tplc="04160017">
      <w:start w:val="1"/>
      <w:numFmt w:val="lowerLetter"/>
      <w:lvlText w:val="%1)"/>
      <w:lvlJc w:val="left"/>
      <w:pPr>
        <w:ind w:left="927" w:hanging="360"/>
      </w:p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9" w15:restartNumberingAfterBreak="0">
    <w:nsid w:val="5B0D3F12"/>
    <w:multiLevelType w:val="hybridMultilevel"/>
    <w:tmpl w:val="C5341828"/>
    <w:lvl w:ilvl="0" w:tplc="04160019">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0" w15:restartNumberingAfterBreak="0">
    <w:nsid w:val="5B21471F"/>
    <w:multiLevelType w:val="hybridMultilevel"/>
    <w:tmpl w:val="89B8DC4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1" w15:restartNumberingAfterBreak="0">
    <w:nsid w:val="5B9704C6"/>
    <w:multiLevelType w:val="hybridMultilevel"/>
    <w:tmpl w:val="6CEE4E24"/>
    <w:lvl w:ilvl="0" w:tplc="04160017">
      <w:start w:val="1"/>
      <w:numFmt w:val="lowerLetter"/>
      <w:lvlText w:val="%1)"/>
      <w:lvlJc w:val="left"/>
      <w:pPr>
        <w:ind w:left="862" w:hanging="360"/>
      </w:pPr>
      <w:rPr>
        <w:rFonts w:hint="default"/>
      </w:rPr>
    </w:lvl>
    <w:lvl w:ilvl="1" w:tplc="04160003">
      <w:start w:val="1"/>
      <w:numFmt w:val="bullet"/>
      <w:lvlText w:val="o"/>
      <w:lvlJc w:val="left"/>
      <w:pPr>
        <w:ind w:left="1582" w:hanging="360"/>
      </w:pPr>
      <w:rPr>
        <w:rFonts w:ascii="Courier New" w:hAnsi="Courier New" w:cs="Courier New" w:hint="default"/>
      </w:rPr>
    </w:lvl>
    <w:lvl w:ilvl="2" w:tplc="04160005">
      <w:start w:val="1"/>
      <w:numFmt w:val="bullet"/>
      <w:lvlText w:val=""/>
      <w:lvlJc w:val="left"/>
      <w:pPr>
        <w:ind w:left="2302" w:hanging="360"/>
      </w:pPr>
      <w:rPr>
        <w:rFonts w:ascii="Wingdings" w:hAnsi="Wingdings" w:hint="default"/>
      </w:rPr>
    </w:lvl>
    <w:lvl w:ilvl="3" w:tplc="04160001">
      <w:start w:val="1"/>
      <w:numFmt w:val="bullet"/>
      <w:lvlText w:val=""/>
      <w:lvlJc w:val="left"/>
      <w:pPr>
        <w:ind w:left="3022" w:hanging="360"/>
      </w:pPr>
      <w:rPr>
        <w:rFonts w:ascii="Symbol" w:hAnsi="Symbol" w:hint="default"/>
      </w:rPr>
    </w:lvl>
    <w:lvl w:ilvl="4" w:tplc="04160003">
      <w:start w:val="1"/>
      <w:numFmt w:val="bullet"/>
      <w:lvlText w:val="o"/>
      <w:lvlJc w:val="left"/>
      <w:pPr>
        <w:ind w:left="3742" w:hanging="360"/>
      </w:pPr>
      <w:rPr>
        <w:rFonts w:ascii="Courier New" w:hAnsi="Courier New" w:cs="Courier New" w:hint="default"/>
      </w:rPr>
    </w:lvl>
    <w:lvl w:ilvl="5" w:tplc="04160005">
      <w:start w:val="1"/>
      <w:numFmt w:val="bullet"/>
      <w:lvlText w:val=""/>
      <w:lvlJc w:val="left"/>
      <w:pPr>
        <w:ind w:left="4462" w:hanging="360"/>
      </w:pPr>
      <w:rPr>
        <w:rFonts w:ascii="Wingdings" w:hAnsi="Wingdings" w:hint="default"/>
      </w:rPr>
    </w:lvl>
    <w:lvl w:ilvl="6" w:tplc="04160001">
      <w:start w:val="1"/>
      <w:numFmt w:val="bullet"/>
      <w:lvlText w:val=""/>
      <w:lvlJc w:val="left"/>
      <w:pPr>
        <w:ind w:left="5182" w:hanging="360"/>
      </w:pPr>
      <w:rPr>
        <w:rFonts w:ascii="Symbol" w:hAnsi="Symbol" w:hint="default"/>
      </w:rPr>
    </w:lvl>
    <w:lvl w:ilvl="7" w:tplc="04160003">
      <w:start w:val="1"/>
      <w:numFmt w:val="bullet"/>
      <w:lvlText w:val="o"/>
      <w:lvlJc w:val="left"/>
      <w:pPr>
        <w:ind w:left="5902" w:hanging="360"/>
      </w:pPr>
      <w:rPr>
        <w:rFonts w:ascii="Courier New" w:hAnsi="Courier New" w:cs="Courier New" w:hint="default"/>
      </w:rPr>
    </w:lvl>
    <w:lvl w:ilvl="8" w:tplc="04160005">
      <w:start w:val="1"/>
      <w:numFmt w:val="bullet"/>
      <w:lvlText w:val=""/>
      <w:lvlJc w:val="left"/>
      <w:pPr>
        <w:ind w:left="6622" w:hanging="360"/>
      </w:pPr>
      <w:rPr>
        <w:rFonts w:ascii="Wingdings" w:hAnsi="Wingdings" w:hint="default"/>
      </w:rPr>
    </w:lvl>
  </w:abstractNum>
  <w:abstractNum w:abstractNumId="92" w15:restartNumberingAfterBreak="0">
    <w:nsid w:val="5C8075E3"/>
    <w:multiLevelType w:val="hybridMultilevel"/>
    <w:tmpl w:val="3FE0F5DA"/>
    <w:lvl w:ilvl="0" w:tplc="04160001">
      <w:start w:val="1"/>
      <w:numFmt w:val="bullet"/>
      <w:lvlText w:val=""/>
      <w:lvlJc w:val="left"/>
      <w:pPr>
        <w:ind w:left="1287" w:hanging="360"/>
      </w:pPr>
      <w:rPr>
        <w:rFonts w:ascii="Symbol" w:hAnsi="Symbol" w:hint="default"/>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3" w15:restartNumberingAfterBreak="0">
    <w:nsid w:val="5CA90D45"/>
    <w:multiLevelType w:val="hybridMultilevel"/>
    <w:tmpl w:val="A492F2BE"/>
    <w:lvl w:ilvl="0" w:tplc="1CDCA29E">
      <w:numFmt w:val="bullet"/>
      <w:lvlText w:val="•"/>
      <w:lvlJc w:val="left"/>
      <w:pPr>
        <w:ind w:left="1287" w:hanging="360"/>
      </w:pPr>
      <w:rPr>
        <w:rFonts w:ascii="Times New Roman" w:eastAsia="Times New Roman" w:hAnsi="Times New Roman" w:cs="Times New Roman"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94" w15:restartNumberingAfterBreak="0">
    <w:nsid w:val="5CFF7C16"/>
    <w:multiLevelType w:val="hybridMultilevel"/>
    <w:tmpl w:val="3A5A1E68"/>
    <w:lvl w:ilvl="0" w:tplc="04160017">
      <w:start w:val="1"/>
      <w:numFmt w:val="lowerLetter"/>
      <w:lvlText w:val="%1)"/>
      <w:lvlJc w:val="left"/>
      <w:pPr>
        <w:ind w:left="927" w:hanging="360"/>
      </w:pPr>
    </w:lvl>
    <w:lvl w:ilvl="1" w:tplc="04160003">
      <w:start w:val="1"/>
      <w:numFmt w:val="bullet"/>
      <w:lvlText w:val="o"/>
      <w:lvlJc w:val="left"/>
      <w:pPr>
        <w:ind w:left="1647" w:hanging="360"/>
      </w:pPr>
      <w:rPr>
        <w:rFonts w:ascii="Courier New" w:hAnsi="Courier New" w:cs="Courier New" w:hint="default"/>
      </w:rPr>
    </w:lvl>
    <w:lvl w:ilvl="2" w:tplc="04160005">
      <w:start w:val="1"/>
      <w:numFmt w:val="bullet"/>
      <w:lvlText w:val=""/>
      <w:lvlJc w:val="left"/>
      <w:pPr>
        <w:ind w:left="2367" w:hanging="360"/>
      </w:pPr>
      <w:rPr>
        <w:rFonts w:ascii="Wingdings" w:hAnsi="Wingdings" w:hint="default"/>
      </w:rPr>
    </w:lvl>
    <w:lvl w:ilvl="3" w:tplc="04160001">
      <w:start w:val="1"/>
      <w:numFmt w:val="bullet"/>
      <w:lvlText w:val=""/>
      <w:lvlJc w:val="left"/>
      <w:pPr>
        <w:ind w:left="3087" w:hanging="360"/>
      </w:pPr>
      <w:rPr>
        <w:rFonts w:ascii="Symbol" w:hAnsi="Symbol" w:hint="default"/>
      </w:rPr>
    </w:lvl>
    <w:lvl w:ilvl="4" w:tplc="04160003">
      <w:start w:val="1"/>
      <w:numFmt w:val="bullet"/>
      <w:lvlText w:val="o"/>
      <w:lvlJc w:val="left"/>
      <w:pPr>
        <w:ind w:left="3807" w:hanging="360"/>
      </w:pPr>
      <w:rPr>
        <w:rFonts w:ascii="Courier New" w:hAnsi="Courier New" w:cs="Courier New" w:hint="default"/>
      </w:rPr>
    </w:lvl>
    <w:lvl w:ilvl="5" w:tplc="04160005">
      <w:start w:val="1"/>
      <w:numFmt w:val="bullet"/>
      <w:lvlText w:val=""/>
      <w:lvlJc w:val="left"/>
      <w:pPr>
        <w:ind w:left="4527" w:hanging="360"/>
      </w:pPr>
      <w:rPr>
        <w:rFonts w:ascii="Wingdings" w:hAnsi="Wingdings" w:hint="default"/>
      </w:rPr>
    </w:lvl>
    <w:lvl w:ilvl="6" w:tplc="04160001">
      <w:start w:val="1"/>
      <w:numFmt w:val="bullet"/>
      <w:lvlText w:val=""/>
      <w:lvlJc w:val="left"/>
      <w:pPr>
        <w:ind w:left="5247" w:hanging="360"/>
      </w:pPr>
      <w:rPr>
        <w:rFonts w:ascii="Symbol" w:hAnsi="Symbol" w:hint="default"/>
      </w:rPr>
    </w:lvl>
    <w:lvl w:ilvl="7" w:tplc="04160003">
      <w:start w:val="1"/>
      <w:numFmt w:val="bullet"/>
      <w:lvlText w:val="o"/>
      <w:lvlJc w:val="left"/>
      <w:pPr>
        <w:ind w:left="5967" w:hanging="360"/>
      </w:pPr>
      <w:rPr>
        <w:rFonts w:ascii="Courier New" w:hAnsi="Courier New" w:cs="Courier New" w:hint="default"/>
      </w:rPr>
    </w:lvl>
    <w:lvl w:ilvl="8" w:tplc="04160005">
      <w:start w:val="1"/>
      <w:numFmt w:val="bullet"/>
      <w:lvlText w:val=""/>
      <w:lvlJc w:val="left"/>
      <w:pPr>
        <w:ind w:left="6687" w:hanging="360"/>
      </w:pPr>
      <w:rPr>
        <w:rFonts w:ascii="Wingdings" w:hAnsi="Wingdings" w:hint="default"/>
      </w:rPr>
    </w:lvl>
  </w:abstractNum>
  <w:abstractNum w:abstractNumId="95" w15:restartNumberingAfterBreak="0">
    <w:nsid w:val="60C404DB"/>
    <w:multiLevelType w:val="hybridMultilevel"/>
    <w:tmpl w:val="DEA868B2"/>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96" w15:restartNumberingAfterBreak="0">
    <w:nsid w:val="61C507EE"/>
    <w:multiLevelType w:val="hybridMultilevel"/>
    <w:tmpl w:val="E70691E4"/>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97" w15:restartNumberingAfterBreak="0">
    <w:nsid w:val="64C40FDA"/>
    <w:multiLevelType w:val="hybridMultilevel"/>
    <w:tmpl w:val="99524B28"/>
    <w:lvl w:ilvl="0" w:tplc="767873CA">
      <w:start w:val="1"/>
      <w:numFmt w:val="lowerLetter"/>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8" w15:restartNumberingAfterBreak="0">
    <w:nsid w:val="659316A6"/>
    <w:multiLevelType w:val="hybridMultilevel"/>
    <w:tmpl w:val="DAE86E5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9" w15:restartNumberingAfterBreak="0">
    <w:nsid w:val="6621536E"/>
    <w:multiLevelType w:val="hybridMultilevel"/>
    <w:tmpl w:val="D29C3C92"/>
    <w:lvl w:ilvl="0" w:tplc="0416001B">
      <w:start w:val="1"/>
      <w:numFmt w:val="lowerRoman"/>
      <w:lvlText w:val="%1."/>
      <w:lvlJc w:val="righ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100" w15:restartNumberingAfterBreak="0">
    <w:nsid w:val="6709032B"/>
    <w:multiLevelType w:val="hybridMultilevel"/>
    <w:tmpl w:val="BD3A11D4"/>
    <w:lvl w:ilvl="0" w:tplc="04160001">
      <w:start w:val="1"/>
      <w:numFmt w:val="bullet"/>
      <w:lvlText w:val=""/>
      <w:lvlJc w:val="left"/>
      <w:pPr>
        <w:ind w:left="1080"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01" w15:restartNumberingAfterBreak="0">
    <w:nsid w:val="67B31BB4"/>
    <w:multiLevelType w:val="hybridMultilevel"/>
    <w:tmpl w:val="177A2A64"/>
    <w:lvl w:ilvl="0" w:tplc="0416001B">
      <w:start w:val="1"/>
      <w:numFmt w:val="lowerRoman"/>
      <w:lvlText w:val="%1."/>
      <w:lvlJc w:val="right"/>
      <w:pPr>
        <w:ind w:left="4264" w:hanging="360"/>
      </w:pPr>
    </w:lvl>
    <w:lvl w:ilvl="1" w:tplc="04160019" w:tentative="1">
      <w:start w:val="1"/>
      <w:numFmt w:val="lowerLetter"/>
      <w:lvlText w:val="%2."/>
      <w:lvlJc w:val="left"/>
      <w:pPr>
        <w:ind w:left="4984" w:hanging="360"/>
      </w:pPr>
    </w:lvl>
    <w:lvl w:ilvl="2" w:tplc="0416001B" w:tentative="1">
      <w:start w:val="1"/>
      <w:numFmt w:val="lowerRoman"/>
      <w:lvlText w:val="%3."/>
      <w:lvlJc w:val="right"/>
      <w:pPr>
        <w:ind w:left="5704" w:hanging="180"/>
      </w:pPr>
    </w:lvl>
    <w:lvl w:ilvl="3" w:tplc="0416000F" w:tentative="1">
      <w:start w:val="1"/>
      <w:numFmt w:val="decimal"/>
      <w:lvlText w:val="%4."/>
      <w:lvlJc w:val="left"/>
      <w:pPr>
        <w:ind w:left="6424" w:hanging="360"/>
      </w:pPr>
    </w:lvl>
    <w:lvl w:ilvl="4" w:tplc="04160019" w:tentative="1">
      <w:start w:val="1"/>
      <w:numFmt w:val="lowerLetter"/>
      <w:lvlText w:val="%5."/>
      <w:lvlJc w:val="left"/>
      <w:pPr>
        <w:ind w:left="7144" w:hanging="360"/>
      </w:pPr>
    </w:lvl>
    <w:lvl w:ilvl="5" w:tplc="0416001B" w:tentative="1">
      <w:start w:val="1"/>
      <w:numFmt w:val="lowerRoman"/>
      <w:lvlText w:val="%6."/>
      <w:lvlJc w:val="right"/>
      <w:pPr>
        <w:ind w:left="7864" w:hanging="180"/>
      </w:pPr>
    </w:lvl>
    <w:lvl w:ilvl="6" w:tplc="0416000F" w:tentative="1">
      <w:start w:val="1"/>
      <w:numFmt w:val="decimal"/>
      <w:lvlText w:val="%7."/>
      <w:lvlJc w:val="left"/>
      <w:pPr>
        <w:ind w:left="8584" w:hanging="360"/>
      </w:pPr>
    </w:lvl>
    <w:lvl w:ilvl="7" w:tplc="04160019" w:tentative="1">
      <w:start w:val="1"/>
      <w:numFmt w:val="lowerLetter"/>
      <w:lvlText w:val="%8."/>
      <w:lvlJc w:val="left"/>
      <w:pPr>
        <w:ind w:left="9304" w:hanging="360"/>
      </w:pPr>
    </w:lvl>
    <w:lvl w:ilvl="8" w:tplc="0416001B" w:tentative="1">
      <w:start w:val="1"/>
      <w:numFmt w:val="lowerRoman"/>
      <w:lvlText w:val="%9."/>
      <w:lvlJc w:val="right"/>
      <w:pPr>
        <w:ind w:left="10024" w:hanging="180"/>
      </w:pPr>
    </w:lvl>
  </w:abstractNum>
  <w:abstractNum w:abstractNumId="102" w15:restartNumberingAfterBreak="0">
    <w:nsid w:val="68234E05"/>
    <w:multiLevelType w:val="hybridMultilevel"/>
    <w:tmpl w:val="AA8AF6B6"/>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03" w15:restartNumberingAfterBreak="0">
    <w:nsid w:val="699721D4"/>
    <w:multiLevelType w:val="hybridMultilevel"/>
    <w:tmpl w:val="148A47D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4" w15:restartNumberingAfterBreak="0">
    <w:nsid w:val="6A1B4BD3"/>
    <w:multiLevelType w:val="hybridMultilevel"/>
    <w:tmpl w:val="8D127ACC"/>
    <w:lvl w:ilvl="0" w:tplc="62F4854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05" w15:restartNumberingAfterBreak="0">
    <w:nsid w:val="6AD66D86"/>
    <w:multiLevelType w:val="hybridMultilevel"/>
    <w:tmpl w:val="D56069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6" w15:restartNumberingAfterBreak="0">
    <w:nsid w:val="6C106196"/>
    <w:multiLevelType w:val="hybridMultilevel"/>
    <w:tmpl w:val="E28E232A"/>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107" w15:restartNumberingAfterBreak="0">
    <w:nsid w:val="6CC764A4"/>
    <w:multiLevelType w:val="hybridMultilevel"/>
    <w:tmpl w:val="684C93A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08" w15:restartNumberingAfterBreak="0">
    <w:nsid w:val="6F777401"/>
    <w:multiLevelType w:val="multilevel"/>
    <w:tmpl w:val="591A99C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9" w15:restartNumberingAfterBreak="0">
    <w:nsid w:val="70247592"/>
    <w:multiLevelType w:val="hybridMultilevel"/>
    <w:tmpl w:val="DAE86E5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0" w15:restartNumberingAfterBreak="0">
    <w:nsid w:val="70857286"/>
    <w:multiLevelType w:val="hybridMultilevel"/>
    <w:tmpl w:val="84B6BE9C"/>
    <w:lvl w:ilvl="0" w:tplc="04160001">
      <w:start w:val="1"/>
      <w:numFmt w:val="bullet"/>
      <w:lvlText w:val=""/>
      <w:lvlJc w:val="left"/>
      <w:pPr>
        <w:ind w:left="1080" w:hanging="360"/>
      </w:pPr>
      <w:rPr>
        <w:rFonts w:ascii="Symbol" w:hAnsi="Symbol" w:hint="default"/>
      </w:rPr>
    </w:lvl>
    <w:lvl w:ilvl="1" w:tplc="07BAD6D0">
      <w:numFmt w:val="bullet"/>
      <w:lvlText w:val=""/>
      <w:lvlJc w:val="left"/>
      <w:pPr>
        <w:ind w:left="1800" w:hanging="360"/>
      </w:pPr>
      <w:rPr>
        <w:rFonts w:ascii="Symbol" w:eastAsiaTheme="minorHAnsi" w:hAnsi="Symbol" w:cstheme="minorHAnsi"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11" w15:restartNumberingAfterBreak="0">
    <w:nsid w:val="73D920F0"/>
    <w:multiLevelType w:val="hybridMultilevel"/>
    <w:tmpl w:val="7E588EF0"/>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2" w15:restartNumberingAfterBreak="0">
    <w:nsid w:val="74633F21"/>
    <w:multiLevelType w:val="hybridMultilevel"/>
    <w:tmpl w:val="4BAA1E9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3" w15:restartNumberingAfterBreak="0">
    <w:nsid w:val="74C0484E"/>
    <w:multiLevelType w:val="multilevel"/>
    <w:tmpl w:val="1AB0564E"/>
    <w:lvl w:ilvl="0">
      <w:start w:val="13"/>
      <w:numFmt w:val="decimal"/>
      <w:lvlText w:val="%1"/>
      <w:lvlJc w:val="left"/>
      <w:pPr>
        <w:ind w:left="375" w:hanging="375"/>
      </w:pPr>
      <w:rPr>
        <w:rFonts w:hint="default"/>
      </w:rPr>
    </w:lvl>
    <w:lvl w:ilvl="1">
      <w:start w:val="1"/>
      <w:numFmt w:val="decimal"/>
      <w:lvlText w:val="%1.%2"/>
      <w:lvlJc w:val="left"/>
      <w:pPr>
        <w:ind w:left="2625" w:hanging="375"/>
      </w:pPr>
      <w:rPr>
        <w:rFonts w:hint="default"/>
      </w:rPr>
    </w:lvl>
    <w:lvl w:ilvl="2">
      <w:start w:val="1"/>
      <w:numFmt w:val="decimal"/>
      <w:lvlText w:val="%1.%2.%3"/>
      <w:lvlJc w:val="left"/>
      <w:pPr>
        <w:ind w:left="5220" w:hanging="720"/>
      </w:pPr>
      <w:rPr>
        <w:rFonts w:hint="default"/>
      </w:rPr>
    </w:lvl>
    <w:lvl w:ilvl="3">
      <w:start w:val="1"/>
      <w:numFmt w:val="decimal"/>
      <w:lvlText w:val="%1.%2.%3.%4"/>
      <w:lvlJc w:val="left"/>
      <w:pPr>
        <w:ind w:left="7470" w:hanging="720"/>
      </w:pPr>
      <w:rPr>
        <w:rFonts w:hint="default"/>
      </w:rPr>
    </w:lvl>
    <w:lvl w:ilvl="4">
      <w:start w:val="1"/>
      <w:numFmt w:val="decimal"/>
      <w:lvlText w:val="%1.%2.%3.%4.%5"/>
      <w:lvlJc w:val="left"/>
      <w:pPr>
        <w:ind w:left="10080" w:hanging="1080"/>
      </w:pPr>
      <w:rPr>
        <w:rFonts w:hint="default"/>
      </w:rPr>
    </w:lvl>
    <w:lvl w:ilvl="5">
      <w:start w:val="1"/>
      <w:numFmt w:val="decimal"/>
      <w:lvlText w:val="%1.%2.%3.%4.%5.%6"/>
      <w:lvlJc w:val="left"/>
      <w:pPr>
        <w:ind w:left="12330" w:hanging="1080"/>
      </w:pPr>
      <w:rPr>
        <w:rFonts w:hint="default"/>
      </w:rPr>
    </w:lvl>
    <w:lvl w:ilvl="6">
      <w:start w:val="1"/>
      <w:numFmt w:val="decimal"/>
      <w:lvlText w:val="%1.%2.%3.%4.%5.%6.%7"/>
      <w:lvlJc w:val="left"/>
      <w:pPr>
        <w:ind w:left="14940" w:hanging="1440"/>
      </w:pPr>
      <w:rPr>
        <w:rFonts w:hint="default"/>
      </w:rPr>
    </w:lvl>
    <w:lvl w:ilvl="7">
      <w:start w:val="1"/>
      <w:numFmt w:val="decimal"/>
      <w:lvlText w:val="%1.%2.%3.%4.%5.%6.%7.%8"/>
      <w:lvlJc w:val="left"/>
      <w:pPr>
        <w:ind w:left="17190" w:hanging="1440"/>
      </w:pPr>
      <w:rPr>
        <w:rFonts w:hint="default"/>
      </w:rPr>
    </w:lvl>
    <w:lvl w:ilvl="8">
      <w:start w:val="1"/>
      <w:numFmt w:val="decimal"/>
      <w:lvlText w:val="%1.%2.%3.%4.%5.%6.%7.%8.%9"/>
      <w:lvlJc w:val="left"/>
      <w:pPr>
        <w:ind w:left="19800" w:hanging="1800"/>
      </w:pPr>
      <w:rPr>
        <w:rFonts w:hint="default"/>
      </w:rPr>
    </w:lvl>
  </w:abstractNum>
  <w:abstractNum w:abstractNumId="114" w15:restartNumberingAfterBreak="0">
    <w:nsid w:val="74C745B6"/>
    <w:multiLevelType w:val="hybridMultilevel"/>
    <w:tmpl w:val="1AEAC7D8"/>
    <w:lvl w:ilvl="0" w:tplc="04160019">
      <w:start w:val="1"/>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15" w15:restartNumberingAfterBreak="0">
    <w:nsid w:val="75CF4CC8"/>
    <w:multiLevelType w:val="hybridMultilevel"/>
    <w:tmpl w:val="CB2031E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16" w15:restartNumberingAfterBreak="0">
    <w:nsid w:val="77C0640A"/>
    <w:multiLevelType w:val="hybridMultilevel"/>
    <w:tmpl w:val="8C24E2C4"/>
    <w:lvl w:ilvl="0" w:tplc="EEFCE5F6">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17" w15:restartNumberingAfterBreak="0">
    <w:nsid w:val="78F93209"/>
    <w:multiLevelType w:val="hybridMultilevel"/>
    <w:tmpl w:val="A36AAB9C"/>
    <w:lvl w:ilvl="0" w:tplc="0416001B">
      <w:start w:val="1"/>
      <w:numFmt w:val="lowerRoman"/>
      <w:lvlText w:val="%1."/>
      <w:lvlJc w:val="right"/>
      <w:pPr>
        <w:ind w:left="2498" w:hanging="360"/>
      </w:pPr>
    </w:lvl>
    <w:lvl w:ilvl="1" w:tplc="04160019" w:tentative="1">
      <w:start w:val="1"/>
      <w:numFmt w:val="lowerLetter"/>
      <w:lvlText w:val="%2."/>
      <w:lvlJc w:val="left"/>
      <w:pPr>
        <w:ind w:left="3218" w:hanging="360"/>
      </w:pPr>
    </w:lvl>
    <w:lvl w:ilvl="2" w:tplc="0416001B" w:tentative="1">
      <w:start w:val="1"/>
      <w:numFmt w:val="lowerRoman"/>
      <w:lvlText w:val="%3."/>
      <w:lvlJc w:val="right"/>
      <w:pPr>
        <w:ind w:left="3938" w:hanging="180"/>
      </w:pPr>
    </w:lvl>
    <w:lvl w:ilvl="3" w:tplc="0416000F" w:tentative="1">
      <w:start w:val="1"/>
      <w:numFmt w:val="decimal"/>
      <w:lvlText w:val="%4."/>
      <w:lvlJc w:val="left"/>
      <w:pPr>
        <w:ind w:left="4658" w:hanging="360"/>
      </w:pPr>
    </w:lvl>
    <w:lvl w:ilvl="4" w:tplc="04160019" w:tentative="1">
      <w:start w:val="1"/>
      <w:numFmt w:val="lowerLetter"/>
      <w:lvlText w:val="%5."/>
      <w:lvlJc w:val="left"/>
      <w:pPr>
        <w:ind w:left="5378" w:hanging="360"/>
      </w:pPr>
    </w:lvl>
    <w:lvl w:ilvl="5" w:tplc="0416001B" w:tentative="1">
      <w:start w:val="1"/>
      <w:numFmt w:val="lowerRoman"/>
      <w:lvlText w:val="%6."/>
      <w:lvlJc w:val="right"/>
      <w:pPr>
        <w:ind w:left="6098" w:hanging="180"/>
      </w:pPr>
    </w:lvl>
    <w:lvl w:ilvl="6" w:tplc="0416000F" w:tentative="1">
      <w:start w:val="1"/>
      <w:numFmt w:val="decimal"/>
      <w:lvlText w:val="%7."/>
      <w:lvlJc w:val="left"/>
      <w:pPr>
        <w:ind w:left="6818" w:hanging="360"/>
      </w:pPr>
    </w:lvl>
    <w:lvl w:ilvl="7" w:tplc="04160019" w:tentative="1">
      <w:start w:val="1"/>
      <w:numFmt w:val="lowerLetter"/>
      <w:lvlText w:val="%8."/>
      <w:lvlJc w:val="left"/>
      <w:pPr>
        <w:ind w:left="7538" w:hanging="360"/>
      </w:pPr>
    </w:lvl>
    <w:lvl w:ilvl="8" w:tplc="0416001B" w:tentative="1">
      <w:start w:val="1"/>
      <w:numFmt w:val="lowerRoman"/>
      <w:lvlText w:val="%9."/>
      <w:lvlJc w:val="right"/>
      <w:pPr>
        <w:ind w:left="8258" w:hanging="180"/>
      </w:pPr>
    </w:lvl>
  </w:abstractNum>
  <w:abstractNum w:abstractNumId="118" w15:restartNumberingAfterBreak="0">
    <w:nsid w:val="79057D61"/>
    <w:multiLevelType w:val="multilevel"/>
    <w:tmpl w:val="542A4FF4"/>
    <w:lvl w:ilvl="0">
      <w:start w:val="4"/>
      <w:numFmt w:val="decimal"/>
      <w:lvlText w:val="%1"/>
      <w:lvlJc w:val="left"/>
      <w:pPr>
        <w:ind w:left="360" w:hanging="360"/>
      </w:pPr>
      <w:rPr>
        <w:rFonts w:hint="default"/>
      </w:rPr>
    </w:lvl>
    <w:lvl w:ilvl="1">
      <w:start w:val="1"/>
      <w:numFmt w:val="decimal"/>
      <w:pStyle w:val="Emap2"/>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9" w15:restartNumberingAfterBreak="0">
    <w:nsid w:val="7B373284"/>
    <w:multiLevelType w:val="hybridMultilevel"/>
    <w:tmpl w:val="7CA8DFD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20" w15:restartNumberingAfterBreak="0">
    <w:nsid w:val="7C8B4656"/>
    <w:multiLevelType w:val="hybridMultilevel"/>
    <w:tmpl w:val="3D6CC324"/>
    <w:lvl w:ilvl="0" w:tplc="04160019">
      <w:start w:val="1"/>
      <w:numFmt w:val="lowerLetter"/>
      <w:lvlText w:val="%1."/>
      <w:lvlJc w:val="left"/>
      <w:pPr>
        <w:ind w:left="1069" w:hanging="360"/>
      </w:p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21" w15:restartNumberingAfterBreak="0">
    <w:nsid w:val="7DEC2281"/>
    <w:multiLevelType w:val="hybridMultilevel"/>
    <w:tmpl w:val="67800C00"/>
    <w:lvl w:ilvl="0" w:tplc="49E2DAE6">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22" w15:restartNumberingAfterBreak="0">
    <w:nsid w:val="7E6704DF"/>
    <w:multiLevelType w:val="hybridMultilevel"/>
    <w:tmpl w:val="283862D6"/>
    <w:lvl w:ilvl="0" w:tplc="04160001">
      <w:start w:val="1"/>
      <w:numFmt w:val="bullet"/>
      <w:lvlText w:val=""/>
      <w:lvlJc w:val="left"/>
      <w:pPr>
        <w:ind w:left="1996" w:hanging="360"/>
      </w:pPr>
      <w:rPr>
        <w:rFonts w:ascii="Symbol" w:hAnsi="Symbol" w:hint="default"/>
      </w:rPr>
    </w:lvl>
    <w:lvl w:ilvl="1" w:tplc="04160003">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num w:numId="1">
    <w:abstractNumId w:val="118"/>
  </w:num>
  <w:num w:numId="2">
    <w:abstractNumId w:val="38"/>
  </w:num>
  <w:num w:numId="3">
    <w:abstractNumId w:val="93"/>
  </w:num>
  <w:num w:numId="4">
    <w:abstractNumId w:val="4"/>
  </w:num>
  <w:num w:numId="5">
    <w:abstractNumId w:val="100"/>
  </w:num>
  <w:num w:numId="6">
    <w:abstractNumId w:val="77"/>
  </w:num>
  <w:num w:numId="7">
    <w:abstractNumId w:val="110"/>
  </w:num>
  <w:num w:numId="8">
    <w:abstractNumId w:val="67"/>
  </w:num>
  <w:num w:numId="9">
    <w:abstractNumId w:val="105"/>
  </w:num>
  <w:num w:numId="10">
    <w:abstractNumId w:val="75"/>
  </w:num>
  <w:num w:numId="11">
    <w:abstractNumId w:val="1"/>
  </w:num>
  <w:num w:numId="12">
    <w:abstractNumId w:val="82"/>
  </w:num>
  <w:num w:numId="13">
    <w:abstractNumId w:val="6"/>
  </w:num>
  <w:num w:numId="14">
    <w:abstractNumId w:val="92"/>
  </w:num>
  <w:num w:numId="15">
    <w:abstractNumId w:val="13"/>
  </w:num>
  <w:num w:numId="16">
    <w:abstractNumId w:val="78"/>
  </w:num>
  <w:num w:numId="17">
    <w:abstractNumId w:val="19"/>
  </w:num>
  <w:num w:numId="18">
    <w:abstractNumId w:val="65"/>
  </w:num>
  <w:num w:numId="19">
    <w:abstractNumId w:val="117"/>
  </w:num>
  <w:num w:numId="20">
    <w:abstractNumId w:val="73"/>
  </w:num>
  <w:num w:numId="21">
    <w:abstractNumId w:val="101"/>
  </w:num>
  <w:num w:numId="22">
    <w:abstractNumId w:val="37"/>
  </w:num>
  <w:num w:numId="23">
    <w:abstractNumId w:val="85"/>
  </w:num>
  <w:num w:numId="24">
    <w:abstractNumId w:val="74"/>
  </w:num>
  <w:num w:numId="25">
    <w:abstractNumId w:val="113"/>
  </w:num>
  <w:num w:numId="26">
    <w:abstractNumId w:val="91"/>
  </w:num>
  <w:num w:numId="27">
    <w:abstractNumId w:val="41"/>
  </w:num>
  <w:num w:numId="28">
    <w:abstractNumId w:val="102"/>
  </w:num>
  <w:num w:numId="29">
    <w:abstractNumId w:val="99"/>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5"/>
  </w:num>
  <w:num w:numId="33">
    <w:abstractNumId w:val="84"/>
  </w:num>
  <w:num w:numId="34">
    <w:abstractNumId w:val="95"/>
  </w:num>
  <w:num w:numId="35">
    <w:abstractNumId w:val="70"/>
  </w:num>
  <w:num w:numId="36">
    <w:abstractNumId w:val="2"/>
  </w:num>
  <w:num w:numId="37">
    <w:abstractNumId w:val="44"/>
  </w:num>
  <w:num w:numId="38">
    <w:abstractNumId w:val="119"/>
  </w:num>
  <w:num w:numId="39">
    <w:abstractNumId w:val="96"/>
  </w:num>
  <w:num w:numId="40">
    <w:abstractNumId w:val="62"/>
  </w:num>
  <w:num w:numId="41">
    <w:abstractNumId w:val="40"/>
  </w:num>
  <w:num w:numId="42">
    <w:abstractNumId w:val="39"/>
  </w:num>
  <w:num w:numId="43">
    <w:abstractNumId w:val="53"/>
  </w:num>
  <w:num w:numId="44">
    <w:abstractNumId w:val="35"/>
  </w:num>
  <w:num w:numId="45">
    <w:abstractNumId w:val="29"/>
  </w:num>
  <w:num w:numId="46">
    <w:abstractNumId w:val="108"/>
  </w:num>
  <w:num w:numId="47">
    <w:abstractNumId w:val="7"/>
  </w:num>
  <w:num w:numId="48">
    <w:abstractNumId w:val="33"/>
  </w:num>
  <w:num w:numId="49">
    <w:abstractNumId w:val="45"/>
  </w:num>
  <w:num w:numId="50">
    <w:abstractNumId w:val="86"/>
  </w:num>
  <w:num w:numId="51">
    <w:abstractNumId w:val="112"/>
  </w:num>
  <w:num w:numId="52">
    <w:abstractNumId w:val="32"/>
  </w:num>
  <w:num w:numId="53">
    <w:abstractNumId w:val="5"/>
  </w:num>
  <w:num w:numId="54">
    <w:abstractNumId w:val="23"/>
  </w:num>
  <w:num w:numId="55">
    <w:abstractNumId w:val="0"/>
  </w:num>
  <w:num w:numId="56">
    <w:abstractNumId w:val="63"/>
  </w:num>
  <w:num w:numId="57">
    <w:abstractNumId w:val="26"/>
  </w:num>
  <w:num w:numId="58">
    <w:abstractNumId w:val="111"/>
  </w:num>
  <w:num w:numId="59">
    <w:abstractNumId w:val="107"/>
  </w:num>
  <w:num w:numId="60">
    <w:abstractNumId w:val="76"/>
  </w:num>
  <w:num w:numId="61">
    <w:abstractNumId w:val="46"/>
  </w:num>
  <w:num w:numId="62">
    <w:abstractNumId w:val="87"/>
  </w:num>
  <w:num w:numId="63">
    <w:abstractNumId w:val="27"/>
  </w:num>
  <w:num w:numId="64">
    <w:abstractNumId w:val="54"/>
  </w:num>
  <w:num w:numId="65">
    <w:abstractNumId w:val="79"/>
  </w:num>
  <w:num w:numId="66">
    <w:abstractNumId w:val="71"/>
  </w:num>
  <w:num w:numId="67">
    <w:abstractNumId w:val="3"/>
  </w:num>
  <w:num w:numId="68">
    <w:abstractNumId w:val="103"/>
  </w:num>
  <w:num w:numId="69">
    <w:abstractNumId w:val="36"/>
  </w:num>
  <w:num w:numId="70">
    <w:abstractNumId w:val="94"/>
  </w:num>
  <w:num w:numId="71">
    <w:abstractNumId w:val="64"/>
  </w:num>
  <w:num w:numId="72">
    <w:abstractNumId w:val="34"/>
  </w:num>
  <w:num w:numId="73">
    <w:abstractNumId w:val="28"/>
  </w:num>
  <w:num w:numId="74">
    <w:abstractNumId w:val="42"/>
  </w:num>
  <w:num w:numId="75">
    <w:abstractNumId w:val="114"/>
  </w:num>
  <w:num w:numId="76">
    <w:abstractNumId w:val="89"/>
  </w:num>
  <w:num w:numId="77">
    <w:abstractNumId w:val="120"/>
  </w:num>
  <w:num w:numId="78">
    <w:abstractNumId w:val="116"/>
  </w:num>
  <w:num w:numId="79">
    <w:abstractNumId w:val="104"/>
  </w:num>
  <w:num w:numId="80">
    <w:abstractNumId w:val="48"/>
  </w:num>
  <w:num w:numId="81">
    <w:abstractNumId w:val="47"/>
  </w:num>
  <w:num w:numId="82">
    <w:abstractNumId w:val="59"/>
  </w:num>
  <w:num w:numId="83">
    <w:abstractNumId w:val="50"/>
  </w:num>
  <w:num w:numId="84">
    <w:abstractNumId w:val="121"/>
  </w:num>
  <w:num w:numId="85">
    <w:abstractNumId w:val="83"/>
  </w:num>
  <w:num w:numId="86">
    <w:abstractNumId w:val="15"/>
  </w:num>
  <w:num w:numId="87">
    <w:abstractNumId w:val="9"/>
  </w:num>
  <w:num w:numId="88">
    <w:abstractNumId w:val="51"/>
  </w:num>
  <w:num w:numId="89">
    <w:abstractNumId w:val="12"/>
  </w:num>
  <w:num w:numId="90">
    <w:abstractNumId w:val="97"/>
  </w:num>
  <w:num w:numId="91">
    <w:abstractNumId w:val="31"/>
  </w:num>
  <w:num w:numId="92">
    <w:abstractNumId w:val="24"/>
  </w:num>
  <w:num w:numId="93">
    <w:abstractNumId w:val="88"/>
  </w:num>
  <w:num w:numId="94">
    <w:abstractNumId w:val="68"/>
  </w:num>
  <w:num w:numId="95">
    <w:abstractNumId w:val="69"/>
  </w:num>
  <w:num w:numId="96">
    <w:abstractNumId w:val="20"/>
  </w:num>
  <w:num w:numId="97">
    <w:abstractNumId w:val="52"/>
  </w:num>
  <w:num w:numId="98">
    <w:abstractNumId w:val="18"/>
  </w:num>
  <w:num w:numId="99">
    <w:abstractNumId w:val="72"/>
  </w:num>
  <w:num w:numId="100">
    <w:abstractNumId w:val="21"/>
  </w:num>
  <w:num w:numId="101">
    <w:abstractNumId w:val="80"/>
  </w:num>
  <w:num w:numId="102">
    <w:abstractNumId w:val="43"/>
  </w:num>
  <w:num w:numId="103">
    <w:abstractNumId w:val="56"/>
  </w:num>
  <w:num w:numId="104">
    <w:abstractNumId w:val="10"/>
  </w:num>
  <w:num w:numId="105">
    <w:abstractNumId w:val="8"/>
  </w:num>
  <w:num w:numId="106">
    <w:abstractNumId w:val="25"/>
  </w:num>
  <w:num w:numId="107">
    <w:abstractNumId w:val="61"/>
  </w:num>
  <w:num w:numId="108">
    <w:abstractNumId w:val="22"/>
  </w:num>
  <w:num w:numId="109">
    <w:abstractNumId w:val="55"/>
  </w:num>
  <w:num w:numId="110">
    <w:abstractNumId w:val="106"/>
  </w:num>
  <w:num w:numId="111">
    <w:abstractNumId w:val="17"/>
  </w:num>
  <w:num w:numId="112">
    <w:abstractNumId w:val="122"/>
  </w:num>
  <w:num w:numId="113">
    <w:abstractNumId w:val="58"/>
  </w:num>
  <w:num w:numId="114">
    <w:abstractNumId w:val="16"/>
  </w:num>
  <w:num w:numId="115">
    <w:abstractNumId w:val="60"/>
  </w:num>
  <w:num w:numId="116">
    <w:abstractNumId w:val="90"/>
  </w:num>
  <w:num w:numId="117">
    <w:abstractNumId w:val="109"/>
  </w:num>
  <w:num w:numId="118">
    <w:abstractNumId w:val="81"/>
  </w:num>
  <w:num w:numId="119">
    <w:abstractNumId w:val="98"/>
  </w:num>
  <w:num w:numId="120">
    <w:abstractNumId w:val="30"/>
  </w:num>
  <w:num w:numId="121">
    <w:abstractNumId w:val="11"/>
  </w:num>
  <w:num w:numId="122">
    <w:abstractNumId w:val="14"/>
  </w:num>
  <w:num w:numId="123">
    <w:abstractNumId w:val="49"/>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mirrorMargins/>
  <w:activeWritingStyle w:appName="MSWord" w:lang="pt-BR" w:vendorID="64" w:dllVersion="6" w:nlCheck="1" w:checkStyle="0"/>
  <w:activeWritingStyle w:appName="MSWord" w:lang="en-US" w:vendorID="64" w:dllVersion="6" w:nlCheck="1" w:checkStyle="0"/>
  <w:activeWritingStyle w:appName="MSWord" w:lang="pt-BR" w:vendorID="64" w:dllVersion="0" w:nlCheck="1" w:checkStyle="0"/>
  <w:activeWritingStyle w:appName="MSWord" w:lang="en-US" w:vendorID="64" w:dllVersion="0" w:nlCheck="1" w:checkStyle="0"/>
  <w:activeWritingStyle w:appName="MSWord" w:lang="pt-BR" w:vendorID="64" w:dllVersion="131078" w:nlCheck="1" w:checkStyle="0"/>
  <w:defaultTabStop w:val="709"/>
  <w:hyphenationZone w:val="425"/>
  <w:characterSpacingControl w:val="doNotCompress"/>
  <w:hdrShapeDefaults>
    <o:shapedefaults v:ext="edit" spidmax="1638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CB7"/>
    <w:rsid w:val="00000875"/>
    <w:rsid w:val="00000E19"/>
    <w:rsid w:val="000012DB"/>
    <w:rsid w:val="00001D7D"/>
    <w:rsid w:val="00001F59"/>
    <w:rsid w:val="000028F4"/>
    <w:rsid w:val="00002E28"/>
    <w:rsid w:val="0000368D"/>
    <w:rsid w:val="0000372F"/>
    <w:rsid w:val="00003D05"/>
    <w:rsid w:val="00003E2F"/>
    <w:rsid w:val="000046EB"/>
    <w:rsid w:val="0000496D"/>
    <w:rsid w:val="000051D1"/>
    <w:rsid w:val="00006236"/>
    <w:rsid w:val="00006ADB"/>
    <w:rsid w:val="00007690"/>
    <w:rsid w:val="0000773B"/>
    <w:rsid w:val="00007F2A"/>
    <w:rsid w:val="000100B3"/>
    <w:rsid w:val="000102CF"/>
    <w:rsid w:val="00011032"/>
    <w:rsid w:val="00011FDA"/>
    <w:rsid w:val="00014042"/>
    <w:rsid w:val="000146CB"/>
    <w:rsid w:val="0001525E"/>
    <w:rsid w:val="00015CE2"/>
    <w:rsid w:val="00015F57"/>
    <w:rsid w:val="000161D5"/>
    <w:rsid w:val="00016CBA"/>
    <w:rsid w:val="00017007"/>
    <w:rsid w:val="0001707D"/>
    <w:rsid w:val="00017BE7"/>
    <w:rsid w:val="000200ED"/>
    <w:rsid w:val="00020110"/>
    <w:rsid w:val="0002027E"/>
    <w:rsid w:val="00020A1C"/>
    <w:rsid w:val="00020DFF"/>
    <w:rsid w:val="000220F8"/>
    <w:rsid w:val="00022A98"/>
    <w:rsid w:val="00022D9B"/>
    <w:rsid w:val="0002346E"/>
    <w:rsid w:val="0002397F"/>
    <w:rsid w:val="00024B25"/>
    <w:rsid w:val="00025BA9"/>
    <w:rsid w:val="00025C9D"/>
    <w:rsid w:val="00026CFE"/>
    <w:rsid w:val="00026D71"/>
    <w:rsid w:val="00027884"/>
    <w:rsid w:val="00027B4C"/>
    <w:rsid w:val="000305B4"/>
    <w:rsid w:val="00030B68"/>
    <w:rsid w:val="000324E8"/>
    <w:rsid w:val="00032EBD"/>
    <w:rsid w:val="000330FF"/>
    <w:rsid w:val="0003320C"/>
    <w:rsid w:val="00033994"/>
    <w:rsid w:val="000351E9"/>
    <w:rsid w:val="000368EF"/>
    <w:rsid w:val="00037607"/>
    <w:rsid w:val="0003764A"/>
    <w:rsid w:val="0003787C"/>
    <w:rsid w:val="000379D5"/>
    <w:rsid w:val="00037F35"/>
    <w:rsid w:val="0004002E"/>
    <w:rsid w:val="000412B3"/>
    <w:rsid w:val="000413FC"/>
    <w:rsid w:val="00041663"/>
    <w:rsid w:val="000418B8"/>
    <w:rsid w:val="00041B83"/>
    <w:rsid w:val="00041CBA"/>
    <w:rsid w:val="00042744"/>
    <w:rsid w:val="000427DB"/>
    <w:rsid w:val="000431D7"/>
    <w:rsid w:val="0004344C"/>
    <w:rsid w:val="00045669"/>
    <w:rsid w:val="000458D7"/>
    <w:rsid w:val="000458DB"/>
    <w:rsid w:val="000500AF"/>
    <w:rsid w:val="00050A01"/>
    <w:rsid w:val="00050B55"/>
    <w:rsid w:val="00050E6C"/>
    <w:rsid w:val="000515E0"/>
    <w:rsid w:val="0005393D"/>
    <w:rsid w:val="00053C56"/>
    <w:rsid w:val="00054804"/>
    <w:rsid w:val="00054A6F"/>
    <w:rsid w:val="00055163"/>
    <w:rsid w:val="00055316"/>
    <w:rsid w:val="00055F9C"/>
    <w:rsid w:val="00055FB9"/>
    <w:rsid w:val="00056329"/>
    <w:rsid w:val="00056E63"/>
    <w:rsid w:val="00057D5C"/>
    <w:rsid w:val="00060823"/>
    <w:rsid w:val="00061232"/>
    <w:rsid w:val="00061819"/>
    <w:rsid w:val="00061A55"/>
    <w:rsid w:val="00061DC6"/>
    <w:rsid w:val="0006287D"/>
    <w:rsid w:val="00062910"/>
    <w:rsid w:val="00065096"/>
    <w:rsid w:val="0006545E"/>
    <w:rsid w:val="0006628B"/>
    <w:rsid w:val="00067305"/>
    <w:rsid w:val="00067769"/>
    <w:rsid w:val="00067DB4"/>
    <w:rsid w:val="00070C8E"/>
    <w:rsid w:val="00071841"/>
    <w:rsid w:val="00072169"/>
    <w:rsid w:val="00073319"/>
    <w:rsid w:val="00073D4F"/>
    <w:rsid w:val="000740E5"/>
    <w:rsid w:val="00074877"/>
    <w:rsid w:val="00075AD9"/>
    <w:rsid w:val="00075CAB"/>
    <w:rsid w:val="00075D45"/>
    <w:rsid w:val="00077055"/>
    <w:rsid w:val="000804A1"/>
    <w:rsid w:val="00080A9F"/>
    <w:rsid w:val="00080F81"/>
    <w:rsid w:val="00081544"/>
    <w:rsid w:val="00081986"/>
    <w:rsid w:val="00081E36"/>
    <w:rsid w:val="00082706"/>
    <w:rsid w:val="00082A01"/>
    <w:rsid w:val="00083AEF"/>
    <w:rsid w:val="00085B5F"/>
    <w:rsid w:val="00085E83"/>
    <w:rsid w:val="0008651F"/>
    <w:rsid w:val="00087815"/>
    <w:rsid w:val="00087A42"/>
    <w:rsid w:val="00090BA0"/>
    <w:rsid w:val="00091E6C"/>
    <w:rsid w:val="00092EFC"/>
    <w:rsid w:val="00093985"/>
    <w:rsid w:val="00094A3E"/>
    <w:rsid w:val="00095421"/>
    <w:rsid w:val="000967EE"/>
    <w:rsid w:val="0009687D"/>
    <w:rsid w:val="00096AC4"/>
    <w:rsid w:val="00097003"/>
    <w:rsid w:val="000972B7"/>
    <w:rsid w:val="00097DA6"/>
    <w:rsid w:val="000A1043"/>
    <w:rsid w:val="000A1188"/>
    <w:rsid w:val="000A16DC"/>
    <w:rsid w:val="000A22CB"/>
    <w:rsid w:val="000A2A02"/>
    <w:rsid w:val="000A6695"/>
    <w:rsid w:val="000A68ED"/>
    <w:rsid w:val="000A72E1"/>
    <w:rsid w:val="000A7F5C"/>
    <w:rsid w:val="000B0045"/>
    <w:rsid w:val="000B056A"/>
    <w:rsid w:val="000B170A"/>
    <w:rsid w:val="000B234D"/>
    <w:rsid w:val="000B2CEA"/>
    <w:rsid w:val="000B3762"/>
    <w:rsid w:val="000B388B"/>
    <w:rsid w:val="000B481C"/>
    <w:rsid w:val="000B4B4C"/>
    <w:rsid w:val="000B521D"/>
    <w:rsid w:val="000B595B"/>
    <w:rsid w:val="000B5FD9"/>
    <w:rsid w:val="000B698B"/>
    <w:rsid w:val="000B6C60"/>
    <w:rsid w:val="000B7FCC"/>
    <w:rsid w:val="000C38E2"/>
    <w:rsid w:val="000C4408"/>
    <w:rsid w:val="000C5A00"/>
    <w:rsid w:val="000C5AE0"/>
    <w:rsid w:val="000C6358"/>
    <w:rsid w:val="000C784B"/>
    <w:rsid w:val="000C7E7C"/>
    <w:rsid w:val="000D04B0"/>
    <w:rsid w:val="000D0585"/>
    <w:rsid w:val="000D08DC"/>
    <w:rsid w:val="000D1AF3"/>
    <w:rsid w:val="000D2980"/>
    <w:rsid w:val="000D2A0A"/>
    <w:rsid w:val="000D2AF0"/>
    <w:rsid w:val="000D38B9"/>
    <w:rsid w:val="000D3A7D"/>
    <w:rsid w:val="000D44AF"/>
    <w:rsid w:val="000D58D1"/>
    <w:rsid w:val="000D5EE3"/>
    <w:rsid w:val="000D63C6"/>
    <w:rsid w:val="000D6777"/>
    <w:rsid w:val="000E004B"/>
    <w:rsid w:val="000E0587"/>
    <w:rsid w:val="000E0C17"/>
    <w:rsid w:val="000E1541"/>
    <w:rsid w:val="000E18C4"/>
    <w:rsid w:val="000E18DA"/>
    <w:rsid w:val="000E2F8B"/>
    <w:rsid w:val="000E382D"/>
    <w:rsid w:val="000E3928"/>
    <w:rsid w:val="000E3BF7"/>
    <w:rsid w:val="000E3C54"/>
    <w:rsid w:val="000E4420"/>
    <w:rsid w:val="000E4600"/>
    <w:rsid w:val="000E484E"/>
    <w:rsid w:val="000E67C7"/>
    <w:rsid w:val="000E6F8F"/>
    <w:rsid w:val="000F02CA"/>
    <w:rsid w:val="000F07D0"/>
    <w:rsid w:val="000F0D55"/>
    <w:rsid w:val="000F1814"/>
    <w:rsid w:val="000F1946"/>
    <w:rsid w:val="000F1EC2"/>
    <w:rsid w:val="000F3739"/>
    <w:rsid w:val="000F3F4E"/>
    <w:rsid w:val="000F41FA"/>
    <w:rsid w:val="000F5227"/>
    <w:rsid w:val="000F536F"/>
    <w:rsid w:val="000F5C38"/>
    <w:rsid w:val="000F606B"/>
    <w:rsid w:val="000F75C4"/>
    <w:rsid w:val="000F7ADB"/>
    <w:rsid w:val="00100A46"/>
    <w:rsid w:val="00100FC0"/>
    <w:rsid w:val="00102D86"/>
    <w:rsid w:val="001034E8"/>
    <w:rsid w:val="00103937"/>
    <w:rsid w:val="00103B52"/>
    <w:rsid w:val="00104B45"/>
    <w:rsid w:val="00104D80"/>
    <w:rsid w:val="00104E7E"/>
    <w:rsid w:val="0010569D"/>
    <w:rsid w:val="001056AF"/>
    <w:rsid w:val="0010653A"/>
    <w:rsid w:val="00106BB4"/>
    <w:rsid w:val="0010700C"/>
    <w:rsid w:val="001075ED"/>
    <w:rsid w:val="001100F4"/>
    <w:rsid w:val="00110264"/>
    <w:rsid w:val="0011029D"/>
    <w:rsid w:val="00112440"/>
    <w:rsid w:val="0011255A"/>
    <w:rsid w:val="0011406A"/>
    <w:rsid w:val="001142FE"/>
    <w:rsid w:val="00114FC0"/>
    <w:rsid w:val="00116A69"/>
    <w:rsid w:val="00117AE6"/>
    <w:rsid w:val="00120ADF"/>
    <w:rsid w:val="00120B05"/>
    <w:rsid w:val="00121B3A"/>
    <w:rsid w:val="0012229C"/>
    <w:rsid w:val="00122765"/>
    <w:rsid w:val="00122E79"/>
    <w:rsid w:val="001241C7"/>
    <w:rsid w:val="00124350"/>
    <w:rsid w:val="00124893"/>
    <w:rsid w:val="001248DE"/>
    <w:rsid w:val="001252FE"/>
    <w:rsid w:val="00125616"/>
    <w:rsid w:val="00126990"/>
    <w:rsid w:val="001275CD"/>
    <w:rsid w:val="00127873"/>
    <w:rsid w:val="00130EC2"/>
    <w:rsid w:val="00132029"/>
    <w:rsid w:val="00132208"/>
    <w:rsid w:val="00132B40"/>
    <w:rsid w:val="0013370E"/>
    <w:rsid w:val="00133C87"/>
    <w:rsid w:val="0013411F"/>
    <w:rsid w:val="001346F3"/>
    <w:rsid w:val="00134907"/>
    <w:rsid w:val="00135A94"/>
    <w:rsid w:val="0013613F"/>
    <w:rsid w:val="0013639E"/>
    <w:rsid w:val="00136F50"/>
    <w:rsid w:val="001373B2"/>
    <w:rsid w:val="001376B0"/>
    <w:rsid w:val="001378C2"/>
    <w:rsid w:val="001400BC"/>
    <w:rsid w:val="00140503"/>
    <w:rsid w:val="00141237"/>
    <w:rsid w:val="0014188E"/>
    <w:rsid w:val="001441B0"/>
    <w:rsid w:val="00144961"/>
    <w:rsid w:val="00144B19"/>
    <w:rsid w:val="00145F13"/>
    <w:rsid w:val="00147423"/>
    <w:rsid w:val="00147F34"/>
    <w:rsid w:val="00150146"/>
    <w:rsid w:val="00150386"/>
    <w:rsid w:val="00151179"/>
    <w:rsid w:val="0015297E"/>
    <w:rsid w:val="00153542"/>
    <w:rsid w:val="00153AF2"/>
    <w:rsid w:val="00153CEB"/>
    <w:rsid w:val="00157340"/>
    <w:rsid w:val="001601DB"/>
    <w:rsid w:val="00161AC1"/>
    <w:rsid w:val="00161EA2"/>
    <w:rsid w:val="001624B8"/>
    <w:rsid w:val="00162500"/>
    <w:rsid w:val="00163516"/>
    <w:rsid w:val="001636A0"/>
    <w:rsid w:val="00163F35"/>
    <w:rsid w:val="00164213"/>
    <w:rsid w:val="0016474A"/>
    <w:rsid w:val="00164846"/>
    <w:rsid w:val="00164B52"/>
    <w:rsid w:val="00165654"/>
    <w:rsid w:val="001666AE"/>
    <w:rsid w:val="001668AE"/>
    <w:rsid w:val="00166A42"/>
    <w:rsid w:val="001703A3"/>
    <w:rsid w:val="00170F81"/>
    <w:rsid w:val="00171B5D"/>
    <w:rsid w:val="00171D81"/>
    <w:rsid w:val="001721B3"/>
    <w:rsid w:val="00172668"/>
    <w:rsid w:val="001764B9"/>
    <w:rsid w:val="0017789D"/>
    <w:rsid w:val="001815B7"/>
    <w:rsid w:val="001822DE"/>
    <w:rsid w:val="0018275C"/>
    <w:rsid w:val="00182819"/>
    <w:rsid w:val="0018350A"/>
    <w:rsid w:val="0018395D"/>
    <w:rsid w:val="00184241"/>
    <w:rsid w:val="00185145"/>
    <w:rsid w:val="00185918"/>
    <w:rsid w:val="00185BFD"/>
    <w:rsid w:val="00185EF3"/>
    <w:rsid w:val="0018625A"/>
    <w:rsid w:val="001909F7"/>
    <w:rsid w:val="00191588"/>
    <w:rsid w:val="00191FC8"/>
    <w:rsid w:val="00193C5F"/>
    <w:rsid w:val="00196E7B"/>
    <w:rsid w:val="001971B1"/>
    <w:rsid w:val="001A0B51"/>
    <w:rsid w:val="001A1FE8"/>
    <w:rsid w:val="001A2824"/>
    <w:rsid w:val="001A28C1"/>
    <w:rsid w:val="001A3094"/>
    <w:rsid w:val="001A332E"/>
    <w:rsid w:val="001A3AEE"/>
    <w:rsid w:val="001A3CF6"/>
    <w:rsid w:val="001A3F32"/>
    <w:rsid w:val="001A47D6"/>
    <w:rsid w:val="001A4BD8"/>
    <w:rsid w:val="001A4C6A"/>
    <w:rsid w:val="001A4C9D"/>
    <w:rsid w:val="001A4D5C"/>
    <w:rsid w:val="001A4DE1"/>
    <w:rsid w:val="001A4EA5"/>
    <w:rsid w:val="001A4FC0"/>
    <w:rsid w:val="001A5772"/>
    <w:rsid w:val="001A5CBD"/>
    <w:rsid w:val="001A6349"/>
    <w:rsid w:val="001A674D"/>
    <w:rsid w:val="001A76C8"/>
    <w:rsid w:val="001A79F2"/>
    <w:rsid w:val="001A7CA4"/>
    <w:rsid w:val="001B0B84"/>
    <w:rsid w:val="001B1128"/>
    <w:rsid w:val="001B11F2"/>
    <w:rsid w:val="001B12CE"/>
    <w:rsid w:val="001B2B52"/>
    <w:rsid w:val="001B347D"/>
    <w:rsid w:val="001B4AB6"/>
    <w:rsid w:val="001B55A6"/>
    <w:rsid w:val="001B6323"/>
    <w:rsid w:val="001B6DB5"/>
    <w:rsid w:val="001B7950"/>
    <w:rsid w:val="001B7CA8"/>
    <w:rsid w:val="001B7D2D"/>
    <w:rsid w:val="001C1318"/>
    <w:rsid w:val="001C1554"/>
    <w:rsid w:val="001C19E8"/>
    <w:rsid w:val="001C2005"/>
    <w:rsid w:val="001C24B7"/>
    <w:rsid w:val="001C2A69"/>
    <w:rsid w:val="001C3152"/>
    <w:rsid w:val="001C3D58"/>
    <w:rsid w:val="001C439E"/>
    <w:rsid w:val="001C4B9B"/>
    <w:rsid w:val="001C56EA"/>
    <w:rsid w:val="001C60B0"/>
    <w:rsid w:val="001C73BD"/>
    <w:rsid w:val="001C777F"/>
    <w:rsid w:val="001C77D4"/>
    <w:rsid w:val="001C7876"/>
    <w:rsid w:val="001C7A5A"/>
    <w:rsid w:val="001C7B4C"/>
    <w:rsid w:val="001D05AB"/>
    <w:rsid w:val="001D076A"/>
    <w:rsid w:val="001D0A1B"/>
    <w:rsid w:val="001D108C"/>
    <w:rsid w:val="001D18E2"/>
    <w:rsid w:val="001D1B7B"/>
    <w:rsid w:val="001D2720"/>
    <w:rsid w:val="001D3291"/>
    <w:rsid w:val="001D381A"/>
    <w:rsid w:val="001D4174"/>
    <w:rsid w:val="001D422B"/>
    <w:rsid w:val="001D54AE"/>
    <w:rsid w:val="001D67F4"/>
    <w:rsid w:val="001D69D6"/>
    <w:rsid w:val="001D748B"/>
    <w:rsid w:val="001E0FDA"/>
    <w:rsid w:val="001E2076"/>
    <w:rsid w:val="001E2188"/>
    <w:rsid w:val="001E2B8D"/>
    <w:rsid w:val="001E52FC"/>
    <w:rsid w:val="001E6984"/>
    <w:rsid w:val="001E6B16"/>
    <w:rsid w:val="001E6BBE"/>
    <w:rsid w:val="001E72A6"/>
    <w:rsid w:val="001F0AF0"/>
    <w:rsid w:val="001F188D"/>
    <w:rsid w:val="001F1E19"/>
    <w:rsid w:val="001F49ED"/>
    <w:rsid w:val="001F5222"/>
    <w:rsid w:val="001F609D"/>
    <w:rsid w:val="001F6497"/>
    <w:rsid w:val="001F6D59"/>
    <w:rsid w:val="001F6FEC"/>
    <w:rsid w:val="001F7124"/>
    <w:rsid w:val="001F73B6"/>
    <w:rsid w:val="00201854"/>
    <w:rsid w:val="002019B1"/>
    <w:rsid w:val="00201AB3"/>
    <w:rsid w:val="00202E46"/>
    <w:rsid w:val="002035FF"/>
    <w:rsid w:val="00203D9C"/>
    <w:rsid w:val="00205603"/>
    <w:rsid w:val="00206385"/>
    <w:rsid w:val="0020753E"/>
    <w:rsid w:val="00210307"/>
    <w:rsid w:val="002105D1"/>
    <w:rsid w:val="00210C2A"/>
    <w:rsid w:val="00210F88"/>
    <w:rsid w:val="002112C4"/>
    <w:rsid w:val="002119F5"/>
    <w:rsid w:val="00211B6A"/>
    <w:rsid w:val="0021204C"/>
    <w:rsid w:val="002123EB"/>
    <w:rsid w:val="0021340B"/>
    <w:rsid w:val="00213C80"/>
    <w:rsid w:val="00213DEA"/>
    <w:rsid w:val="00214134"/>
    <w:rsid w:val="00214615"/>
    <w:rsid w:val="00214CC4"/>
    <w:rsid w:val="00214F0D"/>
    <w:rsid w:val="002151FE"/>
    <w:rsid w:val="002158B9"/>
    <w:rsid w:val="00215C3A"/>
    <w:rsid w:val="00215EDE"/>
    <w:rsid w:val="0021676B"/>
    <w:rsid w:val="00216FF6"/>
    <w:rsid w:val="002205ED"/>
    <w:rsid w:val="00222B4C"/>
    <w:rsid w:val="00223306"/>
    <w:rsid w:val="002239E8"/>
    <w:rsid w:val="0022541A"/>
    <w:rsid w:val="0022587D"/>
    <w:rsid w:val="0022588B"/>
    <w:rsid w:val="00225C8A"/>
    <w:rsid w:val="00225DA9"/>
    <w:rsid w:val="00226D3C"/>
    <w:rsid w:val="00226EF1"/>
    <w:rsid w:val="0022713B"/>
    <w:rsid w:val="00227BB0"/>
    <w:rsid w:val="002318A6"/>
    <w:rsid w:val="00231CCC"/>
    <w:rsid w:val="00231D57"/>
    <w:rsid w:val="00231DF8"/>
    <w:rsid w:val="002329B2"/>
    <w:rsid w:val="00232B6A"/>
    <w:rsid w:val="002330FC"/>
    <w:rsid w:val="002338C2"/>
    <w:rsid w:val="0023457E"/>
    <w:rsid w:val="00235557"/>
    <w:rsid w:val="00235A87"/>
    <w:rsid w:val="00235F2A"/>
    <w:rsid w:val="0023623E"/>
    <w:rsid w:val="002366F5"/>
    <w:rsid w:val="002371F6"/>
    <w:rsid w:val="002400C8"/>
    <w:rsid w:val="00240A7E"/>
    <w:rsid w:val="00240B40"/>
    <w:rsid w:val="00242036"/>
    <w:rsid w:val="00244044"/>
    <w:rsid w:val="002441A7"/>
    <w:rsid w:val="00244722"/>
    <w:rsid w:val="00244963"/>
    <w:rsid w:val="00244AD5"/>
    <w:rsid w:val="0024537B"/>
    <w:rsid w:val="00245550"/>
    <w:rsid w:val="00245B4F"/>
    <w:rsid w:val="002471BB"/>
    <w:rsid w:val="002504EE"/>
    <w:rsid w:val="00251335"/>
    <w:rsid w:val="002513B3"/>
    <w:rsid w:val="0025217D"/>
    <w:rsid w:val="0025218C"/>
    <w:rsid w:val="00253449"/>
    <w:rsid w:val="00253609"/>
    <w:rsid w:val="002547B2"/>
    <w:rsid w:val="00254DF5"/>
    <w:rsid w:val="00255CB6"/>
    <w:rsid w:val="0025664B"/>
    <w:rsid w:val="00256666"/>
    <w:rsid w:val="00256F84"/>
    <w:rsid w:val="00257D75"/>
    <w:rsid w:val="00260467"/>
    <w:rsid w:val="00262C1C"/>
    <w:rsid w:val="00263620"/>
    <w:rsid w:val="00263A06"/>
    <w:rsid w:val="002640A0"/>
    <w:rsid w:val="002649D3"/>
    <w:rsid w:val="0026511C"/>
    <w:rsid w:val="00266CC5"/>
    <w:rsid w:val="00267108"/>
    <w:rsid w:val="002710FD"/>
    <w:rsid w:val="00272064"/>
    <w:rsid w:val="00272576"/>
    <w:rsid w:val="00272654"/>
    <w:rsid w:val="00272BE9"/>
    <w:rsid w:val="00272CBF"/>
    <w:rsid w:val="00273C4A"/>
    <w:rsid w:val="002744A8"/>
    <w:rsid w:val="00274BF9"/>
    <w:rsid w:val="0027566E"/>
    <w:rsid w:val="00276479"/>
    <w:rsid w:val="0027667A"/>
    <w:rsid w:val="00276DC2"/>
    <w:rsid w:val="00276DE6"/>
    <w:rsid w:val="00280255"/>
    <w:rsid w:val="00280F99"/>
    <w:rsid w:val="0028272F"/>
    <w:rsid w:val="00282B93"/>
    <w:rsid w:val="002839CE"/>
    <w:rsid w:val="002848BD"/>
    <w:rsid w:val="00284DD0"/>
    <w:rsid w:val="002854C4"/>
    <w:rsid w:val="002874DA"/>
    <w:rsid w:val="00290C1E"/>
    <w:rsid w:val="0029134B"/>
    <w:rsid w:val="0029196D"/>
    <w:rsid w:val="002925E8"/>
    <w:rsid w:val="0029366B"/>
    <w:rsid w:val="0029427B"/>
    <w:rsid w:val="00294B4B"/>
    <w:rsid w:val="002954A4"/>
    <w:rsid w:val="00295577"/>
    <w:rsid w:val="00295C99"/>
    <w:rsid w:val="002971AF"/>
    <w:rsid w:val="0029777F"/>
    <w:rsid w:val="002A043F"/>
    <w:rsid w:val="002A055F"/>
    <w:rsid w:val="002A086E"/>
    <w:rsid w:val="002A09C9"/>
    <w:rsid w:val="002A0E6C"/>
    <w:rsid w:val="002A2535"/>
    <w:rsid w:val="002A26CB"/>
    <w:rsid w:val="002A30DF"/>
    <w:rsid w:val="002A340B"/>
    <w:rsid w:val="002A5773"/>
    <w:rsid w:val="002A5BB2"/>
    <w:rsid w:val="002A5FE0"/>
    <w:rsid w:val="002A7073"/>
    <w:rsid w:val="002A732E"/>
    <w:rsid w:val="002A7F5F"/>
    <w:rsid w:val="002B0485"/>
    <w:rsid w:val="002B0495"/>
    <w:rsid w:val="002B2EB3"/>
    <w:rsid w:val="002B3024"/>
    <w:rsid w:val="002B4600"/>
    <w:rsid w:val="002B4CA4"/>
    <w:rsid w:val="002B592D"/>
    <w:rsid w:val="002B72E8"/>
    <w:rsid w:val="002C00BB"/>
    <w:rsid w:val="002C0AB8"/>
    <w:rsid w:val="002C0D6E"/>
    <w:rsid w:val="002C1351"/>
    <w:rsid w:val="002C1BD2"/>
    <w:rsid w:val="002C1F14"/>
    <w:rsid w:val="002C3C63"/>
    <w:rsid w:val="002C4669"/>
    <w:rsid w:val="002C4C61"/>
    <w:rsid w:val="002C6206"/>
    <w:rsid w:val="002C64A3"/>
    <w:rsid w:val="002C6D2D"/>
    <w:rsid w:val="002C6EEB"/>
    <w:rsid w:val="002C74FF"/>
    <w:rsid w:val="002C789C"/>
    <w:rsid w:val="002C7EC1"/>
    <w:rsid w:val="002D0499"/>
    <w:rsid w:val="002D083A"/>
    <w:rsid w:val="002D22F6"/>
    <w:rsid w:val="002D2D8C"/>
    <w:rsid w:val="002D37D7"/>
    <w:rsid w:val="002D40B1"/>
    <w:rsid w:val="002D4A3F"/>
    <w:rsid w:val="002D53D8"/>
    <w:rsid w:val="002D5429"/>
    <w:rsid w:val="002D5832"/>
    <w:rsid w:val="002D60BE"/>
    <w:rsid w:val="002D6951"/>
    <w:rsid w:val="002E0401"/>
    <w:rsid w:val="002E347A"/>
    <w:rsid w:val="002E368E"/>
    <w:rsid w:val="002E48BD"/>
    <w:rsid w:val="002E4C76"/>
    <w:rsid w:val="002E56AA"/>
    <w:rsid w:val="002E6A7F"/>
    <w:rsid w:val="002E77F3"/>
    <w:rsid w:val="002F095A"/>
    <w:rsid w:val="002F0990"/>
    <w:rsid w:val="002F09D0"/>
    <w:rsid w:val="002F2664"/>
    <w:rsid w:val="002F2F79"/>
    <w:rsid w:val="002F2F99"/>
    <w:rsid w:val="002F31CA"/>
    <w:rsid w:val="002F3284"/>
    <w:rsid w:val="002F3398"/>
    <w:rsid w:val="002F4153"/>
    <w:rsid w:val="002F57E3"/>
    <w:rsid w:val="002F587D"/>
    <w:rsid w:val="002F5B6D"/>
    <w:rsid w:val="002F5D7F"/>
    <w:rsid w:val="002F6753"/>
    <w:rsid w:val="002F75D1"/>
    <w:rsid w:val="002F763B"/>
    <w:rsid w:val="003019FD"/>
    <w:rsid w:val="003027AE"/>
    <w:rsid w:val="00302E9E"/>
    <w:rsid w:val="00303659"/>
    <w:rsid w:val="00303883"/>
    <w:rsid w:val="00303AA3"/>
    <w:rsid w:val="00303D82"/>
    <w:rsid w:val="00303EC8"/>
    <w:rsid w:val="00304761"/>
    <w:rsid w:val="00305F75"/>
    <w:rsid w:val="003071CC"/>
    <w:rsid w:val="00307531"/>
    <w:rsid w:val="00307C08"/>
    <w:rsid w:val="00312EB4"/>
    <w:rsid w:val="00312EC1"/>
    <w:rsid w:val="00313576"/>
    <w:rsid w:val="00313B8D"/>
    <w:rsid w:val="00313C6F"/>
    <w:rsid w:val="00313F9A"/>
    <w:rsid w:val="0031443F"/>
    <w:rsid w:val="0031474D"/>
    <w:rsid w:val="00314F3A"/>
    <w:rsid w:val="003156DF"/>
    <w:rsid w:val="003160EF"/>
    <w:rsid w:val="003161C0"/>
    <w:rsid w:val="0031687D"/>
    <w:rsid w:val="00316DFE"/>
    <w:rsid w:val="00320037"/>
    <w:rsid w:val="00320849"/>
    <w:rsid w:val="003208B8"/>
    <w:rsid w:val="00321689"/>
    <w:rsid w:val="00321BAE"/>
    <w:rsid w:val="00323C48"/>
    <w:rsid w:val="0032442B"/>
    <w:rsid w:val="00325585"/>
    <w:rsid w:val="00326145"/>
    <w:rsid w:val="00326821"/>
    <w:rsid w:val="00330681"/>
    <w:rsid w:val="0033160D"/>
    <w:rsid w:val="003316BD"/>
    <w:rsid w:val="00333151"/>
    <w:rsid w:val="003341D3"/>
    <w:rsid w:val="003348FE"/>
    <w:rsid w:val="00334E0A"/>
    <w:rsid w:val="0033690F"/>
    <w:rsid w:val="00337146"/>
    <w:rsid w:val="0033781D"/>
    <w:rsid w:val="00337A51"/>
    <w:rsid w:val="003400A8"/>
    <w:rsid w:val="00340762"/>
    <w:rsid w:val="00340E73"/>
    <w:rsid w:val="003412D9"/>
    <w:rsid w:val="0034257B"/>
    <w:rsid w:val="00342C8B"/>
    <w:rsid w:val="003433E6"/>
    <w:rsid w:val="003438A3"/>
    <w:rsid w:val="003442FD"/>
    <w:rsid w:val="00344B92"/>
    <w:rsid w:val="003451E8"/>
    <w:rsid w:val="003463A5"/>
    <w:rsid w:val="00346DFD"/>
    <w:rsid w:val="00346E21"/>
    <w:rsid w:val="003471CF"/>
    <w:rsid w:val="003476A8"/>
    <w:rsid w:val="00350342"/>
    <w:rsid w:val="00350F99"/>
    <w:rsid w:val="0035166C"/>
    <w:rsid w:val="00351F42"/>
    <w:rsid w:val="00352179"/>
    <w:rsid w:val="00353038"/>
    <w:rsid w:val="00353A24"/>
    <w:rsid w:val="003557FF"/>
    <w:rsid w:val="00355CDD"/>
    <w:rsid w:val="00356941"/>
    <w:rsid w:val="00357FAA"/>
    <w:rsid w:val="00360595"/>
    <w:rsid w:val="0036065F"/>
    <w:rsid w:val="00360928"/>
    <w:rsid w:val="003611FF"/>
    <w:rsid w:val="00361FD4"/>
    <w:rsid w:val="00362C2E"/>
    <w:rsid w:val="00362C96"/>
    <w:rsid w:val="0036466D"/>
    <w:rsid w:val="00364AAF"/>
    <w:rsid w:val="003662BC"/>
    <w:rsid w:val="00366C92"/>
    <w:rsid w:val="0036737E"/>
    <w:rsid w:val="0036755B"/>
    <w:rsid w:val="00367822"/>
    <w:rsid w:val="00367A66"/>
    <w:rsid w:val="00367DFF"/>
    <w:rsid w:val="00370516"/>
    <w:rsid w:val="0037063B"/>
    <w:rsid w:val="0037179A"/>
    <w:rsid w:val="0037203E"/>
    <w:rsid w:val="00372237"/>
    <w:rsid w:val="0037229E"/>
    <w:rsid w:val="00372373"/>
    <w:rsid w:val="003732D1"/>
    <w:rsid w:val="00373A49"/>
    <w:rsid w:val="00373E11"/>
    <w:rsid w:val="00374312"/>
    <w:rsid w:val="00374BC9"/>
    <w:rsid w:val="00375DFA"/>
    <w:rsid w:val="00375EE0"/>
    <w:rsid w:val="0037672C"/>
    <w:rsid w:val="003769C3"/>
    <w:rsid w:val="00380C89"/>
    <w:rsid w:val="00380D7F"/>
    <w:rsid w:val="003814EE"/>
    <w:rsid w:val="00381602"/>
    <w:rsid w:val="00381903"/>
    <w:rsid w:val="003821A0"/>
    <w:rsid w:val="003835CE"/>
    <w:rsid w:val="0038369D"/>
    <w:rsid w:val="00383894"/>
    <w:rsid w:val="00384073"/>
    <w:rsid w:val="003845F3"/>
    <w:rsid w:val="003846CD"/>
    <w:rsid w:val="003849A0"/>
    <w:rsid w:val="00384C0A"/>
    <w:rsid w:val="00384E5F"/>
    <w:rsid w:val="00384EB3"/>
    <w:rsid w:val="00384FE7"/>
    <w:rsid w:val="00385392"/>
    <w:rsid w:val="00385D1B"/>
    <w:rsid w:val="00385D96"/>
    <w:rsid w:val="0038681E"/>
    <w:rsid w:val="00386DAD"/>
    <w:rsid w:val="003913B9"/>
    <w:rsid w:val="00392609"/>
    <w:rsid w:val="00392712"/>
    <w:rsid w:val="00392E34"/>
    <w:rsid w:val="00393B02"/>
    <w:rsid w:val="00393FAC"/>
    <w:rsid w:val="003942D6"/>
    <w:rsid w:val="003945E2"/>
    <w:rsid w:val="003954D3"/>
    <w:rsid w:val="003958A4"/>
    <w:rsid w:val="003958C0"/>
    <w:rsid w:val="00395C55"/>
    <w:rsid w:val="003960BE"/>
    <w:rsid w:val="003964E7"/>
    <w:rsid w:val="00396D24"/>
    <w:rsid w:val="003A4A98"/>
    <w:rsid w:val="003A5197"/>
    <w:rsid w:val="003B0061"/>
    <w:rsid w:val="003B00D7"/>
    <w:rsid w:val="003B0202"/>
    <w:rsid w:val="003B0C92"/>
    <w:rsid w:val="003B33F4"/>
    <w:rsid w:val="003B3958"/>
    <w:rsid w:val="003B4311"/>
    <w:rsid w:val="003B4457"/>
    <w:rsid w:val="003B4AD9"/>
    <w:rsid w:val="003B4CBB"/>
    <w:rsid w:val="003B5AA7"/>
    <w:rsid w:val="003B6131"/>
    <w:rsid w:val="003B77F7"/>
    <w:rsid w:val="003C002E"/>
    <w:rsid w:val="003C08F8"/>
    <w:rsid w:val="003C16E4"/>
    <w:rsid w:val="003C2E84"/>
    <w:rsid w:val="003C4A85"/>
    <w:rsid w:val="003C4EFD"/>
    <w:rsid w:val="003C53B2"/>
    <w:rsid w:val="003C5574"/>
    <w:rsid w:val="003C598B"/>
    <w:rsid w:val="003C5A16"/>
    <w:rsid w:val="003C5A7B"/>
    <w:rsid w:val="003C601F"/>
    <w:rsid w:val="003C770A"/>
    <w:rsid w:val="003D08A1"/>
    <w:rsid w:val="003D0B6E"/>
    <w:rsid w:val="003D0E77"/>
    <w:rsid w:val="003D102A"/>
    <w:rsid w:val="003D1146"/>
    <w:rsid w:val="003D2386"/>
    <w:rsid w:val="003D2803"/>
    <w:rsid w:val="003D29BF"/>
    <w:rsid w:val="003D4063"/>
    <w:rsid w:val="003D4398"/>
    <w:rsid w:val="003D5E98"/>
    <w:rsid w:val="003D61BF"/>
    <w:rsid w:val="003D6355"/>
    <w:rsid w:val="003D6EDD"/>
    <w:rsid w:val="003D7A72"/>
    <w:rsid w:val="003E077F"/>
    <w:rsid w:val="003E0CF9"/>
    <w:rsid w:val="003E0D0A"/>
    <w:rsid w:val="003E159E"/>
    <w:rsid w:val="003E28D0"/>
    <w:rsid w:val="003E33BA"/>
    <w:rsid w:val="003E3874"/>
    <w:rsid w:val="003E4218"/>
    <w:rsid w:val="003E522E"/>
    <w:rsid w:val="003E61F9"/>
    <w:rsid w:val="003E62C1"/>
    <w:rsid w:val="003E6642"/>
    <w:rsid w:val="003E6B63"/>
    <w:rsid w:val="003E7AAE"/>
    <w:rsid w:val="003F104E"/>
    <w:rsid w:val="003F12D7"/>
    <w:rsid w:val="003F1698"/>
    <w:rsid w:val="003F285B"/>
    <w:rsid w:val="003F4DD7"/>
    <w:rsid w:val="003F4E00"/>
    <w:rsid w:val="003F57A4"/>
    <w:rsid w:val="003F5A10"/>
    <w:rsid w:val="003F5BE3"/>
    <w:rsid w:val="003F5E3E"/>
    <w:rsid w:val="003F6D48"/>
    <w:rsid w:val="003F739B"/>
    <w:rsid w:val="0040102C"/>
    <w:rsid w:val="004017E6"/>
    <w:rsid w:val="004018A3"/>
    <w:rsid w:val="00402745"/>
    <w:rsid w:val="00402A96"/>
    <w:rsid w:val="00403556"/>
    <w:rsid w:val="004040F7"/>
    <w:rsid w:val="004042A1"/>
    <w:rsid w:val="00404766"/>
    <w:rsid w:val="004047A9"/>
    <w:rsid w:val="00404C2E"/>
    <w:rsid w:val="00404E29"/>
    <w:rsid w:val="00407727"/>
    <w:rsid w:val="00410C25"/>
    <w:rsid w:val="00410D70"/>
    <w:rsid w:val="004118E2"/>
    <w:rsid w:val="004119AC"/>
    <w:rsid w:val="00412286"/>
    <w:rsid w:val="00412416"/>
    <w:rsid w:val="00412A88"/>
    <w:rsid w:val="00412ABD"/>
    <w:rsid w:val="00412F7F"/>
    <w:rsid w:val="004135BD"/>
    <w:rsid w:val="00413778"/>
    <w:rsid w:val="004145ED"/>
    <w:rsid w:val="00414668"/>
    <w:rsid w:val="00415572"/>
    <w:rsid w:val="00415CB3"/>
    <w:rsid w:val="00416256"/>
    <w:rsid w:val="00416C42"/>
    <w:rsid w:val="00417227"/>
    <w:rsid w:val="00417AEF"/>
    <w:rsid w:val="00417D0E"/>
    <w:rsid w:val="00417DBD"/>
    <w:rsid w:val="00417EDB"/>
    <w:rsid w:val="00420923"/>
    <w:rsid w:val="00421EA6"/>
    <w:rsid w:val="00423351"/>
    <w:rsid w:val="0042568A"/>
    <w:rsid w:val="004266E5"/>
    <w:rsid w:val="00426CF4"/>
    <w:rsid w:val="00426CF6"/>
    <w:rsid w:val="004302F7"/>
    <w:rsid w:val="00430A31"/>
    <w:rsid w:val="0043268C"/>
    <w:rsid w:val="004332CF"/>
    <w:rsid w:val="0043331B"/>
    <w:rsid w:val="00434646"/>
    <w:rsid w:val="004346AB"/>
    <w:rsid w:val="00434BD0"/>
    <w:rsid w:val="00434FBB"/>
    <w:rsid w:val="004354E1"/>
    <w:rsid w:val="00435BF6"/>
    <w:rsid w:val="00435FE4"/>
    <w:rsid w:val="0043735D"/>
    <w:rsid w:val="004379AA"/>
    <w:rsid w:val="00440904"/>
    <w:rsid w:val="004414B9"/>
    <w:rsid w:val="00442279"/>
    <w:rsid w:val="00442598"/>
    <w:rsid w:val="00442715"/>
    <w:rsid w:val="00442BC9"/>
    <w:rsid w:val="00444366"/>
    <w:rsid w:val="00445061"/>
    <w:rsid w:val="004451CA"/>
    <w:rsid w:val="004455F4"/>
    <w:rsid w:val="00445722"/>
    <w:rsid w:val="00445A65"/>
    <w:rsid w:val="00445CDB"/>
    <w:rsid w:val="00445FB6"/>
    <w:rsid w:val="0044653F"/>
    <w:rsid w:val="00446C22"/>
    <w:rsid w:val="00446E96"/>
    <w:rsid w:val="00446F69"/>
    <w:rsid w:val="00447AA2"/>
    <w:rsid w:val="0045168B"/>
    <w:rsid w:val="004521BD"/>
    <w:rsid w:val="00453645"/>
    <w:rsid w:val="00454651"/>
    <w:rsid w:val="00454CD6"/>
    <w:rsid w:val="004552E1"/>
    <w:rsid w:val="004559A2"/>
    <w:rsid w:val="00457FCF"/>
    <w:rsid w:val="00460A6D"/>
    <w:rsid w:val="00460AA1"/>
    <w:rsid w:val="00460F08"/>
    <w:rsid w:val="00460F10"/>
    <w:rsid w:val="00461871"/>
    <w:rsid w:val="004619EC"/>
    <w:rsid w:val="00462408"/>
    <w:rsid w:val="004635BE"/>
    <w:rsid w:val="00464865"/>
    <w:rsid w:val="0046578E"/>
    <w:rsid w:val="00465FE3"/>
    <w:rsid w:val="004665F0"/>
    <w:rsid w:val="00467145"/>
    <w:rsid w:val="00470682"/>
    <w:rsid w:val="004710D4"/>
    <w:rsid w:val="004717F8"/>
    <w:rsid w:val="00474903"/>
    <w:rsid w:val="00474BB5"/>
    <w:rsid w:val="00474C37"/>
    <w:rsid w:val="0047668B"/>
    <w:rsid w:val="00480C55"/>
    <w:rsid w:val="00481643"/>
    <w:rsid w:val="0048476D"/>
    <w:rsid w:val="0048656B"/>
    <w:rsid w:val="00486D42"/>
    <w:rsid w:val="00487C8B"/>
    <w:rsid w:val="00490056"/>
    <w:rsid w:val="004904AD"/>
    <w:rsid w:val="004904F5"/>
    <w:rsid w:val="004905AD"/>
    <w:rsid w:val="004908F3"/>
    <w:rsid w:val="0049101A"/>
    <w:rsid w:val="004912A6"/>
    <w:rsid w:val="004913DF"/>
    <w:rsid w:val="00492CBF"/>
    <w:rsid w:val="00492FAC"/>
    <w:rsid w:val="00493332"/>
    <w:rsid w:val="00493827"/>
    <w:rsid w:val="00494515"/>
    <w:rsid w:val="00495179"/>
    <w:rsid w:val="00495F0F"/>
    <w:rsid w:val="004962C5"/>
    <w:rsid w:val="00496E1A"/>
    <w:rsid w:val="004A07F6"/>
    <w:rsid w:val="004A0D81"/>
    <w:rsid w:val="004A0EB0"/>
    <w:rsid w:val="004A0FA0"/>
    <w:rsid w:val="004A116C"/>
    <w:rsid w:val="004A1BCC"/>
    <w:rsid w:val="004A41EF"/>
    <w:rsid w:val="004A55CD"/>
    <w:rsid w:val="004A59FD"/>
    <w:rsid w:val="004A61B2"/>
    <w:rsid w:val="004A67CB"/>
    <w:rsid w:val="004A6907"/>
    <w:rsid w:val="004A6A7C"/>
    <w:rsid w:val="004A7CA1"/>
    <w:rsid w:val="004B02ED"/>
    <w:rsid w:val="004B075F"/>
    <w:rsid w:val="004B0A5A"/>
    <w:rsid w:val="004B102B"/>
    <w:rsid w:val="004B1CAE"/>
    <w:rsid w:val="004B2EF7"/>
    <w:rsid w:val="004B3E21"/>
    <w:rsid w:val="004B40E8"/>
    <w:rsid w:val="004B5452"/>
    <w:rsid w:val="004B607D"/>
    <w:rsid w:val="004B6240"/>
    <w:rsid w:val="004B6AEA"/>
    <w:rsid w:val="004B7467"/>
    <w:rsid w:val="004B7599"/>
    <w:rsid w:val="004B7D6A"/>
    <w:rsid w:val="004B7F33"/>
    <w:rsid w:val="004C0873"/>
    <w:rsid w:val="004C1172"/>
    <w:rsid w:val="004C1874"/>
    <w:rsid w:val="004C1D7C"/>
    <w:rsid w:val="004C2241"/>
    <w:rsid w:val="004C290A"/>
    <w:rsid w:val="004C491E"/>
    <w:rsid w:val="004C5135"/>
    <w:rsid w:val="004C5CA2"/>
    <w:rsid w:val="004C6109"/>
    <w:rsid w:val="004C6BA3"/>
    <w:rsid w:val="004C6F75"/>
    <w:rsid w:val="004C71F8"/>
    <w:rsid w:val="004C7287"/>
    <w:rsid w:val="004D0110"/>
    <w:rsid w:val="004D01E3"/>
    <w:rsid w:val="004D0B3F"/>
    <w:rsid w:val="004D0D59"/>
    <w:rsid w:val="004D190F"/>
    <w:rsid w:val="004D1C60"/>
    <w:rsid w:val="004D2017"/>
    <w:rsid w:val="004D2566"/>
    <w:rsid w:val="004D2798"/>
    <w:rsid w:val="004D2F80"/>
    <w:rsid w:val="004D31AA"/>
    <w:rsid w:val="004D32C2"/>
    <w:rsid w:val="004D4559"/>
    <w:rsid w:val="004D46E5"/>
    <w:rsid w:val="004D53C1"/>
    <w:rsid w:val="004D605D"/>
    <w:rsid w:val="004D634C"/>
    <w:rsid w:val="004D673C"/>
    <w:rsid w:val="004D74C7"/>
    <w:rsid w:val="004E0233"/>
    <w:rsid w:val="004E0AF8"/>
    <w:rsid w:val="004E0B68"/>
    <w:rsid w:val="004E12AB"/>
    <w:rsid w:val="004E1F2F"/>
    <w:rsid w:val="004E2763"/>
    <w:rsid w:val="004E3509"/>
    <w:rsid w:val="004E4799"/>
    <w:rsid w:val="004E586B"/>
    <w:rsid w:val="004E5B35"/>
    <w:rsid w:val="004E5E0C"/>
    <w:rsid w:val="004E5F19"/>
    <w:rsid w:val="004E5FC3"/>
    <w:rsid w:val="004E6036"/>
    <w:rsid w:val="004E61D1"/>
    <w:rsid w:val="004E6EA8"/>
    <w:rsid w:val="004E70AA"/>
    <w:rsid w:val="004E73C9"/>
    <w:rsid w:val="004F131B"/>
    <w:rsid w:val="004F1A4B"/>
    <w:rsid w:val="004F1A65"/>
    <w:rsid w:val="004F1B7C"/>
    <w:rsid w:val="004F1BB2"/>
    <w:rsid w:val="004F2A26"/>
    <w:rsid w:val="004F2CF5"/>
    <w:rsid w:val="004F4200"/>
    <w:rsid w:val="004F6023"/>
    <w:rsid w:val="004F6162"/>
    <w:rsid w:val="004F74EE"/>
    <w:rsid w:val="004F77B8"/>
    <w:rsid w:val="004F7E81"/>
    <w:rsid w:val="005009CC"/>
    <w:rsid w:val="00500B14"/>
    <w:rsid w:val="00500E6B"/>
    <w:rsid w:val="00501E58"/>
    <w:rsid w:val="0050293F"/>
    <w:rsid w:val="0050299C"/>
    <w:rsid w:val="005037A4"/>
    <w:rsid w:val="00503FDF"/>
    <w:rsid w:val="005041B0"/>
    <w:rsid w:val="005041F1"/>
    <w:rsid w:val="00504DBF"/>
    <w:rsid w:val="00504E55"/>
    <w:rsid w:val="00504F11"/>
    <w:rsid w:val="00505F15"/>
    <w:rsid w:val="00506A21"/>
    <w:rsid w:val="00507347"/>
    <w:rsid w:val="00507647"/>
    <w:rsid w:val="00511C3E"/>
    <w:rsid w:val="00512162"/>
    <w:rsid w:val="00512E2A"/>
    <w:rsid w:val="0051389C"/>
    <w:rsid w:val="0051562C"/>
    <w:rsid w:val="0051564F"/>
    <w:rsid w:val="005171CD"/>
    <w:rsid w:val="005176F0"/>
    <w:rsid w:val="00520FD3"/>
    <w:rsid w:val="00521005"/>
    <w:rsid w:val="00521AC2"/>
    <w:rsid w:val="00522402"/>
    <w:rsid w:val="00522B83"/>
    <w:rsid w:val="0052321C"/>
    <w:rsid w:val="00523328"/>
    <w:rsid w:val="005234B4"/>
    <w:rsid w:val="0052414E"/>
    <w:rsid w:val="00524C38"/>
    <w:rsid w:val="00530C4D"/>
    <w:rsid w:val="005315F5"/>
    <w:rsid w:val="00531D50"/>
    <w:rsid w:val="0053206C"/>
    <w:rsid w:val="005328B9"/>
    <w:rsid w:val="00533334"/>
    <w:rsid w:val="00534109"/>
    <w:rsid w:val="00534C7F"/>
    <w:rsid w:val="00534E73"/>
    <w:rsid w:val="005355F7"/>
    <w:rsid w:val="0053569D"/>
    <w:rsid w:val="00535B5A"/>
    <w:rsid w:val="005363EF"/>
    <w:rsid w:val="00536E17"/>
    <w:rsid w:val="00537523"/>
    <w:rsid w:val="00537AEA"/>
    <w:rsid w:val="0054006F"/>
    <w:rsid w:val="0054030E"/>
    <w:rsid w:val="00540C4B"/>
    <w:rsid w:val="00541F9B"/>
    <w:rsid w:val="005433EC"/>
    <w:rsid w:val="00543B2C"/>
    <w:rsid w:val="00544386"/>
    <w:rsid w:val="0054648E"/>
    <w:rsid w:val="005468BF"/>
    <w:rsid w:val="005469CA"/>
    <w:rsid w:val="00546B74"/>
    <w:rsid w:val="00550714"/>
    <w:rsid w:val="005515D4"/>
    <w:rsid w:val="00551C4E"/>
    <w:rsid w:val="0055221A"/>
    <w:rsid w:val="00552297"/>
    <w:rsid w:val="0055237D"/>
    <w:rsid w:val="005523D0"/>
    <w:rsid w:val="00552580"/>
    <w:rsid w:val="00552A36"/>
    <w:rsid w:val="00552AA6"/>
    <w:rsid w:val="00552C8C"/>
    <w:rsid w:val="0055362F"/>
    <w:rsid w:val="00553E1A"/>
    <w:rsid w:val="005549F7"/>
    <w:rsid w:val="00554BA9"/>
    <w:rsid w:val="00556494"/>
    <w:rsid w:val="00556E93"/>
    <w:rsid w:val="0056012C"/>
    <w:rsid w:val="005606CC"/>
    <w:rsid w:val="00560706"/>
    <w:rsid w:val="005609A7"/>
    <w:rsid w:val="00562A07"/>
    <w:rsid w:val="00562CB7"/>
    <w:rsid w:val="005663BB"/>
    <w:rsid w:val="00567BD6"/>
    <w:rsid w:val="0057063F"/>
    <w:rsid w:val="00570BD4"/>
    <w:rsid w:val="0057191A"/>
    <w:rsid w:val="00571AB3"/>
    <w:rsid w:val="00571D86"/>
    <w:rsid w:val="00573FAF"/>
    <w:rsid w:val="00574530"/>
    <w:rsid w:val="00575183"/>
    <w:rsid w:val="00575305"/>
    <w:rsid w:val="005756BD"/>
    <w:rsid w:val="00576288"/>
    <w:rsid w:val="00576BFC"/>
    <w:rsid w:val="00576D33"/>
    <w:rsid w:val="0057703F"/>
    <w:rsid w:val="005770B8"/>
    <w:rsid w:val="005779F5"/>
    <w:rsid w:val="005804E8"/>
    <w:rsid w:val="00581578"/>
    <w:rsid w:val="00581754"/>
    <w:rsid w:val="0058192B"/>
    <w:rsid w:val="005828AF"/>
    <w:rsid w:val="00582B4A"/>
    <w:rsid w:val="00583A8F"/>
    <w:rsid w:val="00583C5F"/>
    <w:rsid w:val="00584C2E"/>
    <w:rsid w:val="00584E5C"/>
    <w:rsid w:val="00584E89"/>
    <w:rsid w:val="00587618"/>
    <w:rsid w:val="005911D1"/>
    <w:rsid w:val="00591971"/>
    <w:rsid w:val="005929AD"/>
    <w:rsid w:val="00593B26"/>
    <w:rsid w:val="005955A6"/>
    <w:rsid w:val="00595676"/>
    <w:rsid w:val="005956DD"/>
    <w:rsid w:val="00595996"/>
    <w:rsid w:val="00596130"/>
    <w:rsid w:val="00596B0A"/>
    <w:rsid w:val="005973A5"/>
    <w:rsid w:val="005974A1"/>
    <w:rsid w:val="00597508"/>
    <w:rsid w:val="00597553"/>
    <w:rsid w:val="00597DEA"/>
    <w:rsid w:val="00597EB7"/>
    <w:rsid w:val="005A001F"/>
    <w:rsid w:val="005A0D2B"/>
    <w:rsid w:val="005A10FC"/>
    <w:rsid w:val="005A1E77"/>
    <w:rsid w:val="005A1F34"/>
    <w:rsid w:val="005A22D1"/>
    <w:rsid w:val="005A277C"/>
    <w:rsid w:val="005A405E"/>
    <w:rsid w:val="005A452D"/>
    <w:rsid w:val="005A5337"/>
    <w:rsid w:val="005A55CF"/>
    <w:rsid w:val="005A5844"/>
    <w:rsid w:val="005A5F3B"/>
    <w:rsid w:val="005A72FB"/>
    <w:rsid w:val="005A7B10"/>
    <w:rsid w:val="005A7FA3"/>
    <w:rsid w:val="005B2591"/>
    <w:rsid w:val="005B28EB"/>
    <w:rsid w:val="005B3028"/>
    <w:rsid w:val="005B3E86"/>
    <w:rsid w:val="005B40E9"/>
    <w:rsid w:val="005B427C"/>
    <w:rsid w:val="005B45DB"/>
    <w:rsid w:val="005B4AF9"/>
    <w:rsid w:val="005B5251"/>
    <w:rsid w:val="005B544B"/>
    <w:rsid w:val="005B555B"/>
    <w:rsid w:val="005B5AE2"/>
    <w:rsid w:val="005B5D0E"/>
    <w:rsid w:val="005C0622"/>
    <w:rsid w:val="005C1751"/>
    <w:rsid w:val="005C2AFB"/>
    <w:rsid w:val="005C2B3E"/>
    <w:rsid w:val="005C30D8"/>
    <w:rsid w:val="005C35DE"/>
    <w:rsid w:val="005C3FF9"/>
    <w:rsid w:val="005C47AE"/>
    <w:rsid w:val="005C5D50"/>
    <w:rsid w:val="005C6649"/>
    <w:rsid w:val="005D0601"/>
    <w:rsid w:val="005D095C"/>
    <w:rsid w:val="005D22FD"/>
    <w:rsid w:val="005D234E"/>
    <w:rsid w:val="005D3AF9"/>
    <w:rsid w:val="005D5105"/>
    <w:rsid w:val="005D51FD"/>
    <w:rsid w:val="005D57E1"/>
    <w:rsid w:val="005D63E4"/>
    <w:rsid w:val="005D7C4B"/>
    <w:rsid w:val="005D7CD6"/>
    <w:rsid w:val="005E0469"/>
    <w:rsid w:val="005E0612"/>
    <w:rsid w:val="005E0768"/>
    <w:rsid w:val="005E2DE9"/>
    <w:rsid w:val="005E2E55"/>
    <w:rsid w:val="005E4178"/>
    <w:rsid w:val="005E42EE"/>
    <w:rsid w:val="005E4460"/>
    <w:rsid w:val="005E7D9B"/>
    <w:rsid w:val="005F07D6"/>
    <w:rsid w:val="005F1B75"/>
    <w:rsid w:val="005F2124"/>
    <w:rsid w:val="005F22A1"/>
    <w:rsid w:val="005F2D0C"/>
    <w:rsid w:val="005F2F16"/>
    <w:rsid w:val="005F42F5"/>
    <w:rsid w:val="005F512B"/>
    <w:rsid w:val="005F6704"/>
    <w:rsid w:val="005F7C03"/>
    <w:rsid w:val="005F7F95"/>
    <w:rsid w:val="006008F0"/>
    <w:rsid w:val="006013BF"/>
    <w:rsid w:val="006019AF"/>
    <w:rsid w:val="00601A6B"/>
    <w:rsid w:val="00601F8B"/>
    <w:rsid w:val="00602025"/>
    <w:rsid w:val="006022A9"/>
    <w:rsid w:val="006024AB"/>
    <w:rsid w:val="00602AB9"/>
    <w:rsid w:val="00603B4E"/>
    <w:rsid w:val="00603EB7"/>
    <w:rsid w:val="00604679"/>
    <w:rsid w:val="00604821"/>
    <w:rsid w:val="00604F7A"/>
    <w:rsid w:val="006050F2"/>
    <w:rsid w:val="006055F4"/>
    <w:rsid w:val="0060562E"/>
    <w:rsid w:val="0061041C"/>
    <w:rsid w:val="00610B40"/>
    <w:rsid w:val="00610CAF"/>
    <w:rsid w:val="00610CB9"/>
    <w:rsid w:val="00611484"/>
    <w:rsid w:val="006117E9"/>
    <w:rsid w:val="00611956"/>
    <w:rsid w:val="00611B77"/>
    <w:rsid w:val="006139E0"/>
    <w:rsid w:val="00614331"/>
    <w:rsid w:val="006153C1"/>
    <w:rsid w:val="0061600B"/>
    <w:rsid w:val="006161BA"/>
    <w:rsid w:val="00616AD3"/>
    <w:rsid w:val="006205E4"/>
    <w:rsid w:val="006207D6"/>
    <w:rsid w:val="0062083F"/>
    <w:rsid w:val="0062111C"/>
    <w:rsid w:val="006211D2"/>
    <w:rsid w:val="00621D06"/>
    <w:rsid w:val="00621D8F"/>
    <w:rsid w:val="00622133"/>
    <w:rsid w:val="00622A0A"/>
    <w:rsid w:val="006232CA"/>
    <w:rsid w:val="006233BE"/>
    <w:rsid w:val="00623940"/>
    <w:rsid w:val="00624AA0"/>
    <w:rsid w:val="00624BCB"/>
    <w:rsid w:val="00624EE6"/>
    <w:rsid w:val="0062546D"/>
    <w:rsid w:val="0062571E"/>
    <w:rsid w:val="00626106"/>
    <w:rsid w:val="0062621E"/>
    <w:rsid w:val="006262D5"/>
    <w:rsid w:val="00626BDA"/>
    <w:rsid w:val="00626CDF"/>
    <w:rsid w:val="006270B9"/>
    <w:rsid w:val="00627270"/>
    <w:rsid w:val="0062760F"/>
    <w:rsid w:val="00630481"/>
    <w:rsid w:val="00630A7D"/>
    <w:rsid w:val="00630ADD"/>
    <w:rsid w:val="00631FE7"/>
    <w:rsid w:val="0063204A"/>
    <w:rsid w:val="0063332D"/>
    <w:rsid w:val="00633986"/>
    <w:rsid w:val="006347F1"/>
    <w:rsid w:val="00635B1C"/>
    <w:rsid w:val="00635C44"/>
    <w:rsid w:val="006370A2"/>
    <w:rsid w:val="006374F9"/>
    <w:rsid w:val="006403A9"/>
    <w:rsid w:val="00640F50"/>
    <w:rsid w:val="00641754"/>
    <w:rsid w:val="00642573"/>
    <w:rsid w:val="00642611"/>
    <w:rsid w:val="00643444"/>
    <w:rsid w:val="00643862"/>
    <w:rsid w:val="00644840"/>
    <w:rsid w:val="006454AE"/>
    <w:rsid w:val="00651632"/>
    <w:rsid w:val="00651A13"/>
    <w:rsid w:val="00651E65"/>
    <w:rsid w:val="00652D25"/>
    <w:rsid w:val="00653961"/>
    <w:rsid w:val="00653D54"/>
    <w:rsid w:val="00654BD5"/>
    <w:rsid w:val="00654F09"/>
    <w:rsid w:val="0065593C"/>
    <w:rsid w:val="00655ACE"/>
    <w:rsid w:val="00655D54"/>
    <w:rsid w:val="00656977"/>
    <w:rsid w:val="006574A0"/>
    <w:rsid w:val="0066110D"/>
    <w:rsid w:val="0066180B"/>
    <w:rsid w:val="00661ABA"/>
    <w:rsid w:val="006630B8"/>
    <w:rsid w:val="00664180"/>
    <w:rsid w:val="00664216"/>
    <w:rsid w:val="0066534C"/>
    <w:rsid w:val="00665944"/>
    <w:rsid w:val="006662C4"/>
    <w:rsid w:val="00666501"/>
    <w:rsid w:val="00666591"/>
    <w:rsid w:val="00666E9B"/>
    <w:rsid w:val="0067059B"/>
    <w:rsid w:val="0067065C"/>
    <w:rsid w:val="00670B3C"/>
    <w:rsid w:val="0067164F"/>
    <w:rsid w:val="00673B28"/>
    <w:rsid w:val="00674C6F"/>
    <w:rsid w:val="006755F4"/>
    <w:rsid w:val="006767EB"/>
    <w:rsid w:val="006778C9"/>
    <w:rsid w:val="00677DA2"/>
    <w:rsid w:val="006824C3"/>
    <w:rsid w:val="00682525"/>
    <w:rsid w:val="0068392F"/>
    <w:rsid w:val="00683CDA"/>
    <w:rsid w:val="00683F88"/>
    <w:rsid w:val="006841CE"/>
    <w:rsid w:val="00685A3B"/>
    <w:rsid w:val="00686755"/>
    <w:rsid w:val="006869E7"/>
    <w:rsid w:val="006871FA"/>
    <w:rsid w:val="00687511"/>
    <w:rsid w:val="00687FDF"/>
    <w:rsid w:val="00696424"/>
    <w:rsid w:val="00696C2A"/>
    <w:rsid w:val="006972C2"/>
    <w:rsid w:val="006975EA"/>
    <w:rsid w:val="00697BE9"/>
    <w:rsid w:val="00697F4E"/>
    <w:rsid w:val="006A0935"/>
    <w:rsid w:val="006A17A9"/>
    <w:rsid w:val="006A21DF"/>
    <w:rsid w:val="006A2235"/>
    <w:rsid w:val="006A2448"/>
    <w:rsid w:val="006A2DB7"/>
    <w:rsid w:val="006A4135"/>
    <w:rsid w:val="006A499F"/>
    <w:rsid w:val="006A4AE6"/>
    <w:rsid w:val="006A6E1E"/>
    <w:rsid w:val="006B0562"/>
    <w:rsid w:val="006B07B2"/>
    <w:rsid w:val="006B0CAD"/>
    <w:rsid w:val="006B1570"/>
    <w:rsid w:val="006B1B52"/>
    <w:rsid w:val="006B2265"/>
    <w:rsid w:val="006B2835"/>
    <w:rsid w:val="006B4471"/>
    <w:rsid w:val="006B4E80"/>
    <w:rsid w:val="006B4FBD"/>
    <w:rsid w:val="006B5BDF"/>
    <w:rsid w:val="006B62BB"/>
    <w:rsid w:val="006B6B74"/>
    <w:rsid w:val="006B6EF8"/>
    <w:rsid w:val="006B76D8"/>
    <w:rsid w:val="006B7AA3"/>
    <w:rsid w:val="006B7AFC"/>
    <w:rsid w:val="006C02F5"/>
    <w:rsid w:val="006C0466"/>
    <w:rsid w:val="006C0E37"/>
    <w:rsid w:val="006C1B94"/>
    <w:rsid w:val="006C1BBD"/>
    <w:rsid w:val="006C2C69"/>
    <w:rsid w:val="006C3625"/>
    <w:rsid w:val="006C3DEC"/>
    <w:rsid w:val="006C485E"/>
    <w:rsid w:val="006C576E"/>
    <w:rsid w:val="006C5B64"/>
    <w:rsid w:val="006C63E5"/>
    <w:rsid w:val="006C6471"/>
    <w:rsid w:val="006C67B0"/>
    <w:rsid w:val="006C7514"/>
    <w:rsid w:val="006C7831"/>
    <w:rsid w:val="006D0277"/>
    <w:rsid w:val="006D0F36"/>
    <w:rsid w:val="006D2323"/>
    <w:rsid w:val="006D23FC"/>
    <w:rsid w:val="006D56F5"/>
    <w:rsid w:val="006D5744"/>
    <w:rsid w:val="006D5A59"/>
    <w:rsid w:val="006D5DD2"/>
    <w:rsid w:val="006D6CE5"/>
    <w:rsid w:val="006D6F9B"/>
    <w:rsid w:val="006D78EB"/>
    <w:rsid w:val="006E0DFC"/>
    <w:rsid w:val="006E0F76"/>
    <w:rsid w:val="006E12F7"/>
    <w:rsid w:val="006E1BFE"/>
    <w:rsid w:val="006E2E37"/>
    <w:rsid w:val="006E3B75"/>
    <w:rsid w:val="006E3C77"/>
    <w:rsid w:val="006E42C0"/>
    <w:rsid w:val="006E45E5"/>
    <w:rsid w:val="006E49B1"/>
    <w:rsid w:val="006E4BCA"/>
    <w:rsid w:val="006E4F27"/>
    <w:rsid w:val="006E5163"/>
    <w:rsid w:val="006E585B"/>
    <w:rsid w:val="006E613D"/>
    <w:rsid w:val="006E62A7"/>
    <w:rsid w:val="006E707E"/>
    <w:rsid w:val="006F0C51"/>
    <w:rsid w:val="006F2353"/>
    <w:rsid w:val="006F2391"/>
    <w:rsid w:val="006F2A90"/>
    <w:rsid w:val="006F2FE7"/>
    <w:rsid w:val="006F32F1"/>
    <w:rsid w:val="006F46FD"/>
    <w:rsid w:val="006F4812"/>
    <w:rsid w:val="006F4E5A"/>
    <w:rsid w:val="006F6710"/>
    <w:rsid w:val="006F73B4"/>
    <w:rsid w:val="006F7AE1"/>
    <w:rsid w:val="006F7B58"/>
    <w:rsid w:val="006F7BDE"/>
    <w:rsid w:val="006F7E47"/>
    <w:rsid w:val="00702774"/>
    <w:rsid w:val="00702DEA"/>
    <w:rsid w:val="0070301B"/>
    <w:rsid w:val="0070302F"/>
    <w:rsid w:val="0070342A"/>
    <w:rsid w:val="00703470"/>
    <w:rsid w:val="007036FB"/>
    <w:rsid w:val="00703820"/>
    <w:rsid w:val="0070397A"/>
    <w:rsid w:val="00704257"/>
    <w:rsid w:val="007048C5"/>
    <w:rsid w:val="00704A1E"/>
    <w:rsid w:val="00704D76"/>
    <w:rsid w:val="00704F8E"/>
    <w:rsid w:val="0070597C"/>
    <w:rsid w:val="0070769C"/>
    <w:rsid w:val="00710CFE"/>
    <w:rsid w:val="0071191C"/>
    <w:rsid w:val="0071198B"/>
    <w:rsid w:val="00712867"/>
    <w:rsid w:val="007137B2"/>
    <w:rsid w:val="0071439B"/>
    <w:rsid w:val="00714D26"/>
    <w:rsid w:val="00714ED1"/>
    <w:rsid w:val="00715270"/>
    <w:rsid w:val="007162B1"/>
    <w:rsid w:val="00716531"/>
    <w:rsid w:val="00716935"/>
    <w:rsid w:val="00716CA0"/>
    <w:rsid w:val="00716E24"/>
    <w:rsid w:val="0071740F"/>
    <w:rsid w:val="007177AD"/>
    <w:rsid w:val="0072001F"/>
    <w:rsid w:val="007208E4"/>
    <w:rsid w:val="00721720"/>
    <w:rsid w:val="00721A50"/>
    <w:rsid w:val="00722538"/>
    <w:rsid w:val="007232B9"/>
    <w:rsid w:val="0072556B"/>
    <w:rsid w:val="007255A8"/>
    <w:rsid w:val="007256BB"/>
    <w:rsid w:val="00725858"/>
    <w:rsid w:val="007258DA"/>
    <w:rsid w:val="00725FA5"/>
    <w:rsid w:val="007262C1"/>
    <w:rsid w:val="007264A7"/>
    <w:rsid w:val="00726686"/>
    <w:rsid w:val="00726C0D"/>
    <w:rsid w:val="0072723B"/>
    <w:rsid w:val="00727D48"/>
    <w:rsid w:val="00730238"/>
    <w:rsid w:val="00730368"/>
    <w:rsid w:val="00731700"/>
    <w:rsid w:val="0073276A"/>
    <w:rsid w:val="0073293E"/>
    <w:rsid w:val="00734556"/>
    <w:rsid w:val="00734706"/>
    <w:rsid w:val="00734A04"/>
    <w:rsid w:val="00734D2C"/>
    <w:rsid w:val="00734ECD"/>
    <w:rsid w:val="007364C5"/>
    <w:rsid w:val="00736983"/>
    <w:rsid w:val="00736B40"/>
    <w:rsid w:val="00737056"/>
    <w:rsid w:val="00737110"/>
    <w:rsid w:val="00737B74"/>
    <w:rsid w:val="00740BAC"/>
    <w:rsid w:val="00742CDE"/>
    <w:rsid w:val="007430D0"/>
    <w:rsid w:val="007436BC"/>
    <w:rsid w:val="00743A87"/>
    <w:rsid w:val="00743BAA"/>
    <w:rsid w:val="00743E08"/>
    <w:rsid w:val="0074444A"/>
    <w:rsid w:val="0074456E"/>
    <w:rsid w:val="00744834"/>
    <w:rsid w:val="00744A16"/>
    <w:rsid w:val="007453D8"/>
    <w:rsid w:val="007454F7"/>
    <w:rsid w:val="00745F7E"/>
    <w:rsid w:val="00746C55"/>
    <w:rsid w:val="00747090"/>
    <w:rsid w:val="00750B45"/>
    <w:rsid w:val="007514C8"/>
    <w:rsid w:val="007526E3"/>
    <w:rsid w:val="007540F7"/>
    <w:rsid w:val="007571C7"/>
    <w:rsid w:val="00757E1F"/>
    <w:rsid w:val="00761B41"/>
    <w:rsid w:val="00763023"/>
    <w:rsid w:val="0076451A"/>
    <w:rsid w:val="00764CDF"/>
    <w:rsid w:val="00764E6A"/>
    <w:rsid w:val="00765050"/>
    <w:rsid w:val="0076580B"/>
    <w:rsid w:val="00766359"/>
    <w:rsid w:val="00766433"/>
    <w:rsid w:val="007674A7"/>
    <w:rsid w:val="00767543"/>
    <w:rsid w:val="0076787A"/>
    <w:rsid w:val="00767F14"/>
    <w:rsid w:val="007704E3"/>
    <w:rsid w:val="00770DBE"/>
    <w:rsid w:val="00771666"/>
    <w:rsid w:val="00772081"/>
    <w:rsid w:val="0077289C"/>
    <w:rsid w:val="00772B52"/>
    <w:rsid w:val="00773E01"/>
    <w:rsid w:val="00773EC9"/>
    <w:rsid w:val="007740BB"/>
    <w:rsid w:val="00775430"/>
    <w:rsid w:val="0077552E"/>
    <w:rsid w:val="00775915"/>
    <w:rsid w:val="00775979"/>
    <w:rsid w:val="00775CE8"/>
    <w:rsid w:val="00775D83"/>
    <w:rsid w:val="00777658"/>
    <w:rsid w:val="00777778"/>
    <w:rsid w:val="00777A23"/>
    <w:rsid w:val="00777CA4"/>
    <w:rsid w:val="00780709"/>
    <w:rsid w:val="0078093A"/>
    <w:rsid w:val="00780C36"/>
    <w:rsid w:val="00780EFB"/>
    <w:rsid w:val="0078193C"/>
    <w:rsid w:val="00781D50"/>
    <w:rsid w:val="00782342"/>
    <w:rsid w:val="00782714"/>
    <w:rsid w:val="00782A79"/>
    <w:rsid w:val="007830DA"/>
    <w:rsid w:val="0078355A"/>
    <w:rsid w:val="0078359D"/>
    <w:rsid w:val="00784A93"/>
    <w:rsid w:val="007853E1"/>
    <w:rsid w:val="00785ABF"/>
    <w:rsid w:val="00785C1C"/>
    <w:rsid w:val="00785C5D"/>
    <w:rsid w:val="00786608"/>
    <w:rsid w:val="00786A01"/>
    <w:rsid w:val="0079062E"/>
    <w:rsid w:val="0079063D"/>
    <w:rsid w:val="00790F3C"/>
    <w:rsid w:val="007930B2"/>
    <w:rsid w:val="00793F79"/>
    <w:rsid w:val="007955D6"/>
    <w:rsid w:val="00796606"/>
    <w:rsid w:val="007A0036"/>
    <w:rsid w:val="007A1319"/>
    <w:rsid w:val="007A2628"/>
    <w:rsid w:val="007A333A"/>
    <w:rsid w:val="007A4826"/>
    <w:rsid w:val="007A5B5B"/>
    <w:rsid w:val="007A7837"/>
    <w:rsid w:val="007A7983"/>
    <w:rsid w:val="007A7DAA"/>
    <w:rsid w:val="007B03B6"/>
    <w:rsid w:val="007B2E31"/>
    <w:rsid w:val="007B32E5"/>
    <w:rsid w:val="007B365E"/>
    <w:rsid w:val="007B396C"/>
    <w:rsid w:val="007B3F39"/>
    <w:rsid w:val="007B42E4"/>
    <w:rsid w:val="007B4873"/>
    <w:rsid w:val="007B518B"/>
    <w:rsid w:val="007B52BD"/>
    <w:rsid w:val="007B5CC6"/>
    <w:rsid w:val="007B6411"/>
    <w:rsid w:val="007B70BD"/>
    <w:rsid w:val="007B7226"/>
    <w:rsid w:val="007B7966"/>
    <w:rsid w:val="007B7D39"/>
    <w:rsid w:val="007C10EA"/>
    <w:rsid w:val="007C1DD0"/>
    <w:rsid w:val="007C24B0"/>
    <w:rsid w:val="007C2F4C"/>
    <w:rsid w:val="007C312F"/>
    <w:rsid w:val="007C3DBF"/>
    <w:rsid w:val="007C3F0B"/>
    <w:rsid w:val="007C42CE"/>
    <w:rsid w:val="007C4A45"/>
    <w:rsid w:val="007C4D60"/>
    <w:rsid w:val="007C592E"/>
    <w:rsid w:val="007C5D23"/>
    <w:rsid w:val="007C6D1A"/>
    <w:rsid w:val="007C6F09"/>
    <w:rsid w:val="007C761A"/>
    <w:rsid w:val="007C7748"/>
    <w:rsid w:val="007C7B20"/>
    <w:rsid w:val="007D1BB8"/>
    <w:rsid w:val="007D22ED"/>
    <w:rsid w:val="007D29C1"/>
    <w:rsid w:val="007D2C9E"/>
    <w:rsid w:val="007D3012"/>
    <w:rsid w:val="007D345A"/>
    <w:rsid w:val="007D353E"/>
    <w:rsid w:val="007D3C38"/>
    <w:rsid w:val="007D4025"/>
    <w:rsid w:val="007D4D00"/>
    <w:rsid w:val="007D5412"/>
    <w:rsid w:val="007D5427"/>
    <w:rsid w:val="007D5BE2"/>
    <w:rsid w:val="007D6918"/>
    <w:rsid w:val="007D78D0"/>
    <w:rsid w:val="007E027E"/>
    <w:rsid w:val="007E102A"/>
    <w:rsid w:val="007E2480"/>
    <w:rsid w:val="007E248D"/>
    <w:rsid w:val="007E2FAE"/>
    <w:rsid w:val="007E336F"/>
    <w:rsid w:val="007E44CF"/>
    <w:rsid w:val="007E5235"/>
    <w:rsid w:val="007E56FF"/>
    <w:rsid w:val="007E570E"/>
    <w:rsid w:val="007E5C6B"/>
    <w:rsid w:val="007E60F6"/>
    <w:rsid w:val="007E7D03"/>
    <w:rsid w:val="007E7D88"/>
    <w:rsid w:val="007F0948"/>
    <w:rsid w:val="007F1017"/>
    <w:rsid w:val="007F1210"/>
    <w:rsid w:val="007F189D"/>
    <w:rsid w:val="007F2B3D"/>
    <w:rsid w:val="007F6900"/>
    <w:rsid w:val="007F72D6"/>
    <w:rsid w:val="007F740D"/>
    <w:rsid w:val="0080083A"/>
    <w:rsid w:val="00801FF1"/>
    <w:rsid w:val="008023B1"/>
    <w:rsid w:val="00802AF8"/>
    <w:rsid w:val="008032CA"/>
    <w:rsid w:val="008037D8"/>
    <w:rsid w:val="008045DE"/>
    <w:rsid w:val="008047FD"/>
    <w:rsid w:val="00804C46"/>
    <w:rsid w:val="00805156"/>
    <w:rsid w:val="008063EE"/>
    <w:rsid w:val="00806632"/>
    <w:rsid w:val="00806661"/>
    <w:rsid w:val="008068DE"/>
    <w:rsid w:val="00807194"/>
    <w:rsid w:val="00807EFD"/>
    <w:rsid w:val="0081018A"/>
    <w:rsid w:val="00811429"/>
    <w:rsid w:val="00811CA0"/>
    <w:rsid w:val="008128EB"/>
    <w:rsid w:val="00813094"/>
    <w:rsid w:val="008130C1"/>
    <w:rsid w:val="00813A29"/>
    <w:rsid w:val="00813B9F"/>
    <w:rsid w:val="00813ED2"/>
    <w:rsid w:val="00814749"/>
    <w:rsid w:val="00815E6E"/>
    <w:rsid w:val="008165DA"/>
    <w:rsid w:val="0081759B"/>
    <w:rsid w:val="00820189"/>
    <w:rsid w:val="008204B7"/>
    <w:rsid w:val="008206BA"/>
    <w:rsid w:val="0082120A"/>
    <w:rsid w:val="00821753"/>
    <w:rsid w:val="00821B89"/>
    <w:rsid w:val="00821C8A"/>
    <w:rsid w:val="00822C5B"/>
    <w:rsid w:val="0082410B"/>
    <w:rsid w:val="00824E5A"/>
    <w:rsid w:val="00825AA1"/>
    <w:rsid w:val="00825AD4"/>
    <w:rsid w:val="008266C4"/>
    <w:rsid w:val="00826A6C"/>
    <w:rsid w:val="00826DA9"/>
    <w:rsid w:val="00827D3C"/>
    <w:rsid w:val="008305B8"/>
    <w:rsid w:val="00830871"/>
    <w:rsid w:val="008318C5"/>
    <w:rsid w:val="00832051"/>
    <w:rsid w:val="008321B8"/>
    <w:rsid w:val="00832625"/>
    <w:rsid w:val="008345B7"/>
    <w:rsid w:val="00834C33"/>
    <w:rsid w:val="00834C95"/>
    <w:rsid w:val="00835DE5"/>
    <w:rsid w:val="008360A0"/>
    <w:rsid w:val="00841906"/>
    <w:rsid w:val="00841D37"/>
    <w:rsid w:val="008424A6"/>
    <w:rsid w:val="008435CF"/>
    <w:rsid w:val="0084567D"/>
    <w:rsid w:val="008465A6"/>
    <w:rsid w:val="00846A30"/>
    <w:rsid w:val="00847029"/>
    <w:rsid w:val="0085016D"/>
    <w:rsid w:val="00850201"/>
    <w:rsid w:val="008505CD"/>
    <w:rsid w:val="00852DBB"/>
    <w:rsid w:val="0085390D"/>
    <w:rsid w:val="008541CB"/>
    <w:rsid w:val="00854A07"/>
    <w:rsid w:val="00855421"/>
    <w:rsid w:val="00855D10"/>
    <w:rsid w:val="00856108"/>
    <w:rsid w:val="008565DA"/>
    <w:rsid w:val="00856705"/>
    <w:rsid w:val="0085751A"/>
    <w:rsid w:val="0085799B"/>
    <w:rsid w:val="0086023E"/>
    <w:rsid w:val="008608A5"/>
    <w:rsid w:val="00860E7B"/>
    <w:rsid w:val="00860F80"/>
    <w:rsid w:val="00864B8C"/>
    <w:rsid w:val="00865034"/>
    <w:rsid w:val="00865998"/>
    <w:rsid w:val="008660B9"/>
    <w:rsid w:val="008662DD"/>
    <w:rsid w:val="008664E6"/>
    <w:rsid w:val="00870446"/>
    <w:rsid w:val="00871446"/>
    <w:rsid w:val="008714DC"/>
    <w:rsid w:val="00871640"/>
    <w:rsid w:val="00871C5C"/>
    <w:rsid w:val="008720AA"/>
    <w:rsid w:val="008729E3"/>
    <w:rsid w:val="00872C15"/>
    <w:rsid w:val="00874064"/>
    <w:rsid w:val="0087417F"/>
    <w:rsid w:val="00874BAA"/>
    <w:rsid w:val="00874E3F"/>
    <w:rsid w:val="00874E6D"/>
    <w:rsid w:val="00875033"/>
    <w:rsid w:val="008763D5"/>
    <w:rsid w:val="008769CE"/>
    <w:rsid w:val="00877ABF"/>
    <w:rsid w:val="00877B82"/>
    <w:rsid w:val="00880464"/>
    <w:rsid w:val="00881BCD"/>
    <w:rsid w:val="0088205D"/>
    <w:rsid w:val="0088278C"/>
    <w:rsid w:val="00882F90"/>
    <w:rsid w:val="00883097"/>
    <w:rsid w:val="00883116"/>
    <w:rsid w:val="00883135"/>
    <w:rsid w:val="00883C2E"/>
    <w:rsid w:val="00883CC4"/>
    <w:rsid w:val="00884020"/>
    <w:rsid w:val="00884AC7"/>
    <w:rsid w:val="008850B4"/>
    <w:rsid w:val="00885C39"/>
    <w:rsid w:val="00886331"/>
    <w:rsid w:val="00886F2B"/>
    <w:rsid w:val="0088716D"/>
    <w:rsid w:val="0088732C"/>
    <w:rsid w:val="00887517"/>
    <w:rsid w:val="00890543"/>
    <w:rsid w:val="0089076A"/>
    <w:rsid w:val="00890A36"/>
    <w:rsid w:val="008915E1"/>
    <w:rsid w:val="008918CE"/>
    <w:rsid w:val="00892774"/>
    <w:rsid w:val="00892986"/>
    <w:rsid w:val="00892C82"/>
    <w:rsid w:val="00892EC5"/>
    <w:rsid w:val="00892EFA"/>
    <w:rsid w:val="00893D64"/>
    <w:rsid w:val="00893DAD"/>
    <w:rsid w:val="00894FCE"/>
    <w:rsid w:val="008956A5"/>
    <w:rsid w:val="00895E0F"/>
    <w:rsid w:val="008961B6"/>
    <w:rsid w:val="00896CF8"/>
    <w:rsid w:val="00897584"/>
    <w:rsid w:val="00897D4E"/>
    <w:rsid w:val="008A1AF6"/>
    <w:rsid w:val="008A52DF"/>
    <w:rsid w:val="008A6432"/>
    <w:rsid w:val="008A69AD"/>
    <w:rsid w:val="008A72B4"/>
    <w:rsid w:val="008A72D4"/>
    <w:rsid w:val="008A759F"/>
    <w:rsid w:val="008A7DE4"/>
    <w:rsid w:val="008A7E8C"/>
    <w:rsid w:val="008B0CE1"/>
    <w:rsid w:val="008B17F5"/>
    <w:rsid w:val="008B1BDB"/>
    <w:rsid w:val="008B1BFA"/>
    <w:rsid w:val="008B2076"/>
    <w:rsid w:val="008B29D1"/>
    <w:rsid w:val="008B3C1B"/>
    <w:rsid w:val="008B3D77"/>
    <w:rsid w:val="008B4D13"/>
    <w:rsid w:val="008B4E0C"/>
    <w:rsid w:val="008B611A"/>
    <w:rsid w:val="008B7261"/>
    <w:rsid w:val="008B731E"/>
    <w:rsid w:val="008B797B"/>
    <w:rsid w:val="008C0F26"/>
    <w:rsid w:val="008C2B65"/>
    <w:rsid w:val="008C30EC"/>
    <w:rsid w:val="008C3155"/>
    <w:rsid w:val="008C3842"/>
    <w:rsid w:val="008C3D3D"/>
    <w:rsid w:val="008C506C"/>
    <w:rsid w:val="008C5233"/>
    <w:rsid w:val="008C53D9"/>
    <w:rsid w:val="008C6018"/>
    <w:rsid w:val="008C66D0"/>
    <w:rsid w:val="008D046F"/>
    <w:rsid w:val="008D0BB4"/>
    <w:rsid w:val="008D0CDA"/>
    <w:rsid w:val="008D143A"/>
    <w:rsid w:val="008D15CD"/>
    <w:rsid w:val="008D1FFD"/>
    <w:rsid w:val="008D2EEC"/>
    <w:rsid w:val="008D3276"/>
    <w:rsid w:val="008D3D8C"/>
    <w:rsid w:val="008D3F78"/>
    <w:rsid w:val="008D4556"/>
    <w:rsid w:val="008D464D"/>
    <w:rsid w:val="008D4B19"/>
    <w:rsid w:val="008D63D1"/>
    <w:rsid w:val="008D6B00"/>
    <w:rsid w:val="008D6EE0"/>
    <w:rsid w:val="008D6F25"/>
    <w:rsid w:val="008D7FC6"/>
    <w:rsid w:val="008E0207"/>
    <w:rsid w:val="008E0A47"/>
    <w:rsid w:val="008E0E21"/>
    <w:rsid w:val="008E0FF7"/>
    <w:rsid w:val="008E1273"/>
    <w:rsid w:val="008E15D8"/>
    <w:rsid w:val="008E2B4F"/>
    <w:rsid w:val="008E36F0"/>
    <w:rsid w:val="008E49F6"/>
    <w:rsid w:val="008E5C69"/>
    <w:rsid w:val="008E6111"/>
    <w:rsid w:val="008E69C7"/>
    <w:rsid w:val="008E6B3D"/>
    <w:rsid w:val="008E6BE0"/>
    <w:rsid w:val="008E6CC1"/>
    <w:rsid w:val="008E747B"/>
    <w:rsid w:val="008E7AE4"/>
    <w:rsid w:val="008E7EF9"/>
    <w:rsid w:val="008E7FDA"/>
    <w:rsid w:val="008F0DF2"/>
    <w:rsid w:val="008F1843"/>
    <w:rsid w:val="008F1E38"/>
    <w:rsid w:val="008F4292"/>
    <w:rsid w:val="008F4621"/>
    <w:rsid w:val="008F48A2"/>
    <w:rsid w:val="008F48A3"/>
    <w:rsid w:val="008F5EE0"/>
    <w:rsid w:val="008F608C"/>
    <w:rsid w:val="008F6D44"/>
    <w:rsid w:val="008F7A7A"/>
    <w:rsid w:val="008F7D56"/>
    <w:rsid w:val="00901D05"/>
    <w:rsid w:val="00901D42"/>
    <w:rsid w:val="00901DDE"/>
    <w:rsid w:val="009024DA"/>
    <w:rsid w:val="00904F96"/>
    <w:rsid w:val="0090542B"/>
    <w:rsid w:val="009057C8"/>
    <w:rsid w:val="00906B1E"/>
    <w:rsid w:val="00907702"/>
    <w:rsid w:val="00907786"/>
    <w:rsid w:val="0091020F"/>
    <w:rsid w:val="00911523"/>
    <w:rsid w:val="0091198D"/>
    <w:rsid w:val="00911B98"/>
    <w:rsid w:val="009127DF"/>
    <w:rsid w:val="00912ACB"/>
    <w:rsid w:val="00912B31"/>
    <w:rsid w:val="00912FFA"/>
    <w:rsid w:val="0091312B"/>
    <w:rsid w:val="00915541"/>
    <w:rsid w:val="00915BB1"/>
    <w:rsid w:val="0091603C"/>
    <w:rsid w:val="009168C5"/>
    <w:rsid w:val="00916980"/>
    <w:rsid w:val="00916D88"/>
    <w:rsid w:val="009171F9"/>
    <w:rsid w:val="009173E9"/>
    <w:rsid w:val="0091755B"/>
    <w:rsid w:val="00921F4B"/>
    <w:rsid w:val="00922236"/>
    <w:rsid w:val="00922E01"/>
    <w:rsid w:val="00922E85"/>
    <w:rsid w:val="009239CB"/>
    <w:rsid w:val="00923A30"/>
    <w:rsid w:val="00923DFC"/>
    <w:rsid w:val="009246C5"/>
    <w:rsid w:val="009247E9"/>
    <w:rsid w:val="00924B51"/>
    <w:rsid w:val="00924FF8"/>
    <w:rsid w:val="0092572B"/>
    <w:rsid w:val="009260D5"/>
    <w:rsid w:val="00926467"/>
    <w:rsid w:val="00926568"/>
    <w:rsid w:val="009270C8"/>
    <w:rsid w:val="009271C8"/>
    <w:rsid w:val="0092733E"/>
    <w:rsid w:val="00927436"/>
    <w:rsid w:val="00927C46"/>
    <w:rsid w:val="00927E7E"/>
    <w:rsid w:val="009309E7"/>
    <w:rsid w:val="00930ACB"/>
    <w:rsid w:val="00930C76"/>
    <w:rsid w:val="00930DB0"/>
    <w:rsid w:val="00930E29"/>
    <w:rsid w:val="009315CD"/>
    <w:rsid w:val="00931918"/>
    <w:rsid w:val="00932485"/>
    <w:rsid w:val="00932774"/>
    <w:rsid w:val="0093295B"/>
    <w:rsid w:val="00932F34"/>
    <w:rsid w:val="00933281"/>
    <w:rsid w:val="00933C30"/>
    <w:rsid w:val="0093490F"/>
    <w:rsid w:val="00934FBC"/>
    <w:rsid w:val="00936233"/>
    <w:rsid w:val="00936316"/>
    <w:rsid w:val="00937B1A"/>
    <w:rsid w:val="00940A6D"/>
    <w:rsid w:val="00940C0B"/>
    <w:rsid w:val="00942716"/>
    <w:rsid w:val="0094292A"/>
    <w:rsid w:val="009434F6"/>
    <w:rsid w:val="00943BB5"/>
    <w:rsid w:val="00944A35"/>
    <w:rsid w:val="00945636"/>
    <w:rsid w:val="009458C1"/>
    <w:rsid w:val="00946072"/>
    <w:rsid w:val="009466D7"/>
    <w:rsid w:val="00947E52"/>
    <w:rsid w:val="00950055"/>
    <w:rsid w:val="009504BB"/>
    <w:rsid w:val="00951D07"/>
    <w:rsid w:val="00952810"/>
    <w:rsid w:val="00952A7C"/>
    <w:rsid w:val="0095362C"/>
    <w:rsid w:val="00954A54"/>
    <w:rsid w:val="009559A3"/>
    <w:rsid w:val="00955FF0"/>
    <w:rsid w:val="0095687D"/>
    <w:rsid w:val="00956FB6"/>
    <w:rsid w:val="00957EEB"/>
    <w:rsid w:val="009619A2"/>
    <w:rsid w:val="009622FC"/>
    <w:rsid w:val="009625A1"/>
    <w:rsid w:val="009634E5"/>
    <w:rsid w:val="00963591"/>
    <w:rsid w:val="009636AA"/>
    <w:rsid w:val="00964049"/>
    <w:rsid w:val="0096471D"/>
    <w:rsid w:val="00965251"/>
    <w:rsid w:val="0096559A"/>
    <w:rsid w:val="00965EDC"/>
    <w:rsid w:val="009670FE"/>
    <w:rsid w:val="009708EB"/>
    <w:rsid w:val="0097095F"/>
    <w:rsid w:val="00971967"/>
    <w:rsid w:val="0097202A"/>
    <w:rsid w:val="00974B06"/>
    <w:rsid w:val="009753FB"/>
    <w:rsid w:val="00976279"/>
    <w:rsid w:val="009775FA"/>
    <w:rsid w:val="00977646"/>
    <w:rsid w:val="00980390"/>
    <w:rsid w:val="00981472"/>
    <w:rsid w:val="009816C3"/>
    <w:rsid w:val="009816E7"/>
    <w:rsid w:val="009816FE"/>
    <w:rsid w:val="0098280E"/>
    <w:rsid w:val="0098303B"/>
    <w:rsid w:val="0098354F"/>
    <w:rsid w:val="0098450B"/>
    <w:rsid w:val="00984B68"/>
    <w:rsid w:val="00984D1F"/>
    <w:rsid w:val="0098509D"/>
    <w:rsid w:val="009852D6"/>
    <w:rsid w:val="009853F4"/>
    <w:rsid w:val="00985CC3"/>
    <w:rsid w:val="00985D75"/>
    <w:rsid w:val="0098668C"/>
    <w:rsid w:val="00987DCA"/>
    <w:rsid w:val="0099075A"/>
    <w:rsid w:val="00990CE4"/>
    <w:rsid w:val="00991E86"/>
    <w:rsid w:val="00992564"/>
    <w:rsid w:val="009925D4"/>
    <w:rsid w:val="00992F47"/>
    <w:rsid w:val="00992F7C"/>
    <w:rsid w:val="009932BE"/>
    <w:rsid w:val="0099404E"/>
    <w:rsid w:val="00994760"/>
    <w:rsid w:val="00994777"/>
    <w:rsid w:val="009948B7"/>
    <w:rsid w:val="00994B6B"/>
    <w:rsid w:val="00995482"/>
    <w:rsid w:val="009958D6"/>
    <w:rsid w:val="00995B60"/>
    <w:rsid w:val="00995EB5"/>
    <w:rsid w:val="00996341"/>
    <w:rsid w:val="00996425"/>
    <w:rsid w:val="0099664E"/>
    <w:rsid w:val="00997525"/>
    <w:rsid w:val="009979EC"/>
    <w:rsid w:val="009A0513"/>
    <w:rsid w:val="009A0693"/>
    <w:rsid w:val="009A12CF"/>
    <w:rsid w:val="009A455F"/>
    <w:rsid w:val="009A5167"/>
    <w:rsid w:val="009A589A"/>
    <w:rsid w:val="009A5936"/>
    <w:rsid w:val="009A601D"/>
    <w:rsid w:val="009A7B48"/>
    <w:rsid w:val="009A7B82"/>
    <w:rsid w:val="009B073B"/>
    <w:rsid w:val="009B0891"/>
    <w:rsid w:val="009B0B91"/>
    <w:rsid w:val="009B15B3"/>
    <w:rsid w:val="009B1839"/>
    <w:rsid w:val="009B1EFC"/>
    <w:rsid w:val="009B1FF8"/>
    <w:rsid w:val="009B24DA"/>
    <w:rsid w:val="009B2969"/>
    <w:rsid w:val="009B2D9F"/>
    <w:rsid w:val="009B38EA"/>
    <w:rsid w:val="009B430A"/>
    <w:rsid w:val="009B4316"/>
    <w:rsid w:val="009B474C"/>
    <w:rsid w:val="009B4BAB"/>
    <w:rsid w:val="009B50F7"/>
    <w:rsid w:val="009B5EB5"/>
    <w:rsid w:val="009B62C7"/>
    <w:rsid w:val="009B649D"/>
    <w:rsid w:val="009B6F4C"/>
    <w:rsid w:val="009B7749"/>
    <w:rsid w:val="009B7D67"/>
    <w:rsid w:val="009C10C1"/>
    <w:rsid w:val="009C1554"/>
    <w:rsid w:val="009C1E34"/>
    <w:rsid w:val="009C1F02"/>
    <w:rsid w:val="009C28FC"/>
    <w:rsid w:val="009C3F95"/>
    <w:rsid w:val="009C5DDF"/>
    <w:rsid w:val="009C6A20"/>
    <w:rsid w:val="009C6E84"/>
    <w:rsid w:val="009C73A9"/>
    <w:rsid w:val="009C7E69"/>
    <w:rsid w:val="009D0889"/>
    <w:rsid w:val="009D16A8"/>
    <w:rsid w:val="009D23A8"/>
    <w:rsid w:val="009D3127"/>
    <w:rsid w:val="009D4474"/>
    <w:rsid w:val="009D4998"/>
    <w:rsid w:val="009D5150"/>
    <w:rsid w:val="009D5412"/>
    <w:rsid w:val="009D5D07"/>
    <w:rsid w:val="009D70C8"/>
    <w:rsid w:val="009D7156"/>
    <w:rsid w:val="009D7462"/>
    <w:rsid w:val="009E06A3"/>
    <w:rsid w:val="009E0854"/>
    <w:rsid w:val="009E2558"/>
    <w:rsid w:val="009E2FEC"/>
    <w:rsid w:val="009E53B3"/>
    <w:rsid w:val="009E56E7"/>
    <w:rsid w:val="009E5F18"/>
    <w:rsid w:val="009E6D98"/>
    <w:rsid w:val="009E7572"/>
    <w:rsid w:val="009E7E5A"/>
    <w:rsid w:val="009E7F58"/>
    <w:rsid w:val="009F0026"/>
    <w:rsid w:val="009F0087"/>
    <w:rsid w:val="009F012A"/>
    <w:rsid w:val="009F15E6"/>
    <w:rsid w:val="009F1894"/>
    <w:rsid w:val="009F2BD0"/>
    <w:rsid w:val="009F4513"/>
    <w:rsid w:val="009F4C0B"/>
    <w:rsid w:val="009F4D44"/>
    <w:rsid w:val="009F4E2A"/>
    <w:rsid w:val="009F5511"/>
    <w:rsid w:val="009F583D"/>
    <w:rsid w:val="009F65C4"/>
    <w:rsid w:val="009F6746"/>
    <w:rsid w:val="009F749D"/>
    <w:rsid w:val="009F75AB"/>
    <w:rsid w:val="00A009AA"/>
    <w:rsid w:val="00A00D1A"/>
    <w:rsid w:val="00A0182C"/>
    <w:rsid w:val="00A01D92"/>
    <w:rsid w:val="00A01F86"/>
    <w:rsid w:val="00A0359E"/>
    <w:rsid w:val="00A05865"/>
    <w:rsid w:val="00A059F8"/>
    <w:rsid w:val="00A075C2"/>
    <w:rsid w:val="00A1019D"/>
    <w:rsid w:val="00A1107E"/>
    <w:rsid w:val="00A11915"/>
    <w:rsid w:val="00A12942"/>
    <w:rsid w:val="00A12E4D"/>
    <w:rsid w:val="00A12F28"/>
    <w:rsid w:val="00A137BB"/>
    <w:rsid w:val="00A13861"/>
    <w:rsid w:val="00A13B5A"/>
    <w:rsid w:val="00A13FE5"/>
    <w:rsid w:val="00A1458B"/>
    <w:rsid w:val="00A146AA"/>
    <w:rsid w:val="00A14C4D"/>
    <w:rsid w:val="00A15159"/>
    <w:rsid w:val="00A151CB"/>
    <w:rsid w:val="00A15A00"/>
    <w:rsid w:val="00A15A55"/>
    <w:rsid w:val="00A1668F"/>
    <w:rsid w:val="00A16900"/>
    <w:rsid w:val="00A16B8B"/>
    <w:rsid w:val="00A170C6"/>
    <w:rsid w:val="00A17694"/>
    <w:rsid w:val="00A21B00"/>
    <w:rsid w:val="00A22088"/>
    <w:rsid w:val="00A2238B"/>
    <w:rsid w:val="00A230E4"/>
    <w:rsid w:val="00A2325C"/>
    <w:rsid w:val="00A260C2"/>
    <w:rsid w:val="00A26208"/>
    <w:rsid w:val="00A262B4"/>
    <w:rsid w:val="00A262DF"/>
    <w:rsid w:val="00A26DCB"/>
    <w:rsid w:val="00A27008"/>
    <w:rsid w:val="00A27096"/>
    <w:rsid w:val="00A272ED"/>
    <w:rsid w:val="00A2783D"/>
    <w:rsid w:val="00A3002C"/>
    <w:rsid w:val="00A30D4D"/>
    <w:rsid w:val="00A3164D"/>
    <w:rsid w:val="00A319FC"/>
    <w:rsid w:val="00A34257"/>
    <w:rsid w:val="00A3588C"/>
    <w:rsid w:val="00A3684F"/>
    <w:rsid w:val="00A36B4E"/>
    <w:rsid w:val="00A372A1"/>
    <w:rsid w:val="00A37884"/>
    <w:rsid w:val="00A40DFF"/>
    <w:rsid w:val="00A40EE2"/>
    <w:rsid w:val="00A41379"/>
    <w:rsid w:val="00A41A0F"/>
    <w:rsid w:val="00A41D94"/>
    <w:rsid w:val="00A42512"/>
    <w:rsid w:val="00A43452"/>
    <w:rsid w:val="00A443EE"/>
    <w:rsid w:val="00A45266"/>
    <w:rsid w:val="00A4575E"/>
    <w:rsid w:val="00A471DF"/>
    <w:rsid w:val="00A47D54"/>
    <w:rsid w:val="00A50545"/>
    <w:rsid w:val="00A513B9"/>
    <w:rsid w:val="00A519F8"/>
    <w:rsid w:val="00A52F23"/>
    <w:rsid w:val="00A5423E"/>
    <w:rsid w:val="00A5478E"/>
    <w:rsid w:val="00A549A4"/>
    <w:rsid w:val="00A5529C"/>
    <w:rsid w:val="00A55CDC"/>
    <w:rsid w:val="00A564AB"/>
    <w:rsid w:val="00A569CF"/>
    <w:rsid w:val="00A56BB6"/>
    <w:rsid w:val="00A57A8B"/>
    <w:rsid w:val="00A57E2A"/>
    <w:rsid w:val="00A60F9E"/>
    <w:rsid w:val="00A615A3"/>
    <w:rsid w:val="00A61FBE"/>
    <w:rsid w:val="00A6280C"/>
    <w:rsid w:val="00A62AF3"/>
    <w:rsid w:val="00A64558"/>
    <w:rsid w:val="00A65144"/>
    <w:rsid w:val="00A65227"/>
    <w:rsid w:val="00A65259"/>
    <w:rsid w:val="00A652B2"/>
    <w:rsid w:val="00A65772"/>
    <w:rsid w:val="00A65D9B"/>
    <w:rsid w:val="00A67DAC"/>
    <w:rsid w:val="00A67E69"/>
    <w:rsid w:val="00A70562"/>
    <w:rsid w:val="00A71EDB"/>
    <w:rsid w:val="00A71FF5"/>
    <w:rsid w:val="00A72C14"/>
    <w:rsid w:val="00A72C9E"/>
    <w:rsid w:val="00A72EF2"/>
    <w:rsid w:val="00A7317B"/>
    <w:rsid w:val="00A735F3"/>
    <w:rsid w:val="00A736B2"/>
    <w:rsid w:val="00A74AAA"/>
    <w:rsid w:val="00A74B29"/>
    <w:rsid w:val="00A74BDC"/>
    <w:rsid w:val="00A75829"/>
    <w:rsid w:val="00A768F3"/>
    <w:rsid w:val="00A76BD1"/>
    <w:rsid w:val="00A774FA"/>
    <w:rsid w:val="00A77981"/>
    <w:rsid w:val="00A80854"/>
    <w:rsid w:val="00A80C93"/>
    <w:rsid w:val="00A812D6"/>
    <w:rsid w:val="00A81C52"/>
    <w:rsid w:val="00A82805"/>
    <w:rsid w:val="00A82A2A"/>
    <w:rsid w:val="00A833AD"/>
    <w:rsid w:val="00A834C6"/>
    <w:rsid w:val="00A83D06"/>
    <w:rsid w:val="00A843F3"/>
    <w:rsid w:val="00A845C2"/>
    <w:rsid w:val="00A84DE8"/>
    <w:rsid w:val="00A86278"/>
    <w:rsid w:val="00A86A45"/>
    <w:rsid w:val="00A86A7E"/>
    <w:rsid w:val="00A86D80"/>
    <w:rsid w:val="00A906BA"/>
    <w:rsid w:val="00A90DB2"/>
    <w:rsid w:val="00A9180C"/>
    <w:rsid w:val="00A919A3"/>
    <w:rsid w:val="00A93492"/>
    <w:rsid w:val="00A938E3"/>
    <w:rsid w:val="00A942B6"/>
    <w:rsid w:val="00A94C9C"/>
    <w:rsid w:val="00A965C0"/>
    <w:rsid w:val="00A970F0"/>
    <w:rsid w:val="00A97B50"/>
    <w:rsid w:val="00AA1354"/>
    <w:rsid w:val="00AA1A6D"/>
    <w:rsid w:val="00AA22A3"/>
    <w:rsid w:val="00AA2526"/>
    <w:rsid w:val="00AA2610"/>
    <w:rsid w:val="00AA2BA3"/>
    <w:rsid w:val="00AA2CD5"/>
    <w:rsid w:val="00AA2E41"/>
    <w:rsid w:val="00AA387B"/>
    <w:rsid w:val="00AA3B36"/>
    <w:rsid w:val="00AA3F05"/>
    <w:rsid w:val="00AA476B"/>
    <w:rsid w:val="00AA4D1C"/>
    <w:rsid w:val="00AA53CF"/>
    <w:rsid w:val="00AA58D0"/>
    <w:rsid w:val="00AA5C3D"/>
    <w:rsid w:val="00AA5F93"/>
    <w:rsid w:val="00AA67DD"/>
    <w:rsid w:val="00AA7255"/>
    <w:rsid w:val="00AA764F"/>
    <w:rsid w:val="00AA79FA"/>
    <w:rsid w:val="00AA7B31"/>
    <w:rsid w:val="00AB21D3"/>
    <w:rsid w:val="00AB244C"/>
    <w:rsid w:val="00AB2706"/>
    <w:rsid w:val="00AB30CB"/>
    <w:rsid w:val="00AB3C40"/>
    <w:rsid w:val="00AB3CF3"/>
    <w:rsid w:val="00AB412C"/>
    <w:rsid w:val="00AB4463"/>
    <w:rsid w:val="00AB615E"/>
    <w:rsid w:val="00AB6C43"/>
    <w:rsid w:val="00AC29E8"/>
    <w:rsid w:val="00AC3264"/>
    <w:rsid w:val="00AC333B"/>
    <w:rsid w:val="00AC3AC5"/>
    <w:rsid w:val="00AC5B2D"/>
    <w:rsid w:val="00AC65F0"/>
    <w:rsid w:val="00AC706D"/>
    <w:rsid w:val="00AC7FCB"/>
    <w:rsid w:val="00AD11FB"/>
    <w:rsid w:val="00AD1D3D"/>
    <w:rsid w:val="00AD1E8B"/>
    <w:rsid w:val="00AD222C"/>
    <w:rsid w:val="00AD2C5C"/>
    <w:rsid w:val="00AD3CA5"/>
    <w:rsid w:val="00AD3D6B"/>
    <w:rsid w:val="00AD4B46"/>
    <w:rsid w:val="00AD5012"/>
    <w:rsid w:val="00AD71DA"/>
    <w:rsid w:val="00AD72A3"/>
    <w:rsid w:val="00AD7338"/>
    <w:rsid w:val="00AD7D9C"/>
    <w:rsid w:val="00AE02BF"/>
    <w:rsid w:val="00AE0F3C"/>
    <w:rsid w:val="00AE22A4"/>
    <w:rsid w:val="00AE2B72"/>
    <w:rsid w:val="00AE2DDA"/>
    <w:rsid w:val="00AE2E79"/>
    <w:rsid w:val="00AE3272"/>
    <w:rsid w:val="00AE417F"/>
    <w:rsid w:val="00AE4B72"/>
    <w:rsid w:val="00AE684A"/>
    <w:rsid w:val="00AE6F96"/>
    <w:rsid w:val="00AE7E4A"/>
    <w:rsid w:val="00AF02D5"/>
    <w:rsid w:val="00AF0551"/>
    <w:rsid w:val="00AF0E00"/>
    <w:rsid w:val="00AF0F62"/>
    <w:rsid w:val="00AF1460"/>
    <w:rsid w:val="00AF1973"/>
    <w:rsid w:val="00AF2241"/>
    <w:rsid w:val="00AF255A"/>
    <w:rsid w:val="00AF2C5E"/>
    <w:rsid w:val="00AF3619"/>
    <w:rsid w:val="00AF4C60"/>
    <w:rsid w:val="00AF5DE2"/>
    <w:rsid w:val="00AF638F"/>
    <w:rsid w:val="00AF65DD"/>
    <w:rsid w:val="00B00223"/>
    <w:rsid w:val="00B00E8A"/>
    <w:rsid w:val="00B00FA3"/>
    <w:rsid w:val="00B01EB2"/>
    <w:rsid w:val="00B02BF9"/>
    <w:rsid w:val="00B0321E"/>
    <w:rsid w:val="00B03769"/>
    <w:rsid w:val="00B0389D"/>
    <w:rsid w:val="00B040F4"/>
    <w:rsid w:val="00B05E0B"/>
    <w:rsid w:val="00B107BF"/>
    <w:rsid w:val="00B13862"/>
    <w:rsid w:val="00B13B7D"/>
    <w:rsid w:val="00B13BCC"/>
    <w:rsid w:val="00B13F06"/>
    <w:rsid w:val="00B13F34"/>
    <w:rsid w:val="00B140AA"/>
    <w:rsid w:val="00B145D2"/>
    <w:rsid w:val="00B14E54"/>
    <w:rsid w:val="00B156C1"/>
    <w:rsid w:val="00B176D3"/>
    <w:rsid w:val="00B2114B"/>
    <w:rsid w:val="00B2148E"/>
    <w:rsid w:val="00B21BEE"/>
    <w:rsid w:val="00B2222A"/>
    <w:rsid w:val="00B22419"/>
    <w:rsid w:val="00B2276D"/>
    <w:rsid w:val="00B22FB4"/>
    <w:rsid w:val="00B230FC"/>
    <w:rsid w:val="00B243EB"/>
    <w:rsid w:val="00B24684"/>
    <w:rsid w:val="00B24BDC"/>
    <w:rsid w:val="00B24C1C"/>
    <w:rsid w:val="00B25175"/>
    <w:rsid w:val="00B261E8"/>
    <w:rsid w:val="00B2691A"/>
    <w:rsid w:val="00B27019"/>
    <w:rsid w:val="00B2739E"/>
    <w:rsid w:val="00B27916"/>
    <w:rsid w:val="00B303E6"/>
    <w:rsid w:val="00B32E5A"/>
    <w:rsid w:val="00B34F10"/>
    <w:rsid w:val="00B35192"/>
    <w:rsid w:val="00B35224"/>
    <w:rsid w:val="00B35A44"/>
    <w:rsid w:val="00B35BC9"/>
    <w:rsid w:val="00B35C04"/>
    <w:rsid w:val="00B35C97"/>
    <w:rsid w:val="00B40499"/>
    <w:rsid w:val="00B405D4"/>
    <w:rsid w:val="00B40B34"/>
    <w:rsid w:val="00B41F13"/>
    <w:rsid w:val="00B43260"/>
    <w:rsid w:val="00B434B0"/>
    <w:rsid w:val="00B4440B"/>
    <w:rsid w:val="00B44480"/>
    <w:rsid w:val="00B44971"/>
    <w:rsid w:val="00B45259"/>
    <w:rsid w:val="00B46B4B"/>
    <w:rsid w:val="00B46CF9"/>
    <w:rsid w:val="00B478F8"/>
    <w:rsid w:val="00B47DFF"/>
    <w:rsid w:val="00B50C9C"/>
    <w:rsid w:val="00B512F2"/>
    <w:rsid w:val="00B52522"/>
    <w:rsid w:val="00B52765"/>
    <w:rsid w:val="00B52FC1"/>
    <w:rsid w:val="00B5343B"/>
    <w:rsid w:val="00B54E82"/>
    <w:rsid w:val="00B5526D"/>
    <w:rsid w:val="00B55DEE"/>
    <w:rsid w:val="00B56B71"/>
    <w:rsid w:val="00B57A68"/>
    <w:rsid w:val="00B608E8"/>
    <w:rsid w:val="00B60D11"/>
    <w:rsid w:val="00B6107F"/>
    <w:rsid w:val="00B61A09"/>
    <w:rsid w:val="00B638D0"/>
    <w:rsid w:val="00B63D6B"/>
    <w:rsid w:val="00B6427D"/>
    <w:rsid w:val="00B65DE7"/>
    <w:rsid w:val="00B65FB3"/>
    <w:rsid w:val="00B6723E"/>
    <w:rsid w:val="00B67427"/>
    <w:rsid w:val="00B674FC"/>
    <w:rsid w:val="00B67827"/>
    <w:rsid w:val="00B67FB5"/>
    <w:rsid w:val="00B706E5"/>
    <w:rsid w:val="00B71053"/>
    <w:rsid w:val="00B71311"/>
    <w:rsid w:val="00B72B65"/>
    <w:rsid w:val="00B734F9"/>
    <w:rsid w:val="00B73690"/>
    <w:rsid w:val="00B737F4"/>
    <w:rsid w:val="00B73C8F"/>
    <w:rsid w:val="00B7457A"/>
    <w:rsid w:val="00B748CA"/>
    <w:rsid w:val="00B75EF7"/>
    <w:rsid w:val="00B76B0C"/>
    <w:rsid w:val="00B7739A"/>
    <w:rsid w:val="00B80168"/>
    <w:rsid w:val="00B81505"/>
    <w:rsid w:val="00B81CA3"/>
    <w:rsid w:val="00B81DC9"/>
    <w:rsid w:val="00B81F98"/>
    <w:rsid w:val="00B82ABE"/>
    <w:rsid w:val="00B83E00"/>
    <w:rsid w:val="00B844B8"/>
    <w:rsid w:val="00B84547"/>
    <w:rsid w:val="00B84D07"/>
    <w:rsid w:val="00B84F4A"/>
    <w:rsid w:val="00B850E1"/>
    <w:rsid w:val="00B85255"/>
    <w:rsid w:val="00B85DAF"/>
    <w:rsid w:val="00B863B5"/>
    <w:rsid w:val="00B8707C"/>
    <w:rsid w:val="00B87782"/>
    <w:rsid w:val="00B87AAA"/>
    <w:rsid w:val="00B87CEB"/>
    <w:rsid w:val="00B90095"/>
    <w:rsid w:val="00B9317B"/>
    <w:rsid w:val="00B93263"/>
    <w:rsid w:val="00B936F7"/>
    <w:rsid w:val="00B95995"/>
    <w:rsid w:val="00B95A00"/>
    <w:rsid w:val="00B95A65"/>
    <w:rsid w:val="00B95F9F"/>
    <w:rsid w:val="00B9629C"/>
    <w:rsid w:val="00B976FB"/>
    <w:rsid w:val="00BA1A91"/>
    <w:rsid w:val="00BA1E93"/>
    <w:rsid w:val="00BA280B"/>
    <w:rsid w:val="00BA33B9"/>
    <w:rsid w:val="00BA3B7C"/>
    <w:rsid w:val="00BA47DD"/>
    <w:rsid w:val="00BA5493"/>
    <w:rsid w:val="00BA5708"/>
    <w:rsid w:val="00BA609E"/>
    <w:rsid w:val="00BA6A05"/>
    <w:rsid w:val="00BA6B8B"/>
    <w:rsid w:val="00BA73C0"/>
    <w:rsid w:val="00BA7735"/>
    <w:rsid w:val="00BA7E3F"/>
    <w:rsid w:val="00BB03D4"/>
    <w:rsid w:val="00BB0D3E"/>
    <w:rsid w:val="00BB137A"/>
    <w:rsid w:val="00BB2DB9"/>
    <w:rsid w:val="00BB2EE8"/>
    <w:rsid w:val="00BB4411"/>
    <w:rsid w:val="00BB48C3"/>
    <w:rsid w:val="00BB4E5E"/>
    <w:rsid w:val="00BB4E5F"/>
    <w:rsid w:val="00BB53C7"/>
    <w:rsid w:val="00BB70EF"/>
    <w:rsid w:val="00BB7F39"/>
    <w:rsid w:val="00BC1023"/>
    <w:rsid w:val="00BC1274"/>
    <w:rsid w:val="00BC1646"/>
    <w:rsid w:val="00BC1ACA"/>
    <w:rsid w:val="00BC1CFE"/>
    <w:rsid w:val="00BC2388"/>
    <w:rsid w:val="00BC31B8"/>
    <w:rsid w:val="00BC342D"/>
    <w:rsid w:val="00BC4033"/>
    <w:rsid w:val="00BC4066"/>
    <w:rsid w:val="00BC6397"/>
    <w:rsid w:val="00BC6D80"/>
    <w:rsid w:val="00BC721B"/>
    <w:rsid w:val="00BC7F83"/>
    <w:rsid w:val="00BD08C5"/>
    <w:rsid w:val="00BD1078"/>
    <w:rsid w:val="00BD1205"/>
    <w:rsid w:val="00BD14AF"/>
    <w:rsid w:val="00BD198E"/>
    <w:rsid w:val="00BD1C20"/>
    <w:rsid w:val="00BD1DAC"/>
    <w:rsid w:val="00BD272F"/>
    <w:rsid w:val="00BD30A4"/>
    <w:rsid w:val="00BD335A"/>
    <w:rsid w:val="00BD3D9D"/>
    <w:rsid w:val="00BD47C2"/>
    <w:rsid w:val="00BD5488"/>
    <w:rsid w:val="00BD5AEF"/>
    <w:rsid w:val="00BD623C"/>
    <w:rsid w:val="00BD6E24"/>
    <w:rsid w:val="00BD6E67"/>
    <w:rsid w:val="00BE06AB"/>
    <w:rsid w:val="00BE07AA"/>
    <w:rsid w:val="00BE2744"/>
    <w:rsid w:val="00BE329C"/>
    <w:rsid w:val="00BE40E9"/>
    <w:rsid w:val="00BE4A90"/>
    <w:rsid w:val="00BE54D4"/>
    <w:rsid w:val="00BE5874"/>
    <w:rsid w:val="00BE5E18"/>
    <w:rsid w:val="00BE7F47"/>
    <w:rsid w:val="00BF0F25"/>
    <w:rsid w:val="00BF1A3D"/>
    <w:rsid w:val="00BF1E3F"/>
    <w:rsid w:val="00BF2E90"/>
    <w:rsid w:val="00BF453B"/>
    <w:rsid w:val="00BF4AED"/>
    <w:rsid w:val="00BF636C"/>
    <w:rsid w:val="00BF638E"/>
    <w:rsid w:val="00BF706D"/>
    <w:rsid w:val="00BF770D"/>
    <w:rsid w:val="00BF7802"/>
    <w:rsid w:val="00C00845"/>
    <w:rsid w:val="00C00CD9"/>
    <w:rsid w:val="00C01629"/>
    <w:rsid w:val="00C01A5C"/>
    <w:rsid w:val="00C01D50"/>
    <w:rsid w:val="00C022CE"/>
    <w:rsid w:val="00C027AE"/>
    <w:rsid w:val="00C03F1A"/>
    <w:rsid w:val="00C04122"/>
    <w:rsid w:val="00C049C5"/>
    <w:rsid w:val="00C066BB"/>
    <w:rsid w:val="00C06E15"/>
    <w:rsid w:val="00C06EDA"/>
    <w:rsid w:val="00C071BB"/>
    <w:rsid w:val="00C101C2"/>
    <w:rsid w:val="00C10561"/>
    <w:rsid w:val="00C11C4F"/>
    <w:rsid w:val="00C11DB1"/>
    <w:rsid w:val="00C12352"/>
    <w:rsid w:val="00C12DC2"/>
    <w:rsid w:val="00C13514"/>
    <w:rsid w:val="00C137D7"/>
    <w:rsid w:val="00C13B2B"/>
    <w:rsid w:val="00C13C66"/>
    <w:rsid w:val="00C14437"/>
    <w:rsid w:val="00C1444A"/>
    <w:rsid w:val="00C148FD"/>
    <w:rsid w:val="00C14B7B"/>
    <w:rsid w:val="00C14C6A"/>
    <w:rsid w:val="00C14EFD"/>
    <w:rsid w:val="00C15DF0"/>
    <w:rsid w:val="00C1632A"/>
    <w:rsid w:val="00C16430"/>
    <w:rsid w:val="00C1715A"/>
    <w:rsid w:val="00C177A2"/>
    <w:rsid w:val="00C20DA5"/>
    <w:rsid w:val="00C22593"/>
    <w:rsid w:val="00C23636"/>
    <w:rsid w:val="00C23B28"/>
    <w:rsid w:val="00C23E2B"/>
    <w:rsid w:val="00C24DEF"/>
    <w:rsid w:val="00C24F5E"/>
    <w:rsid w:val="00C2555A"/>
    <w:rsid w:val="00C25ED5"/>
    <w:rsid w:val="00C26798"/>
    <w:rsid w:val="00C26938"/>
    <w:rsid w:val="00C26CBB"/>
    <w:rsid w:val="00C27B37"/>
    <w:rsid w:val="00C27C31"/>
    <w:rsid w:val="00C30448"/>
    <w:rsid w:val="00C3158D"/>
    <w:rsid w:val="00C322C0"/>
    <w:rsid w:val="00C32919"/>
    <w:rsid w:val="00C33107"/>
    <w:rsid w:val="00C334C4"/>
    <w:rsid w:val="00C337FC"/>
    <w:rsid w:val="00C33C65"/>
    <w:rsid w:val="00C3508F"/>
    <w:rsid w:val="00C351F5"/>
    <w:rsid w:val="00C35580"/>
    <w:rsid w:val="00C3576C"/>
    <w:rsid w:val="00C36862"/>
    <w:rsid w:val="00C375E8"/>
    <w:rsid w:val="00C40209"/>
    <w:rsid w:val="00C40873"/>
    <w:rsid w:val="00C40CFE"/>
    <w:rsid w:val="00C417C9"/>
    <w:rsid w:val="00C4190F"/>
    <w:rsid w:val="00C422D0"/>
    <w:rsid w:val="00C423EA"/>
    <w:rsid w:val="00C43D5B"/>
    <w:rsid w:val="00C43EBF"/>
    <w:rsid w:val="00C43ECD"/>
    <w:rsid w:val="00C4435F"/>
    <w:rsid w:val="00C463E6"/>
    <w:rsid w:val="00C46882"/>
    <w:rsid w:val="00C502BF"/>
    <w:rsid w:val="00C50731"/>
    <w:rsid w:val="00C50B32"/>
    <w:rsid w:val="00C50E7E"/>
    <w:rsid w:val="00C5102C"/>
    <w:rsid w:val="00C52C17"/>
    <w:rsid w:val="00C53424"/>
    <w:rsid w:val="00C54839"/>
    <w:rsid w:val="00C559FD"/>
    <w:rsid w:val="00C55BAD"/>
    <w:rsid w:val="00C55F59"/>
    <w:rsid w:val="00C5631C"/>
    <w:rsid w:val="00C5710F"/>
    <w:rsid w:val="00C573E5"/>
    <w:rsid w:val="00C57687"/>
    <w:rsid w:val="00C57A96"/>
    <w:rsid w:val="00C6126C"/>
    <w:rsid w:val="00C614D8"/>
    <w:rsid w:val="00C634E1"/>
    <w:rsid w:val="00C644DC"/>
    <w:rsid w:val="00C6463A"/>
    <w:rsid w:val="00C65352"/>
    <w:rsid w:val="00C6625E"/>
    <w:rsid w:val="00C66F88"/>
    <w:rsid w:val="00C67866"/>
    <w:rsid w:val="00C70351"/>
    <w:rsid w:val="00C70374"/>
    <w:rsid w:val="00C7047A"/>
    <w:rsid w:val="00C71160"/>
    <w:rsid w:val="00C71956"/>
    <w:rsid w:val="00C72633"/>
    <w:rsid w:val="00C75A01"/>
    <w:rsid w:val="00C76053"/>
    <w:rsid w:val="00C76330"/>
    <w:rsid w:val="00C77533"/>
    <w:rsid w:val="00C77A46"/>
    <w:rsid w:val="00C80B1E"/>
    <w:rsid w:val="00C80C50"/>
    <w:rsid w:val="00C8101F"/>
    <w:rsid w:val="00C819E7"/>
    <w:rsid w:val="00C8244A"/>
    <w:rsid w:val="00C83C85"/>
    <w:rsid w:val="00C84267"/>
    <w:rsid w:val="00C86690"/>
    <w:rsid w:val="00C86AFD"/>
    <w:rsid w:val="00C904E1"/>
    <w:rsid w:val="00C90805"/>
    <w:rsid w:val="00C91C43"/>
    <w:rsid w:val="00C91E76"/>
    <w:rsid w:val="00C92406"/>
    <w:rsid w:val="00C9257A"/>
    <w:rsid w:val="00C9287B"/>
    <w:rsid w:val="00C93441"/>
    <w:rsid w:val="00C9346C"/>
    <w:rsid w:val="00C934AA"/>
    <w:rsid w:val="00C937FC"/>
    <w:rsid w:val="00C9436C"/>
    <w:rsid w:val="00C9558C"/>
    <w:rsid w:val="00C958DC"/>
    <w:rsid w:val="00C968B5"/>
    <w:rsid w:val="00C97F99"/>
    <w:rsid w:val="00CA044E"/>
    <w:rsid w:val="00CA0D1D"/>
    <w:rsid w:val="00CA2016"/>
    <w:rsid w:val="00CA2FD3"/>
    <w:rsid w:val="00CA33B7"/>
    <w:rsid w:val="00CA3AE8"/>
    <w:rsid w:val="00CA3C3D"/>
    <w:rsid w:val="00CA3C88"/>
    <w:rsid w:val="00CA3FEA"/>
    <w:rsid w:val="00CA5729"/>
    <w:rsid w:val="00CA5E70"/>
    <w:rsid w:val="00CA65C1"/>
    <w:rsid w:val="00CA6CE8"/>
    <w:rsid w:val="00CB2AAE"/>
    <w:rsid w:val="00CB2F54"/>
    <w:rsid w:val="00CB49F9"/>
    <w:rsid w:val="00CB58B8"/>
    <w:rsid w:val="00CB7C76"/>
    <w:rsid w:val="00CB7E84"/>
    <w:rsid w:val="00CC0324"/>
    <w:rsid w:val="00CC09DD"/>
    <w:rsid w:val="00CC0E01"/>
    <w:rsid w:val="00CC14FF"/>
    <w:rsid w:val="00CC25A3"/>
    <w:rsid w:val="00CC2BC2"/>
    <w:rsid w:val="00CC2DAE"/>
    <w:rsid w:val="00CC2EAC"/>
    <w:rsid w:val="00CC3DE5"/>
    <w:rsid w:val="00CC489B"/>
    <w:rsid w:val="00CC4EAE"/>
    <w:rsid w:val="00CC7E39"/>
    <w:rsid w:val="00CC7E82"/>
    <w:rsid w:val="00CC7F95"/>
    <w:rsid w:val="00CD5741"/>
    <w:rsid w:val="00CD6DF9"/>
    <w:rsid w:val="00CD7586"/>
    <w:rsid w:val="00CD79FD"/>
    <w:rsid w:val="00CD7F4F"/>
    <w:rsid w:val="00CD7F7B"/>
    <w:rsid w:val="00CE048C"/>
    <w:rsid w:val="00CE04E5"/>
    <w:rsid w:val="00CE15CD"/>
    <w:rsid w:val="00CE1B07"/>
    <w:rsid w:val="00CE205B"/>
    <w:rsid w:val="00CE22AB"/>
    <w:rsid w:val="00CE23D7"/>
    <w:rsid w:val="00CE2453"/>
    <w:rsid w:val="00CE297F"/>
    <w:rsid w:val="00CE2F16"/>
    <w:rsid w:val="00CE3E58"/>
    <w:rsid w:val="00CE481F"/>
    <w:rsid w:val="00CE69C6"/>
    <w:rsid w:val="00CE6C3E"/>
    <w:rsid w:val="00CE7800"/>
    <w:rsid w:val="00CE7C63"/>
    <w:rsid w:val="00CF0679"/>
    <w:rsid w:val="00CF0894"/>
    <w:rsid w:val="00CF0E69"/>
    <w:rsid w:val="00CF17B2"/>
    <w:rsid w:val="00CF1E08"/>
    <w:rsid w:val="00CF242C"/>
    <w:rsid w:val="00CF36FC"/>
    <w:rsid w:val="00CF465F"/>
    <w:rsid w:val="00CF571F"/>
    <w:rsid w:val="00CF5A16"/>
    <w:rsid w:val="00CF5AA5"/>
    <w:rsid w:val="00CF5BB2"/>
    <w:rsid w:val="00CF5ED3"/>
    <w:rsid w:val="00CF5FF7"/>
    <w:rsid w:val="00CF6371"/>
    <w:rsid w:val="00CF6391"/>
    <w:rsid w:val="00CF6821"/>
    <w:rsid w:val="00CF6C02"/>
    <w:rsid w:val="00CF7CDA"/>
    <w:rsid w:val="00D00188"/>
    <w:rsid w:val="00D00320"/>
    <w:rsid w:val="00D003FB"/>
    <w:rsid w:val="00D019D2"/>
    <w:rsid w:val="00D01B73"/>
    <w:rsid w:val="00D01B96"/>
    <w:rsid w:val="00D02069"/>
    <w:rsid w:val="00D02A32"/>
    <w:rsid w:val="00D02F17"/>
    <w:rsid w:val="00D03B59"/>
    <w:rsid w:val="00D05316"/>
    <w:rsid w:val="00D054E4"/>
    <w:rsid w:val="00D05779"/>
    <w:rsid w:val="00D067FD"/>
    <w:rsid w:val="00D07513"/>
    <w:rsid w:val="00D07E18"/>
    <w:rsid w:val="00D07E6D"/>
    <w:rsid w:val="00D07EA5"/>
    <w:rsid w:val="00D10F94"/>
    <w:rsid w:val="00D116CF"/>
    <w:rsid w:val="00D118FE"/>
    <w:rsid w:val="00D15BE7"/>
    <w:rsid w:val="00D15FAD"/>
    <w:rsid w:val="00D16493"/>
    <w:rsid w:val="00D16726"/>
    <w:rsid w:val="00D16F0F"/>
    <w:rsid w:val="00D172BC"/>
    <w:rsid w:val="00D17977"/>
    <w:rsid w:val="00D17AA9"/>
    <w:rsid w:val="00D20486"/>
    <w:rsid w:val="00D2110A"/>
    <w:rsid w:val="00D21461"/>
    <w:rsid w:val="00D215AE"/>
    <w:rsid w:val="00D2234F"/>
    <w:rsid w:val="00D225F5"/>
    <w:rsid w:val="00D23B5E"/>
    <w:rsid w:val="00D24BEC"/>
    <w:rsid w:val="00D262C2"/>
    <w:rsid w:val="00D301BC"/>
    <w:rsid w:val="00D306E6"/>
    <w:rsid w:val="00D308DE"/>
    <w:rsid w:val="00D3094C"/>
    <w:rsid w:val="00D309AD"/>
    <w:rsid w:val="00D30A41"/>
    <w:rsid w:val="00D30C79"/>
    <w:rsid w:val="00D313E3"/>
    <w:rsid w:val="00D31C0D"/>
    <w:rsid w:val="00D31D90"/>
    <w:rsid w:val="00D31DFB"/>
    <w:rsid w:val="00D32039"/>
    <w:rsid w:val="00D326B2"/>
    <w:rsid w:val="00D331C2"/>
    <w:rsid w:val="00D33E45"/>
    <w:rsid w:val="00D343D4"/>
    <w:rsid w:val="00D347B5"/>
    <w:rsid w:val="00D34D56"/>
    <w:rsid w:val="00D34DA9"/>
    <w:rsid w:val="00D34EF9"/>
    <w:rsid w:val="00D3546D"/>
    <w:rsid w:val="00D3621F"/>
    <w:rsid w:val="00D3632F"/>
    <w:rsid w:val="00D36434"/>
    <w:rsid w:val="00D4019B"/>
    <w:rsid w:val="00D4086E"/>
    <w:rsid w:val="00D41138"/>
    <w:rsid w:val="00D41C8D"/>
    <w:rsid w:val="00D421BB"/>
    <w:rsid w:val="00D4249E"/>
    <w:rsid w:val="00D42D22"/>
    <w:rsid w:val="00D42FDB"/>
    <w:rsid w:val="00D431AD"/>
    <w:rsid w:val="00D4343E"/>
    <w:rsid w:val="00D43472"/>
    <w:rsid w:val="00D43C1A"/>
    <w:rsid w:val="00D44B5C"/>
    <w:rsid w:val="00D471C6"/>
    <w:rsid w:val="00D504D8"/>
    <w:rsid w:val="00D50B00"/>
    <w:rsid w:val="00D50B11"/>
    <w:rsid w:val="00D51001"/>
    <w:rsid w:val="00D516B9"/>
    <w:rsid w:val="00D5209E"/>
    <w:rsid w:val="00D520D0"/>
    <w:rsid w:val="00D52FDE"/>
    <w:rsid w:val="00D53CBB"/>
    <w:rsid w:val="00D53CC9"/>
    <w:rsid w:val="00D54957"/>
    <w:rsid w:val="00D55E29"/>
    <w:rsid w:val="00D56109"/>
    <w:rsid w:val="00D56A5B"/>
    <w:rsid w:val="00D56BCD"/>
    <w:rsid w:val="00D56E3A"/>
    <w:rsid w:val="00D57943"/>
    <w:rsid w:val="00D57AAF"/>
    <w:rsid w:val="00D6001E"/>
    <w:rsid w:val="00D60494"/>
    <w:rsid w:val="00D6076F"/>
    <w:rsid w:val="00D60996"/>
    <w:rsid w:val="00D616DA"/>
    <w:rsid w:val="00D6241A"/>
    <w:rsid w:val="00D63780"/>
    <w:rsid w:val="00D6379C"/>
    <w:rsid w:val="00D63E26"/>
    <w:rsid w:val="00D6403B"/>
    <w:rsid w:val="00D64BB2"/>
    <w:rsid w:val="00D65E89"/>
    <w:rsid w:val="00D66059"/>
    <w:rsid w:val="00D66873"/>
    <w:rsid w:val="00D66D4C"/>
    <w:rsid w:val="00D67121"/>
    <w:rsid w:val="00D67C79"/>
    <w:rsid w:val="00D70B4F"/>
    <w:rsid w:val="00D70F30"/>
    <w:rsid w:val="00D70FFA"/>
    <w:rsid w:val="00D71C6F"/>
    <w:rsid w:val="00D730C0"/>
    <w:rsid w:val="00D73D93"/>
    <w:rsid w:val="00D7459C"/>
    <w:rsid w:val="00D74F53"/>
    <w:rsid w:val="00D7510B"/>
    <w:rsid w:val="00D7626D"/>
    <w:rsid w:val="00D76DD3"/>
    <w:rsid w:val="00D77188"/>
    <w:rsid w:val="00D773CF"/>
    <w:rsid w:val="00D77682"/>
    <w:rsid w:val="00D80943"/>
    <w:rsid w:val="00D80EC0"/>
    <w:rsid w:val="00D8123D"/>
    <w:rsid w:val="00D81CD2"/>
    <w:rsid w:val="00D82B0C"/>
    <w:rsid w:val="00D83B36"/>
    <w:rsid w:val="00D84045"/>
    <w:rsid w:val="00D84C0B"/>
    <w:rsid w:val="00D85356"/>
    <w:rsid w:val="00D86540"/>
    <w:rsid w:val="00D91842"/>
    <w:rsid w:val="00D919B1"/>
    <w:rsid w:val="00D92071"/>
    <w:rsid w:val="00D922B1"/>
    <w:rsid w:val="00D92925"/>
    <w:rsid w:val="00D9333D"/>
    <w:rsid w:val="00D9343B"/>
    <w:rsid w:val="00D9353C"/>
    <w:rsid w:val="00D94068"/>
    <w:rsid w:val="00D9546E"/>
    <w:rsid w:val="00D956F6"/>
    <w:rsid w:val="00D95F45"/>
    <w:rsid w:val="00D96156"/>
    <w:rsid w:val="00D96F59"/>
    <w:rsid w:val="00D97B01"/>
    <w:rsid w:val="00DA006E"/>
    <w:rsid w:val="00DA1B9B"/>
    <w:rsid w:val="00DA2258"/>
    <w:rsid w:val="00DA28F4"/>
    <w:rsid w:val="00DA2B55"/>
    <w:rsid w:val="00DA2DE8"/>
    <w:rsid w:val="00DA42DC"/>
    <w:rsid w:val="00DA47EB"/>
    <w:rsid w:val="00DA4F5F"/>
    <w:rsid w:val="00DA584B"/>
    <w:rsid w:val="00DA5F0F"/>
    <w:rsid w:val="00DA686C"/>
    <w:rsid w:val="00DA73D9"/>
    <w:rsid w:val="00DA74A0"/>
    <w:rsid w:val="00DA7A2A"/>
    <w:rsid w:val="00DB0431"/>
    <w:rsid w:val="00DB0451"/>
    <w:rsid w:val="00DB2DE6"/>
    <w:rsid w:val="00DB2E2C"/>
    <w:rsid w:val="00DB31E6"/>
    <w:rsid w:val="00DB3918"/>
    <w:rsid w:val="00DB3AD5"/>
    <w:rsid w:val="00DB3C58"/>
    <w:rsid w:val="00DB4206"/>
    <w:rsid w:val="00DB665F"/>
    <w:rsid w:val="00DB70E3"/>
    <w:rsid w:val="00DC01D3"/>
    <w:rsid w:val="00DC0300"/>
    <w:rsid w:val="00DC1CF3"/>
    <w:rsid w:val="00DC3340"/>
    <w:rsid w:val="00DC369A"/>
    <w:rsid w:val="00DC378E"/>
    <w:rsid w:val="00DC3A41"/>
    <w:rsid w:val="00DC4544"/>
    <w:rsid w:val="00DC54C2"/>
    <w:rsid w:val="00DC570E"/>
    <w:rsid w:val="00DC67F8"/>
    <w:rsid w:val="00DC7075"/>
    <w:rsid w:val="00DC7245"/>
    <w:rsid w:val="00DC73BB"/>
    <w:rsid w:val="00DD0C07"/>
    <w:rsid w:val="00DD124C"/>
    <w:rsid w:val="00DD13B0"/>
    <w:rsid w:val="00DD2E5B"/>
    <w:rsid w:val="00DD3204"/>
    <w:rsid w:val="00DD4A15"/>
    <w:rsid w:val="00DD5714"/>
    <w:rsid w:val="00DD5CB8"/>
    <w:rsid w:val="00DE0DE4"/>
    <w:rsid w:val="00DE1FAF"/>
    <w:rsid w:val="00DE1FB2"/>
    <w:rsid w:val="00DE2EF8"/>
    <w:rsid w:val="00DE3278"/>
    <w:rsid w:val="00DE36E5"/>
    <w:rsid w:val="00DE3A88"/>
    <w:rsid w:val="00DE45A1"/>
    <w:rsid w:val="00DE4AC9"/>
    <w:rsid w:val="00DE4F84"/>
    <w:rsid w:val="00DE6245"/>
    <w:rsid w:val="00DE6B64"/>
    <w:rsid w:val="00DE79CB"/>
    <w:rsid w:val="00DF030A"/>
    <w:rsid w:val="00DF0DCB"/>
    <w:rsid w:val="00DF11D5"/>
    <w:rsid w:val="00DF12B4"/>
    <w:rsid w:val="00DF1972"/>
    <w:rsid w:val="00DF1C32"/>
    <w:rsid w:val="00DF205C"/>
    <w:rsid w:val="00DF2D1A"/>
    <w:rsid w:val="00DF3BEB"/>
    <w:rsid w:val="00DF425B"/>
    <w:rsid w:val="00DF446F"/>
    <w:rsid w:val="00DF55EB"/>
    <w:rsid w:val="00DF5EF9"/>
    <w:rsid w:val="00DF63EE"/>
    <w:rsid w:val="00DF76BF"/>
    <w:rsid w:val="00DF7D15"/>
    <w:rsid w:val="00E009E3"/>
    <w:rsid w:val="00E00F39"/>
    <w:rsid w:val="00E01B43"/>
    <w:rsid w:val="00E01B67"/>
    <w:rsid w:val="00E01F58"/>
    <w:rsid w:val="00E01F74"/>
    <w:rsid w:val="00E02AB1"/>
    <w:rsid w:val="00E02D0D"/>
    <w:rsid w:val="00E0427A"/>
    <w:rsid w:val="00E046F3"/>
    <w:rsid w:val="00E047A1"/>
    <w:rsid w:val="00E05567"/>
    <w:rsid w:val="00E05E8A"/>
    <w:rsid w:val="00E0660F"/>
    <w:rsid w:val="00E0692D"/>
    <w:rsid w:val="00E06DF2"/>
    <w:rsid w:val="00E06FC5"/>
    <w:rsid w:val="00E10436"/>
    <w:rsid w:val="00E123C3"/>
    <w:rsid w:val="00E12499"/>
    <w:rsid w:val="00E12BFF"/>
    <w:rsid w:val="00E12C3A"/>
    <w:rsid w:val="00E12D6B"/>
    <w:rsid w:val="00E13B21"/>
    <w:rsid w:val="00E1540E"/>
    <w:rsid w:val="00E15A74"/>
    <w:rsid w:val="00E1670B"/>
    <w:rsid w:val="00E17BA4"/>
    <w:rsid w:val="00E17C38"/>
    <w:rsid w:val="00E20005"/>
    <w:rsid w:val="00E209F5"/>
    <w:rsid w:val="00E20AF4"/>
    <w:rsid w:val="00E2183B"/>
    <w:rsid w:val="00E21F6E"/>
    <w:rsid w:val="00E2219E"/>
    <w:rsid w:val="00E22266"/>
    <w:rsid w:val="00E222B6"/>
    <w:rsid w:val="00E22CB8"/>
    <w:rsid w:val="00E248DB"/>
    <w:rsid w:val="00E24F3A"/>
    <w:rsid w:val="00E25015"/>
    <w:rsid w:val="00E25E29"/>
    <w:rsid w:val="00E26EBC"/>
    <w:rsid w:val="00E27609"/>
    <w:rsid w:val="00E31836"/>
    <w:rsid w:val="00E31B0D"/>
    <w:rsid w:val="00E31E52"/>
    <w:rsid w:val="00E31F33"/>
    <w:rsid w:val="00E32267"/>
    <w:rsid w:val="00E35352"/>
    <w:rsid w:val="00E35769"/>
    <w:rsid w:val="00E36CBA"/>
    <w:rsid w:val="00E378E7"/>
    <w:rsid w:val="00E37A54"/>
    <w:rsid w:val="00E406DC"/>
    <w:rsid w:val="00E41164"/>
    <w:rsid w:val="00E41607"/>
    <w:rsid w:val="00E41974"/>
    <w:rsid w:val="00E431E7"/>
    <w:rsid w:val="00E432F8"/>
    <w:rsid w:val="00E43C30"/>
    <w:rsid w:val="00E43FDE"/>
    <w:rsid w:val="00E440E8"/>
    <w:rsid w:val="00E449C5"/>
    <w:rsid w:val="00E452CA"/>
    <w:rsid w:val="00E45C2F"/>
    <w:rsid w:val="00E45E25"/>
    <w:rsid w:val="00E45FF2"/>
    <w:rsid w:val="00E47837"/>
    <w:rsid w:val="00E479B7"/>
    <w:rsid w:val="00E503C2"/>
    <w:rsid w:val="00E50738"/>
    <w:rsid w:val="00E5074B"/>
    <w:rsid w:val="00E508DB"/>
    <w:rsid w:val="00E50D57"/>
    <w:rsid w:val="00E513AF"/>
    <w:rsid w:val="00E513FF"/>
    <w:rsid w:val="00E51CDB"/>
    <w:rsid w:val="00E523FD"/>
    <w:rsid w:val="00E5465F"/>
    <w:rsid w:val="00E553B9"/>
    <w:rsid w:val="00E55686"/>
    <w:rsid w:val="00E5580E"/>
    <w:rsid w:val="00E563AB"/>
    <w:rsid w:val="00E56ACD"/>
    <w:rsid w:val="00E573B0"/>
    <w:rsid w:val="00E57D6A"/>
    <w:rsid w:val="00E57F1B"/>
    <w:rsid w:val="00E605EA"/>
    <w:rsid w:val="00E60AB5"/>
    <w:rsid w:val="00E610E4"/>
    <w:rsid w:val="00E618FF"/>
    <w:rsid w:val="00E61A1E"/>
    <w:rsid w:val="00E61C09"/>
    <w:rsid w:val="00E62687"/>
    <w:rsid w:val="00E6333A"/>
    <w:rsid w:val="00E64622"/>
    <w:rsid w:val="00E64C8D"/>
    <w:rsid w:val="00E66B1C"/>
    <w:rsid w:val="00E6716D"/>
    <w:rsid w:val="00E7144B"/>
    <w:rsid w:val="00E71EA8"/>
    <w:rsid w:val="00E72449"/>
    <w:rsid w:val="00E72613"/>
    <w:rsid w:val="00E72A71"/>
    <w:rsid w:val="00E72D39"/>
    <w:rsid w:val="00E736B8"/>
    <w:rsid w:val="00E73DDA"/>
    <w:rsid w:val="00E74FBA"/>
    <w:rsid w:val="00E767D7"/>
    <w:rsid w:val="00E76F50"/>
    <w:rsid w:val="00E770D4"/>
    <w:rsid w:val="00E77456"/>
    <w:rsid w:val="00E77F1A"/>
    <w:rsid w:val="00E80035"/>
    <w:rsid w:val="00E80274"/>
    <w:rsid w:val="00E81D5C"/>
    <w:rsid w:val="00E8210A"/>
    <w:rsid w:val="00E82B46"/>
    <w:rsid w:val="00E844FE"/>
    <w:rsid w:val="00E8487D"/>
    <w:rsid w:val="00E85291"/>
    <w:rsid w:val="00E85E3C"/>
    <w:rsid w:val="00E86707"/>
    <w:rsid w:val="00E86EE4"/>
    <w:rsid w:val="00E87945"/>
    <w:rsid w:val="00E87D95"/>
    <w:rsid w:val="00E90AAC"/>
    <w:rsid w:val="00E910A9"/>
    <w:rsid w:val="00E9229B"/>
    <w:rsid w:val="00E92C9E"/>
    <w:rsid w:val="00E92ED7"/>
    <w:rsid w:val="00E936EB"/>
    <w:rsid w:val="00E939A4"/>
    <w:rsid w:val="00E93BC1"/>
    <w:rsid w:val="00E9469E"/>
    <w:rsid w:val="00E946FC"/>
    <w:rsid w:val="00E9482E"/>
    <w:rsid w:val="00E95376"/>
    <w:rsid w:val="00E9664C"/>
    <w:rsid w:val="00E97C04"/>
    <w:rsid w:val="00E97C78"/>
    <w:rsid w:val="00EA1DBF"/>
    <w:rsid w:val="00EA21FB"/>
    <w:rsid w:val="00EA2ABA"/>
    <w:rsid w:val="00EA35F0"/>
    <w:rsid w:val="00EA3955"/>
    <w:rsid w:val="00EA3E4B"/>
    <w:rsid w:val="00EA48E0"/>
    <w:rsid w:val="00EA522A"/>
    <w:rsid w:val="00EA52D0"/>
    <w:rsid w:val="00EA592D"/>
    <w:rsid w:val="00EA72EF"/>
    <w:rsid w:val="00EB15E7"/>
    <w:rsid w:val="00EB177D"/>
    <w:rsid w:val="00EB4665"/>
    <w:rsid w:val="00EB4E25"/>
    <w:rsid w:val="00EB5657"/>
    <w:rsid w:val="00EB5902"/>
    <w:rsid w:val="00EB5E6C"/>
    <w:rsid w:val="00EB6EEE"/>
    <w:rsid w:val="00EB7FBE"/>
    <w:rsid w:val="00EC0E29"/>
    <w:rsid w:val="00EC0FA9"/>
    <w:rsid w:val="00EC277E"/>
    <w:rsid w:val="00EC2F7C"/>
    <w:rsid w:val="00EC4876"/>
    <w:rsid w:val="00EC5277"/>
    <w:rsid w:val="00EC64D7"/>
    <w:rsid w:val="00EC77F7"/>
    <w:rsid w:val="00EC7E16"/>
    <w:rsid w:val="00ED08DF"/>
    <w:rsid w:val="00ED0E85"/>
    <w:rsid w:val="00ED1073"/>
    <w:rsid w:val="00ED1349"/>
    <w:rsid w:val="00ED166A"/>
    <w:rsid w:val="00ED17CF"/>
    <w:rsid w:val="00ED1D2E"/>
    <w:rsid w:val="00ED21F2"/>
    <w:rsid w:val="00ED22CE"/>
    <w:rsid w:val="00ED5EA8"/>
    <w:rsid w:val="00ED609E"/>
    <w:rsid w:val="00ED63BB"/>
    <w:rsid w:val="00ED78B4"/>
    <w:rsid w:val="00ED7EE0"/>
    <w:rsid w:val="00EE099F"/>
    <w:rsid w:val="00EE0A4B"/>
    <w:rsid w:val="00EE27D5"/>
    <w:rsid w:val="00EE2E68"/>
    <w:rsid w:val="00EE398C"/>
    <w:rsid w:val="00EE4383"/>
    <w:rsid w:val="00EE4714"/>
    <w:rsid w:val="00EE4DC6"/>
    <w:rsid w:val="00EE4E03"/>
    <w:rsid w:val="00EE57F0"/>
    <w:rsid w:val="00EE6038"/>
    <w:rsid w:val="00EE67EA"/>
    <w:rsid w:val="00EF0723"/>
    <w:rsid w:val="00EF2E00"/>
    <w:rsid w:val="00EF35FE"/>
    <w:rsid w:val="00EF4DBC"/>
    <w:rsid w:val="00EF5157"/>
    <w:rsid w:val="00EF58AD"/>
    <w:rsid w:val="00EF7C5D"/>
    <w:rsid w:val="00EF7DBA"/>
    <w:rsid w:val="00EF7F87"/>
    <w:rsid w:val="00F00503"/>
    <w:rsid w:val="00F01B25"/>
    <w:rsid w:val="00F01C34"/>
    <w:rsid w:val="00F0208B"/>
    <w:rsid w:val="00F0238C"/>
    <w:rsid w:val="00F02B6E"/>
    <w:rsid w:val="00F03001"/>
    <w:rsid w:val="00F03071"/>
    <w:rsid w:val="00F036FE"/>
    <w:rsid w:val="00F03B46"/>
    <w:rsid w:val="00F0421D"/>
    <w:rsid w:val="00F0467C"/>
    <w:rsid w:val="00F049F9"/>
    <w:rsid w:val="00F05CC3"/>
    <w:rsid w:val="00F06D7D"/>
    <w:rsid w:val="00F07373"/>
    <w:rsid w:val="00F07FA3"/>
    <w:rsid w:val="00F10160"/>
    <w:rsid w:val="00F104CD"/>
    <w:rsid w:val="00F10624"/>
    <w:rsid w:val="00F10EF5"/>
    <w:rsid w:val="00F1145A"/>
    <w:rsid w:val="00F11467"/>
    <w:rsid w:val="00F115FD"/>
    <w:rsid w:val="00F11E80"/>
    <w:rsid w:val="00F13B6D"/>
    <w:rsid w:val="00F155E1"/>
    <w:rsid w:val="00F16008"/>
    <w:rsid w:val="00F17458"/>
    <w:rsid w:val="00F179D1"/>
    <w:rsid w:val="00F17D62"/>
    <w:rsid w:val="00F17E12"/>
    <w:rsid w:val="00F2072C"/>
    <w:rsid w:val="00F20ACC"/>
    <w:rsid w:val="00F20D57"/>
    <w:rsid w:val="00F22A54"/>
    <w:rsid w:val="00F233EB"/>
    <w:rsid w:val="00F2350E"/>
    <w:rsid w:val="00F236AC"/>
    <w:rsid w:val="00F244C7"/>
    <w:rsid w:val="00F25A14"/>
    <w:rsid w:val="00F25B1F"/>
    <w:rsid w:val="00F26D4A"/>
    <w:rsid w:val="00F27327"/>
    <w:rsid w:val="00F279A9"/>
    <w:rsid w:val="00F27A67"/>
    <w:rsid w:val="00F30C61"/>
    <w:rsid w:val="00F30D7D"/>
    <w:rsid w:val="00F30EE2"/>
    <w:rsid w:val="00F311D8"/>
    <w:rsid w:val="00F33119"/>
    <w:rsid w:val="00F3366E"/>
    <w:rsid w:val="00F34152"/>
    <w:rsid w:val="00F34E6C"/>
    <w:rsid w:val="00F37F02"/>
    <w:rsid w:val="00F40734"/>
    <w:rsid w:val="00F40989"/>
    <w:rsid w:val="00F41D10"/>
    <w:rsid w:val="00F41F2F"/>
    <w:rsid w:val="00F42628"/>
    <w:rsid w:val="00F43A06"/>
    <w:rsid w:val="00F4466A"/>
    <w:rsid w:val="00F45ABE"/>
    <w:rsid w:val="00F45CE5"/>
    <w:rsid w:val="00F46BBF"/>
    <w:rsid w:val="00F47509"/>
    <w:rsid w:val="00F47E63"/>
    <w:rsid w:val="00F506A4"/>
    <w:rsid w:val="00F5170B"/>
    <w:rsid w:val="00F51AC1"/>
    <w:rsid w:val="00F51E3E"/>
    <w:rsid w:val="00F52390"/>
    <w:rsid w:val="00F5299B"/>
    <w:rsid w:val="00F52E4E"/>
    <w:rsid w:val="00F534C5"/>
    <w:rsid w:val="00F538B0"/>
    <w:rsid w:val="00F53B10"/>
    <w:rsid w:val="00F54613"/>
    <w:rsid w:val="00F548ED"/>
    <w:rsid w:val="00F54EB0"/>
    <w:rsid w:val="00F55C58"/>
    <w:rsid w:val="00F55D9D"/>
    <w:rsid w:val="00F55EE4"/>
    <w:rsid w:val="00F56772"/>
    <w:rsid w:val="00F568E5"/>
    <w:rsid w:val="00F568EF"/>
    <w:rsid w:val="00F57CF7"/>
    <w:rsid w:val="00F60452"/>
    <w:rsid w:val="00F60F24"/>
    <w:rsid w:val="00F612BA"/>
    <w:rsid w:val="00F61B85"/>
    <w:rsid w:val="00F624FB"/>
    <w:rsid w:val="00F63567"/>
    <w:rsid w:val="00F6432D"/>
    <w:rsid w:val="00F64BCF"/>
    <w:rsid w:val="00F65492"/>
    <w:rsid w:val="00F6562A"/>
    <w:rsid w:val="00F65E81"/>
    <w:rsid w:val="00F70031"/>
    <w:rsid w:val="00F70067"/>
    <w:rsid w:val="00F701B9"/>
    <w:rsid w:val="00F70361"/>
    <w:rsid w:val="00F71695"/>
    <w:rsid w:val="00F71FB5"/>
    <w:rsid w:val="00F7208F"/>
    <w:rsid w:val="00F72444"/>
    <w:rsid w:val="00F7260C"/>
    <w:rsid w:val="00F72621"/>
    <w:rsid w:val="00F72E42"/>
    <w:rsid w:val="00F7454C"/>
    <w:rsid w:val="00F74AE2"/>
    <w:rsid w:val="00F74B75"/>
    <w:rsid w:val="00F759EC"/>
    <w:rsid w:val="00F75F39"/>
    <w:rsid w:val="00F762B2"/>
    <w:rsid w:val="00F7693A"/>
    <w:rsid w:val="00F80537"/>
    <w:rsid w:val="00F805F7"/>
    <w:rsid w:val="00F80CFA"/>
    <w:rsid w:val="00F80D7E"/>
    <w:rsid w:val="00F80FF7"/>
    <w:rsid w:val="00F815ED"/>
    <w:rsid w:val="00F822A3"/>
    <w:rsid w:val="00F826AB"/>
    <w:rsid w:val="00F82FDA"/>
    <w:rsid w:val="00F8370C"/>
    <w:rsid w:val="00F85079"/>
    <w:rsid w:val="00F853CD"/>
    <w:rsid w:val="00F854CF"/>
    <w:rsid w:val="00F86464"/>
    <w:rsid w:val="00F864E8"/>
    <w:rsid w:val="00F86805"/>
    <w:rsid w:val="00F87432"/>
    <w:rsid w:val="00F876C3"/>
    <w:rsid w:val="00F8776E"/>
    <w:rsid w:val="00F87D0F"/>
    <w:rsid w:val="00F87DED"/>
    <w:rsid w:val="00F900F5"/>
    <w:rsid w:val="00F908A2"/>
    <w:rsid w:val="00F90B12"/>
    <w:rsid w:val="00F90C05"/>
    <w:rsid w:val="00F916EC"/>
    <w:rsid w:val="00F9189F"/>
    <w:rsid w:val="00F92708"/>
    <w:rsid w:val="00F9450A"/>
    <w:rsid w:val="00F94C64"/>
    <w:rsid w:val="00F958D3"/>
    <w:rsid w:val="00F95C71"/>
    <w:rsid w:val="00F961E5"/>
    <w:rsid w:val="00F9761B"/>
    <w:rsid w:val="00F976AC"/>
    <w:rsid w:val="00F97BAD"/>
    <w:rsid w:val="00F97DA4"/>
    <w:rsid w:val="00FA0037"/>
    <w:rsid w:val="00FA023B"/>
    <w:rsid w:val="00FA040C"/>
    <w:rsid w:val="00FA07A8"/>
    <w:rsid w:val="00FA0806"/>
    <w:rsid w:val="00FA09F9"/>
    <w:rsid w:val="00FA0C03"/>
    <w:rsid w:val="00FA0FA0"/>
    <w:rsid w:val="00FA11AF"/>
    <w:rsid w:val="00FA20AE"/>
    <w:rsid w:val="00FA20B7"/>
    <w:rsid w:val="00FA2337"/>
    <w:rsid w:val="00FA2F01"/>
    <w:rsid w:val="00FA302F"/>
    <w:rsid w:val="00FA376F"/>
    <w:rsid w:val="00FA38E2"/>
    <w:rsid w:val="00FA3ECB"/>
    <w:rsid w:val="00FA4A8A"/>
    <w:rsid w:val="00FA4C92"/>
    <w:rsid w:val="00FA4CBA"/>
    <w:rsid w:val="00FA5088"/>
    <w:rsid w:val="00FA541A"/>
    <w:rsid w:val="00FA688C"/>
    <w:rsid w:val="00FB0369"/>
    <w:rsid w:val="00FB1E90"/>
    <w:rsid w:val="00FB234B"/>
    <w:rsid w:val="00FB2A7A"/>
    <w:rsid w:val="00FB3076"/>
    <w:rsid w:val="00FB3A28"/>
    <w:rsid w:val="00FB3B1F"/>
    <w:rsid w:val="00FB4EDD"/>
    <w:rsid w:val="00FB52D1"/>
    <w:rsid w:val="00FB531F"/>
    <w:rsid w:val="00FB57E9"/>
    <w:rsid w:val="00FB5C3A"/>
    <w:rsid w:val="00FB5F54"/>
    <w:rsid w:val="00FB665F"/>
    <w:rsid w:val="00FC0A8D"/>
    <w:rsid w:val="00FC2112"/>
    <w:rsid w:val="00FC331D"/>
    <w:rsid w:val="00FC3DBC"/>
    <w:rsid w:val="00FC449B"/>
    <w:rsid w:val="00FC46DD"/>
    <w:rsid w:val="00FC4CFA"/>
    <w:rsid w:val="00FC5570"/>
    <w:rsid w:val="00FC6504"/>
    <w:rsid w:val="00FC6703"/>
    <w:rsid w:val="00FC6976"/>
    <w:rsid w:val="00FC6DA9"/>
    <w:rsid w:val="00FD0159"/>
    <w:rsid w:val="00FD04BB"/>
    <w:rsid w:val="00FD0C59"/>
    <w:rsid w:val="00FD0DE3"/>
    <w:rsid w:val="00FD1E4E"/>
    <w:rsid w:val="00FD293F"/>
    <w:rsid w:val="00FD335C"/>
    <w:rsid w:val="00FD3D32"/>
    <w:rsid w:val="00FD3E64"/>
    <w:rsid w:val="00FD4A8F"/>
    <w:rsid w:val="00FD63B0"/>
    <w:rsid w:val="00FD64C7"/>
    <w:rsid w:val="00FD76C4"/>
    <w:rsid w:val="00FD7A7B"/>
    <w:rsid w:val="00FE06DD"/>
    <w:rsid w:val="00FE0CE3"/>
    <w:rsid w:val="00FE0D43"/>
    <w:rsid w:val="00FE0EF1"/>
    <w:rsid w:val="00FE1795"/>
    <w:rsid w:val="00FE1989"/>
    <w:rsid w:val="00FE2568"/>
    <w:rsid w:val="00FE2632"/>
    <w:rsid w:val="00FE2753"/>
    <w:rsid w:val="00FE2D24"/>
    <w:rsid w:val="00FE3BFF"/>
    <w:rsid w:val="00FE43CA"/>
    <w:rsid w:val="00FE4A3D"/>
    <w:rsid w:val="00FE5313"/>
    <w:rsid w:val="00FE5571"/>
    <w:rsid w:val="00FE5DB7"/>
    <w:rsid w:val="00FE69A0"/>
    <w:rsid w:val="00FE6C46"/>
    <w:rsid w:val="00FE7F59"/>
    <w:rsid w:val="00FF0FF1"/>
    <w:rsid w:val="00FF1948"/>
    <w:rsid w:val="00FF1EE2"/>
    <w:rsid w:val="00FF2145"/>
    <w:rsid w:val="00FF2CA6"/>
    <w:rsid w:val="00FF310D"/>
    <w:rsid w:val="00FF352A"/>
    <w:rsid w:val="00FF4945"/>
    <w:rsid w:val="00FF59C5"/>
    <w:rsid w:val="00FF5A47"/>
    <w:rsid w:val="00FF610F"/>
    <w:rsid w:val="00FF7174"/>
    <w:rsid w:val="00FF78B6"/>
    <w:rsid w:val="00FF7E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14:docId w14:val="28B7870E"/>
  <w15:docId w15:val="{E0DC8C57-4216-4A03-A4C0-F01BF7FEC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15D4"/>
    <w:pPr>
      <w:spacing w:after="0" w:line="360" w:lineRule="auto"/>
      <w:ind w:firstLine="709"/>
      <w:jc w:val="both"/>
    </w:pPr>
    <w:rPr>
      <w:rFonts w:ascii="Arial" w:hAnsi="Arial"/>
      <w:sz w:val="24"/>
    </w:rPr>
  </w:style>
  <w:style w:type="paragraph" w:styleId="Ttulo1">
    <w:name w:val="heading 1"/>
    <w:basedOn w:val="Normal"/>
    <w:next w:val="Normal"/>
    <w:link w:val="Ttulo1Char"/>
    <w:uiPriority w:val="9"/>
    <w:qFormat/>
    <w:rsid w:val="007F121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A16D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unhideWhenUsed/>
    <w:qFormat/>
    <w:rsid w:val="00950055"/>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17789D"/>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unhideWhenUsed/>
    <w:qFormat/>
    <w:rsid w:val="0017789D"/>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E95376"/>
    <w:pPr>
      <w:keepNext/>
      <w:keepLines/>
      <w:spacing w:before="40"/>
      <w:ind w:left="1152" w:hanging="1152"/>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har"/>
    <w:uiPriority w:val="9"/>
    <w:semiHidden/>
    <w:unhideWhenUsed/>
    <w:qFormat/>
    <w:rsid w:val="00E95376"/>
    <w:pPr>
      <w:keepNext/>
      <w:keepLines/>
      <w:spacing w:before="40"/>
      <w:ind w:left="1296" w:hanging="1296"/>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
    <w:semiHidden/>
    <w:unhideWhenUsed/>
    <w:qFormat/>
    <w:rsid w:val="00E95376"/>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E95376"/>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emEspaamento">
    <w:name w:val="No Spacing"/>
    <w:link w:val="SemEspaamentoChar"/>
    <w:uiPriority w:val="1"/>
    <w:qFormat/>
    <w:rsid w:val="00562CB7"/>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62CB7"/>
    <w:rPr>
      <w:rFonts w:eastAsiaTheme="minorEastAsia"/>
      <w:lang w:eastAsia="pt-BR"/>
    </w:rPr>
  </w:style>
  <w:style w:type="paragraph" w:styleId="Textodebalo">
    <w:name w:val="Balloon Text"/>
    <w:basedOn w:val="Normal"/>
    <w:link w:val="TextodebaloChar"/>
    <w:uiPriority w:val="99"/>
    <w:semiHidden/>
    <w:unhideWhenUsed/>
    <w:rsid w:val="00562CB7"/>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562CB7"/>
    <w:rPr>
      <w:rFonts w:ascii="Tahoma" w:hAnsi="Tahoma" w:cs="Tahoma"/>
      <w:sz w:val="16"/>
      <w:szCs w:val="16"/>
    </w:rPr>
  </w:style>
  <w:style w:type="paragraph" w:styleId="Cabealho">
    <w:name w:val="header"/>
    <w:basedOn w:val="Normal"/>
    <w:link w:val="CabealhoChar"/>
    <w:uiPriority w:val="99"/>
    <w:unhideWhenUsed/>
    <w:rsid w:val="0081018A"/>
    <w:pPr>
      <w:tabs>
        <w:tab w:val="center" w:pos="4252"/>
        <w:tab w:val="right" w:pos="8504"/>
      </w:tabs>
      <w:spacing w:line="240" w:lineRule="auto"/>
    </w:pPr>
  </w:style>
  <w:style w:type="character" w:customStyle="1" w:styleId="CabealhoChar">
    <w:name w:val="Cabeçalho Char"/>
    <w:basedOn w:val="Fontepargpadro"/>
    <w:link w:val="Cabealho"/>
    <w:uiPriority w:val="99"/>
    <w:rsid w:val="0081018A"/>
  </w:style>
  <w:style w:type="table" w:styleId="Tabelacomgrade">
    <w:name w:val="Table Grid"/>
    <w:basedOn w:val="Tabelanormal"/>
    <w:uiPriority w:val="59"/>
    <w:rsid w:val="00810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dap">
    <w:name w:val="footer"/>
    <w:basedOn w:val="Normal"/>
    <w:link w:val="RodapChar"/>
    <w:uiPriority w:val="99"/>
    <w:unhideWhenUsed/>
    <w:rsid w:val="0081018A"/>
    <w:pPr>
      <w:tabs>
        <w:tab w:val="center" w:pos="4252"/>
        <w:tab w:val="right" w:pos="8504"/>
      </w:tabs>
      <w:spacing w:line="240" w:lineRule="auto"/>
    </w:pPr>
  </w:style>
  <w:style w:type="character" w:customStyle="1" w:styleId="RodapChar">
    <w:name w:val="Rodapé Char"/>
    <w:basedOn w:val="Fontepargpadro"/>
    <w:link w:val="Rodap"/>
    <w:uiPriority w:val="99"/>
    <w:rsid w:val="0081018A"/>
  </w:style>
  <w:style w:type="paragraph" w:styleId="PargrafodaLista">
    <w:name w:val="List Paragraph"/>
    <w:basedOn w:val="Normal"/>
    <w:link w:val="PargrafodaListaChar"/>
    <w:uiPriority w:val="34"/>
    <w:qFormat/>
    <w:rsid w:val="00163516"/>
    <w:pPr>
      <w:ind w:left="720"/>
      <w:contextualSpacing/>
    </w:pPr>
  </w:style>
  <w:style w:type="table" w:styleId="SombreamentoClaro">
    <w:name w:val="Light Shading"/>
    <w:basedOn w:val="Tabelanormal"/>
    <w:uiPriority w:val="60"/>
    <w:rsid w:val="0016351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Mdio1">
    <w:name w:val="Medium Shading 1"/>
    <w:basedOn w:val="Tabelanormal"/>
    <w:uiPriority w:val="63"/>
    <w:rsid w:val="00163516"/>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radeMdia1">
    <w:name w:val="Medium Grid 1"/>
    <w:basedOn w:val="Tabelanormal"/>
    <w:uiPriority w:val="67"/>
    <w:rsid w:val="00163516"/>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Corpodetexto">
    <w:name w:val="Body Text"/>
    <w:basedOn w:val="Normal"/>
    <w:link w:val="CorpodetextoChar"/>
    <w:uiPriority w:val="99"/>
    <w:unhideWhenUsed/>
    <w:qFormat/>
    <w:rsid w:val="0033781D"/>
    <w:pPr>
      <w:spacing w:after="120" w:line="240" w:lineRule="auto"/>
    </w:pPr>
    <w:rPr>
      <w:rFonts w:ascii="Times New Roman" w:eastAsia="Times New Roman" w:hAnsi="Times New Roman" w:cs="Times New Roman"/>
      <w:szCs w:val="24"/>
      <w:lang w:eastAsia="pt-BR"/>
    </w:rPr>
  </w:style>
  <w:style w:type="character" w:customStyle="1" w:styleId="CorpodetextoChar">
    <w:name w:val="Corpo de texto Char"/>
    <w:basedOn w:val="Fontepargpadro"/>
    <w:link w:val="Corpodetexto"/>
    <w:uiPriority w:val="99"/>
    <w:rsid w:val="0033781D"/>
    <w:rPr>
      <w:rFonts w:ascii="Times New Roman" w:eastAsia="Times New Roman" w:hAnsi="Times New Roman" w:cs="Times New Roman"/>
      <w:sz w:val="24"/>
      <w:szCs w:val="24"/>
      <w:lang w:eastAsia="pt-BR"/>
    </w:rPr>
  </w:style>
  <w:style w:type="paragraph" w:styleId="Recuodecorpodetexto">
    <w:name w:val="Body Text Indent"/>
    <w:basedOn w:val="Normal"/>
    <w:link w:val="RecuodecorpodetextoChar"/>
    <w:uiPriority w:val="99"/>
    <w:unhideWhenUsed/>
    <w:rsid w:val="0033781D"/>
    <w:pPr>
      <w:spacing w:after="120"/>
      <w:ind w:left="283"/>
    </w:pPr>
    <w:rPr>
      <w:rFonts w:ascii="Calibri" w:eastAsia="Times New Roman" w:hAnsi="Calibri" w:cs="Times New Roman"/>
      <w:lang w:eastAsia="pt-BR"/>
    </w:rPr>
  </w:style>
  <w:style w:type="character" w:customStyle="1" w:styleId="RecuodecorpodetextoChar">
    <w:name w:val="Recuo de corpo de texto Char"/>
    <w:basedOn w:val="Fontepargpadro"/>
    <w:link w:val="Recuodecorpodetexto"/>
    <w:uiPriority w:val="99"/>
    <w:rsid w:val="0033781D"/>
    <w:rPr>
      <w:rFonts w:ascii="Calibri" w:eastAsia="Times New Roman" w:hAnsi="Calibri" w:cs="Times New Roman"/>
      <w:lang w:eastAsia="pt-BR"/>
    </w:rPr>
  </w:style>
  <w:style w:type="paragraph" w:styleId="Ttulo">
    <w:name w:val="Title"/>
    <w:basedOn w:val="Normal"/>
    <w:link w:val="TtuloChar"/>
    <w:qFormat/>
    <w:rsid w:val="006C1B94"/>
    <w:pPr>
      <w:spacing w:line="240" w:lineRule="auto"/>
      <w:jc w:val="center"/>
    </w:pPr>
    <w:rPr>
      <w:rFonts w:eastAsia="Times New Roman" w:cs="Arial"/>
      <w:b/>
      <w:bCs/>
      <w:szCs w:val="24"/>
      <w:lang w:eastAsia="pt-BR"/>
    </w:rPr>
  </w:style>
  <w:style w:type="character" w:customStyle="1" w:styleId="TtuloChar">
    <w:name w:val="Título Char"/>
    <w:basedOn w:val="Fontepargpadro"/>
    <w:link w:val="Ttulo"/>
    <w:rsid w:val="006C1B94"/>
    <w:rPr>
      <w:rFonts w:ascii="Arial" w:eastAsia="Times New Roman" w:hAnsi="Arial" w:cs="Arial"/>
      <w:b/>
      <w:bCs/>
      <w:sz w:val="24"/>
      <w:szCs w:val="24"/>
      <w:lang w:eastAsia="pt-BR"/>
    </w:rPr>
  </w:style>
  <w:style w:type="table" w:styleId="ListaMdia2">
    <w:name w:val="Medium List 2"/>
    <w:basedOn w:val="Tabelanormal"/>
    <w:uiPriority w:val="66"/>
    <w:rsid w:val="0035303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mentoMdio2">
    <w:name w:val="Medium Shading 2"/>
    <w:basedOn w:val="Tabelanormal"/>
    <w:uiPriority w:val="64"/>
    <w:rsid w:val="0035303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1A76C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
    <w:name w:val="Light List"/>
    <w:basedOn w:val="Tabelanormal"/>
    <w:uiPriority w:val="61"/>
    <w:rsid w:val="00091E6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rmalWeb">
    <w:name w:val="Normal (Web)"/>
    <w:basedOn w:val="Normal"/>
    <w:uiPriority w:val="99"/>
    <w:unhideWhenUsed/>
    <w:rsid w:val="000F1EC2"/>
    <w:pPr>
      <w:spacing w:before="100" w:beforeAutospacing="1" w:after="100" w:afterAutospacing="1" w:line="240" w:lineRule="auto"/>
    </w:pPr>
    <w:rPr>
      <w:rFonts w:ascii="Times New Roman" w:eastAsia="Times New Roman" w:hAnsi="Times New Roman" w:cs="Times New Roman"/>
      <w:szCs w:val="24"/>
      <w:lang w:eastAsia="pt-BR"/>
    </w:rPr>
  </w:style>
  <w:style w:type="character" w:customStyle="1" w:styleId="Ttulo1Char">
    <w:name w:val="Título 1 Char"/>
    <w:basedOn w:val="Fontepargpadro"/>
    <w:link w:val="Ttulo1"/>
    <w:uiPriority w:val="9"/>
    <w:rsid w:val="007F1210"/>
    <w:rPr>
      <w:rFonts w:asciiTheme="majorHAnsi" w:eastAsiaTheme="majorEastAsia" w:hAnsiTheme="majorHAnsi" w:cstheme="majorBidi"/>
      <w:b/>
      <w:bCs/>
      <w:color w:val="365F91" w:themeColor="accent1" w:themeShade="BF"/>
      <w:sz w:val="28"/>
      <w:szCs w:val="28"/>
    </w:rPr>
  </w:style>
  <w:style w:type="paragraph" w:styleId="CabealhodoSumrio">
    <w:name w:val="TOC Heading"/>
    <w:basedOn w:val="Ttulo1"/>
    <w:next w:val="Normal"/>
    <w:uiPriority w:val="39"/>
    <w:unhideWhenUsed/>
    <w:qFormat/>
    <w:rsid w:val="007F1210"/>
    <w:pPr>
      <w:outlineLvl w:val="9"/>
    </w:pPr>
    <w:rPr>
      <w:lang w:eastAsia="pt-BR"/>
    </w:rPr>
  </w:style>
  <w:style w:type="paragraph" w:styleId="Sumrio1">
    <w:name w:val="toc 1"/>
    <w:basedOn w:val="Normal"/>
    <w:next w:val="Normal"/>
    <w:autoRedefine/>
    <w:uiPriority w:val="39"/>
    <w:unhideWhenUsed/>
    <w:rsid w:val="00153AF2"/>
    <w:pPr>
      <w:tabs>
        <w:tab w:val="left" w:pos="440"/>
        <w:tab w:val="left" w:pos="1320"/>
        <w:tab w:val="right" w:leader="dot" w:pos="9061"/>
      </w:tabs>
      <w:spacing w:line="276" w:lineRule="auto"/>
      <w:ind w:firstLine="142"/>
    </w:pPr>
    <w:rPr>
      <w:rFonts w:cs="Arial"/>
      <w:b/>
      <w:noProof/>
    </w:rPr>
  </w:style>
  <w:style w:type="character" w:styleId="Hyperlink">
    <w:name w:val="Hyperlink"/>
    <w:uiPriority w:val="99"/>
    <w:unhideWhenUsed/>
    <w:qFormat/>
    <w:rsid w:val="00D301BC"/>
    <w:rPr>
      <w:rFonts w:ascii="Calibri" w:hAnsi="Calibri" w:cs="Calibri"/>
      <w:color w:val="000000"/>
    </w:rPr>
  </w:style>
  <w:style w:type="character" w:customStyle="1" w:styleId="Ttulo2Char">
    <w:name w:val="Título 2 Char"/>
    <w:basedOn w:val="Fontepargpadro"/>
    <w:link w:val="Ttulo2"/>
    <w:uiPriority w:val="9"/>
    <w:rsid w:val="000A16DC"/>
    <w:rPr>
      <w:rFonts w:asciiTheme="majorHAnsi" w:eastAsiaTheme="majorEastAsia" w:hAnsiTheme="majorHAnsi" w:cstheme="majorBidi"/>
      <w:b/>
      <w:bCs/>
      <w:color w:val="4F81BD" w:themeColor="accent1"/>
      <w:sz w:val="26"/>
      <w:szCs w:val="26"/>
    </w:rPr>
  </w:style>
  <w:style w:type="paragraph" w:styleId="Sumrio2">
    <w:name w:val="toc 2"/>
    <w:basedOn w:val="Normal"/>
    <w:next w:val="Normal"/>
    <w:autoRedefine/>
    <w:uiPriority w:val="39"/>
    <w:unhideWhenUsed/>
    <w:rsid w:val="008C2B65"/>
    <w:pPr>
      <w:tabs>
        <w:tab w:val="left" w:pos="660"/>
        <w:tab w:val="left" w:pos="1320"/>
        <w:tab w:val="right" w:leader="dot" w:pos="9061"/>
      </w:tabs>
      <w:spacing w:after="100"/>
    </w:pPr>
    <w:rPr>
      <w:rFonts w:cs="Arial"/>
      <w:noProof/>
    </w:rPr>
  </w:style>
  <w:style w:type="paragraph" w:customStyle="1" w:styleId="TextoeXe">
    <w:name w:val="Texto eXe"/>
    <w:basedOn w:val="Normal"/>
    <w:link w:val="TextoeXeChar"/>
    <w:qFormat/>
    <w:rsid w:val="00CE7C63"/>
    <w:pPr>
      <w:spacing w:before="120" w:after="120" w:line="240" w:lineRule="auto"/>
      <w:ind w:left="1134"/>
    </w:pPr>
    <w:rPr>
      <w:rFonts w:ascii="Tahoma" w:eastAsia="Times New Roman" w:hAnsi="Tahoma" w:cs="Times New Roman"/>
      <w:spacing w:val="24"/>
      <w:sz w:val="20"/>
      <w:szCs w:val="20"/>
      <w:lang w:eastAsia="pt-BR"/>
    </w:rPr>
  </w:style>
  <w:style w:type="character" w:customStyle="1" w:styleId="TextoeXeChar">
    <w:name w:val="Texto eXe Char"/>
    <w:link w:val="TextoeXe"/>
    <w:rsid w:val="00CE7C63"/>
    <w:rPr>
      <w:rFonts w:ascii="Tahoma" w:eastAsia="Times New Roman" w:hAnsi="Tahoma" w:cs="Times New Roman"/>
      <w:spacing w:val="24"/>
      <w:sz w:val="20"/>
      <w:szCs w:val="20"/>
      <w:lang w:eastAsia="pt-BR"/>
    </w:rPr>
  </w:style>
  <w:style w:type="character" w:customStyle="1" w:styleId="Ttulo3Char">
    <w:name w:val="Título 3 Char"/>
    <w:basedOn w:val="Fontepargpadro"/>
    <w:link w:val="Ttulo3"/>
    <w:uiPriority w:val="9"/>
    <w:rsid w:val="00950055"/>
    <w:rPr>
      <w:rFonts w:asciiTheme="majorHAnsi" w:eastAsiaTheme="majorEastAsia" w:hAnsiTheme="majorHAnsi" w:cstheme="majorBidi"/>
      <w:b/>
      <w:bCs/>
      <w:color w:val="4F81BD" w:themeColor="accent1"/>
    </w:rPr>
  </w:style>
  <w:style w:type="character" w:styleId="Forte">
    <w:name w:val="Strong"/>
    <w:basedOn w:val="Fontepargpadro"/>
    <w:uiPriority w:val="22"/>
    <w:qFormat/>
    <w:rsid w:val="00950055"/>
    <w:rPr>
      <w:b/>
      <w:bCs w:val="0"/>
    </w:rPr>
  </w:style>
  <w:style w:type="character" w:customStyle="1" w:styleId="Ttulo4Char">
    <w:name w:val="Título 4 Char"/>
    <w:basedOn w:val="Fontepargpadro"/>
    <w:link w:val="Ttulo4"/>
    <w:uiPriority w:val="9"/>
    <w:rsid w:val="0017789D"/>
    <w:rPr>
      <w:rFonts w:asciiTheme="majorHAnsi" w:eastAsiaTheme="majorEastAsia" w:hAnsiTheme="majorHAnsi" w:cstheme="majorBidi"/>
      <w:b/>
      <w:bCs/>
      <w:i/>
      <w:iCs/>
      <w:color w:val="4F81BD" w:themeColor="accent1"/>
    </w:rPr>
  </w:style>
  <w:style w:type="character" w:customStyle="1" w:styleId="Ttulo5Char">
    <w:name w:val="Título 5 Char"/>
    <w:basedOn w:val="Fontepargpadro"/>
    <w:link w:val="Ttulo5"/>
    <w:uiPriority w:val="9"/>
    <w:rsid w:val="0017789D"/>
    <w:rPr>
      <w:rFonts w:asciiTheme="majorHAnsi" w:eastAsiaTheme="majorEastAsia" w:hAnsiTheme="majorHAnsi" w:cstheme="majorBidi"/>
      <w:color w:val="243F60" w:themeColor="accent1" w:themeShade="7F"/>
    </w:rPr>
  </w:style>
  <w:style w:type="character" w:styleId="Refdecomentrio">
    <w:name w:val="annotation reference"/>
    <w:basedOn w:val="Fontepargpadro"/>
    <w:uiPriority w:val="99"/>
    <w:semiHidden/>
    <w:unhideWhenUsed/>
    <w:rsid w:val="00763023"/>
    <w:rPr>
      <w:sz w:val="16"/>
      <w:szCs w:val="16"/>
    </w:rPr>
  </w:style>
  <w:style w:type="paragraph" w:styleId="Textodecomentrio">
    <w:name w:val="annotation text"/>
    <w:basedOn w:val="Normal"/>
    <w:link w:val="TextodecomentrioChar"/>
    <w:uiPriority w:val="99"/>
    <w:semiHidden/>
    <w:unhideWhenUsed/>
    <w:rsid w:val="00763023"/>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763023"/>
    <w:rPr>
      <w:sz w:val="20"/>
      <w:szCs w:val="20"/>
    </w:rPr>
  </w:style>
  <w:style w:type="paragraph" w:styleId="Assuntodocomentrio">
    <w:name w:val="annotation subject"/>
    <w:basedOn w:val="Textodecomentrio"/>
    <w:next w:val="Textodecomentrio"/>
    <w:link w:val="AssuntodocomentrioChar"/>
    <w:uiPriority w:val="99"/>
    <w:semiHidden/>
    <w:unhideWhenUsed/>
    <w:rsid w:val="00763023"/>
    <w:rPr>
      <w:b/>
      <w:bCs/>
    </w:rPr>
  </w:style>
  <w:style w:type="character" w:customStyle="1" w:styleId="AssuntodocomentrioChar">
    <w:name w:val="Assunto do comentário Char"/>
    <w:basedOn w:val="TextodecomentrioChar"/>
    <w:link w:val="Assuntodocomentrio"/>
    <w:uiPriority w:val="99"/>
    <w:semiHidden/>
    <w:rsid w:val="00763023"/>
    <w:rPr>
      <w:b/>
      <w:bCs/>
      <w:sz w:val="20"/>
      <w:szCs w:val="20"/>
    </w:rPr>
  </w:style>
  <w:style w:type="table" w:styleId="GradeMdia1-nfase4">
    <w:name w:val="Medium Grid 1 Accent 4"/>
    <w:basedOn w:val="Tabelanormal"/>
    <w:uiPriority w:val="67"/>
    <w:rsid w:val="003954D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customStyle="1" w:styleId="Emap2">
    <w:name w:val="Emap 2"/>
    <w:basedOn w:val="Normal"/>
    <w:link w:val="Emap2Char"/>
    <w:qFormat/>
    <w:rsid w:val="00710CFE"/>
    <w:pPr>
      <w:numPr>
        <w:ilvl w:val="1"/>
        <w:numId w:val="1"/>
      </w:numPr>
      <w:spacing w:after="120"/>
    </w:pPr>
    <w:rPr>
      <w:rFonts w:ascii="Calibri" w:eastAsia="Times New Roman" w:hAnsi="Calibri" w:cs="Times New Roman"/>
      <w:lang w:eastAsia="pt-BR"/>
    </w:rPr>
  </w:style>
  <w:style w:type="character" w:styleId="HiperlinkVisitado">
    <w:name w:val="FollowedHyperlink"/>
    <w:basedOn w:val="Fontepargpadro"/>
    <w:uiPriority w:val="99"/>
    <w:semiHidden/>
    <w:unhideWhenUsed/>
    <w:rsid w:val="00D31C0D"/>
    <w:rPr>
      <w:color w:val="800080"/>
      <w:u w:val="single"/>
    </w:rPr>
  </w:style>
  <w:style w:type="paragraph" w:customStyle="1" w:styleId="xl65">
    <w:name w:val="xl65"/>
    <w:basedOn w:val="Normal"/>
    <w:rsid w:val="00D31C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6">
    <w:name w:val="xl66"/>
    <w:basedOn w:val="Normal"/>
    <w:rsid w:val="00D31C0D"/>
    <w:pPr>
      <w:spacing w:before="100" w:beforeAutospacing="1" w:after="100" w:afterAutospacing="1" w:line="240" w:lineRule="auto"/>
      <w:jc w:val="center"/>
    </w:pPr>
    <w:rPr>
      <w:rFonts w:ascii="Times New Roman" w:eastAsia="Times New Roman" w:hAnsi="Times New Roman" w:cs="Times New Roman"/>
      <w:szCs w:val="24"/>
      <w:lang w:eastAsia="pt-BR"/>
    </w:rPr>
  </w:style>
  <w:style w:type="paragraph" w:customStyle="1" w:styleId="xl67">
    <w:name w:val="xl67"/>
    <w:basedOn w:val="Normal"/>
    <w:rsid w:val="00D31C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8">
    <w:name w:val="xl68"/>
    <w:basedOn w:val="Normal"/>
    <w:rsid w:val="00D31C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9">
    <w:name w:val="xl69"/>
    <w:basedOn w:val="Normal"/>
    <w:rsid w:val="00D31C0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0">
    <w:name w:val="xl70"/>
    <w:basedOn w:val="Normal"/>
    <w:rsid w:val="00D31C0D"/>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1">
    <w:name w:val="xl71"/>
    <w:basedOn w:val="Normal"/>
    <w:rsid w:val="00D31C0D"/>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2">
    <w:name w:val="xl72"/>
    <w:basedOn w:val="Normal"/>
    <w:rsid w:val="00D31C0D"/>
    <w:pPr>
      <w:pBdr>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sz w:val="12"/>
      <w:szCs w:val="12"/>
      <w:lang w:eastAsia="pt-BR"/>
    </w:rPr>
  </w:style>
  <w:style w:type="paragraph" w:customStyle="1" w:styleId="xl73">
    <w:name w:val="xl73"/>
    <w:basedOn w:val="Normal"/>
    <w:qFormat/>
    <w:rsid w:val="000D2980"/>
    <w:pPr>
      <w:tabs>
        <w:tab w:val="left" w:pos="567"/>
      </w:tabs>
      <w:spacing w:before="240" w:after="240"/>
      <w:ind w:firstLine="0"/>
    </w:pPr>
    <w:rPr>
      <w:rFonts w:cs="Arial"/>
      <w:b/>
      <w:color w:val="000000" w:themeColor="text1"/>
      <w:szCs w:val="24"/>
    </w:rPr>
  </w:style>
  <w:style w:type="paragraph" w:customStyle="1" w:styleId="xl74">
    <w:name w:val="xl74"/>
    <w:basedOn w:val="Normal"/>
    <w:rsid w:val="00D31C0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table" w:styleId="SombreamentoMdio2-nfase6">
    <w:name w:val="Medium Shading 2 Accent 6"/>
    <w:basedOn w:val="Tabelanormal"/>
    <w:uiPriority w:val="64"/>
    <w:rsid w:val="00B608E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umerao11">
    <w:name w:val="Numeração 1.1"/>
    <w:basedOn w:val="Emap2"/>
    <w:link w:val="Numerao11Char"/>
    <w:qFormat/>
    <w:rsid w:val="00C1715A"/>
    <w:rPr>
      <w:rFonts w:ascii="Arial" w:hAnsi="Arial" w:cs="Arial"/>
      <w:szCs w:val="24"/>
    </w:rPr>
  </w:style>
  <w:style w:type="character" w:customStyle="1" w:styleId="Emap2Char">
    <w:name w:val="Emap 2 Char"/>
    <w:basedOn w:val="Fontepargpadro"/>
    <w:link w:val="Emap2"/>
    <w:rsid w:val="00C1715A"/>
    <w:rPr>
      <w:rFonts w:ascii="Calibri" w:eastAsia="Times New Roman" w:hAnsi="Calibri" w:cs="Times New Roman"/>
      <w:sz w:val="24"/>
      <w:lang w:eastAsia="pt-BR"/>
    </w:rPr>
  </w:style>
  <w:style w:type="character" w:customStyle="1" w:styleId="Numerao11Char">
    <w:name w:val="Numeração 1.1 Char"/>
    <w:basedOn w:val="Emap2Char"/>
    <w:link w:val="Numerao11"/>
    <w:rsid w:val="00C1715A"/>
    <w:rPr>
      <w:rFonts w:ascii="Arial" w:eastAsia="Times New Roman" w:hAnsi="Arial" w:cs="Arial"/>
      <w:sz w:val="24"/>
      <w:szCs w:val="24"/>
      <w:lang w:eastAsia="pt-BR"/>
    </w:rPr>
  </w:style>
  <w:style w:type="table" w:customStyle="1" w:styleId="SombreamentoClaro1">
    <w:name w:val="Sombreamento Claro1"/>
    <w:basedOn w:val="Tabelanormal"/>
    <w:next w:val="SombreamentoClaro"/>
    <w:uiPriority w:val="60"/>
    <w:rsid w:val="00C5073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PargrafodaListaChar">
    <w:name w:val="Parágrafo da Lista Char"/>
    <w:link w:val="PargrafodaLista"/>
    <w:uiPriority w:val="99"/>
    <w:locked/>
    <w:rsid w:val="00C50731"/>
  </w:style>
  <w:style w:type="table" w:customStyle="1" w:styleId="SombreamentoMdio21">
    <w:name w:val="Sombreamento Médio 21"/>
    <w:basedOn w:val="Tabelanormal"/>
    <w:next w:val="SombreamentoMdio2"/>
    <w:uiPriority w:val="64"/>
    <w:rsid w:val="0037672C"/>
    <w:pPr>
      <w:spacing w:after="0" w:line="240" w:lineRule="auto"/>
    </w:pPr>
    <w:rPr>
      <w:rFonts w:eastAsia="Calibr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Ttulo6Char">
    <w:name w:val="Título 6 Char"/>
    <w:basedOn w:val="Fontepargpadro"/>
    <w:link w:val="Ttulo6"/>
    <w:uiPriority w:val="9"/>
    <w:rsid w:val="00E95376"/>
    <w:rPr>
      <w:rFonts w:asciiTheme="majorHAnsi" w:eastAsiaTheme="majorEastAsia" w:hAnsiTheme="majorHAnsi" w:cstheme="majorBidi"/>
      <w:color w:val="243F60" w:themeColor="accent1" w:themeShade="7F"/>
    </w:rPr>
  </w:style>
  <w:style w:type="character" w:customStyle="1" w:styleId="Ttulo7Char">
    <w:name w:val="Título 7 Char"/>
    <w:basedOn w:val="Fontepargpadro"/>
    <w:link w:val="Ttulo7"/>
    <w:uiPriority w:val="9"/>
    <w:semiHidden/>
    <w:rsid w:val="00E95376"/>
    <w:rPr>
      <w:rFonts w:asciiTheme="majorHAnsi" w:eastAsiaTheme="majorEastAsia" w:hAnsiTheme="majorHAnsi" w:cstheme="majorBidi"/>
      <w:i/>
      <w:iCs/>
      <w:color w:val="243F60" w:themeColor="accent1" w:themeShade="7F"/>
    </w:rPr>
  </w:style>
  <w:style w:type="character" w:customStyle="1" w:styleId="Ttulo8Char">
    <w:name w:val="Título 8 Char"/>
    <w:basedOn w:val="Fontepargpadro"/>
    <w:link w:val="Ttulo8"/>
    <w:uiPriority w:val="9"/>
    <w:semiHidden/>
    <w:rsid w:val="00E95376"/>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E95376"/>
    <w:rPr>
      <w:rFonts w:asciiTheme="majorHAnsi" w:eastAsiaTheme="majorEastAsia" w:hAnsiTheme="majorHAnsi" w:cstheme="majorBidi"/>
      <w:i/>
      <w:iCs/>
      <w:color w:val="272727" w:themeColor="text1" w:themeTint="D8"/>
      <w:sz w:val="21"/>
      <w:szCs w:val="21"/>
    </w:rPr>
  </w:style>
  <w:style w:type="numbering" w:customStyle="1" w:styleId="Semlista1">
    <w:name w:val="Sem lista1"/>
    <w:next w:val="Semlista"/>
    <w:uiPriority w:val="99"/>
    <w:semiHidden/>
    <w:unhideWhenUsed/>
    <w:rsid w:val="00E95376"/>
  </w:style>
  <w:style w:type="table" w:customStyle="1" w:styleId="Tabelacomgrade1">
    <w:name w:val="Tabela com grade1"/>
    <w:basedOn w:val="Tabelanormal"/>
    <w:next w:val="Tabelacomgrade"/>
    <w:uiPriority w:val="59"/>
    <w:rsid w:val="00E953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2">
    <w:name w:val="Sombreamento Claro2"/>
    <w:basedOn w:val="Tabelanormal"/>
    <w:next w:val="SombreamentoClaro"/>
    <w:uiPriority w:val="60"/>
    <w:rsid w:val="00E9537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mentoMdio11">
    <w:name w:val="Sombreamento Médio 11"/>
    <w:basedOn w:val="Tabelanormal"/>
    <w:next w:val="SombreamentoMdio1"/>
    <w:uiPriority w:val="63"/>
    <w:rsid w:val="00E95376"/>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GradeMdia11">
    <w:name w:val="Grade Média 11"/>
    <w:basedOn w:val="Tabelanormal"/>
    <w:next w:val="GradeMdia1"/>
    <w:uiPriority w:val="67"/>
    <w:rsid w:val="00E95376"/>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staMdia21">
    <w:name w:val="Lista Média 21"/>
    <w:basedOn w:val="Tabelanormal"/>
    <w:next w:val="ListaMdia2"/>
    <w:uiPriority w:val="66"/>
    <w:rsid w:val="00E9537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ombreamentoMdio22">
    <w:name w:val="Sombreamento Médio 22"/>
    <w:basedOn w:val="Tabelanormal"/>
    <w:next w:val="SombreamentoMdio2"/>
    <w:uiPriority w:val="64"/>
    <w:rsid w:val="00E9537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ombreamentoMdio2-nfase11">
    <w:name w:val="Sombreamento Médio 2 - Ênfase 11"/>
    <w:basedOn w:val="Tabelanormal"/>
    <w:next w:val="SombreamentoMdio2-nfase1"/>
    <w:uiPriority w:val="64"/>
    <w:rsid w:val="00E9537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staClara1">
    <w:name w:val="Lista Clara1"/>
    <w:basedOn w:val="Tabelanormal"/>
    <w:next w:val="ListaClara"/>
    <w:uiPriority w:val="61"/>
    <w:rsid w:val="00E9537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fault">
    <w:name w:val="Default"/>
    <w:rsid w:val="00E95376"/>
    <w:pPr>
      <w:autoSpaceDE w:val="0"/>
      <w:autoSpaceDN w:val="0"/>
      <w:adjustRightInd w:val="0"/>
      <w:spacing w:after="0" w:line="240" w:lineRule="auto"/>
    </w:pPr>
    <w:rPr>
      <w:rFonts w:ascii="Arial" w:hAnsi="Arial" w:cs="Arial"/>
      <w:color w:val="000000"/>
      <w:sz w:val="24"/>
      <w:szCs w:val="24"/>
    </w:rPr>
  </w:style>
  <w:style w:type="paragraph" w:styleId="Sumrio3">
    <w:name w:val="toc 3"/>
    <w:basedOn w:val="Normal"/>
    <w:next w:val="Normal"/>
    <w:autoRedefine/>
    <w:uiPriority w:val="39"/>
    <w:unhideWhenUsed/>
    <w:rsid w:val="00D301BC"/>
    <w:pPr>
      <w:tabs>
        <w:tab w:val="right" w:leader="dot" w:pos="9061"/>
      </w:tabs>
      <w:spacing w:after="100"/>
    </w:pPr>
  </w:style>
  <w:style w:type="paragraph" w:customStyle="1" w:styleId="cl">
    <w:name w:val="cl"/>
    <w:basedOn w:val="Normal"/>
    <w:rsid w:val="00E95376"/>
    <w:pPr>
      <w:overflowPunct w:val="0"/>
      <w:autoSpaceDE w:val="0"/>
      <w:autoSpaceDN w:val="0"/>
      <w:adjustRightInd w:val="0"/>
      <w:spacing w:before="240" w:line="240" w:lineRule="auto"/>
      <w:ind w:left="454" w:hanging="454"/>
      <w:textAlignment w:val="baseline"/>
    </w:pPr>
    <w:rPr>
      <w:rFonts w:eastAsia="Times New Roman" w:cs="Times New Roman"/>
      <w:b/>
      <w:szCs w:val="20"/>
      <w:lang w:eastAsia="pt-BR"/>
    </w:rPr>
  </w:style>
  <w:style w:type="paragraph" w:customStyle="1" w:styleId="p1">
    <w:name w:val="p1"/>
    <w:basedOn w:val="Normal"/>
    <w:rsid w:val="00E95376"/>
    <w:pPr>
      <w:overflowPunct w:val="0"/>
      <w:autoSpaceDE w:val="0"/>
      <w:autoSpaceDN w:val="0"/>
      <w:adjustRightInd w:val="0"/>
      <w:spacing w:before="240" w:line="240" w:lineRule="auto"/>
      <w:ind w:left="1134" w:hanging="680"/>
      <w:textAlignment w:val="baseline"/>
    </w:pPr>
    <w:rPr>
      <w:rFonts w:eastAsia="Times New Roman" w:cs="Times New Roman"/>
      <w:szCs w:val="20"/>
      <w:lang w:eastAsia="pt-BR"/>
    </w:rPr>
  </w:style>
  <w:style w:type="paragraph" w:customStyle="1" w:styleId="p2a">
    <w:name w:val="p2a"/>
    <w:basedOn w:val="Normal"/>
    <w:rsid w:val="00E95376"/>
    <w:pPr>
      <w:tabs>
        <w:tab w:val="left" w:pos="3515"/>
        <w:tab w:val="left" w:pos="3629"/>
      </w:tabs>
      <w:overflowPunct w:val="0"/>
      <w:autoSpaceDE w:val="0"/>
      <w:autoSpaceDN w:val="0"/>
      <w:adjustRightInd w:val="0"/>
      <w:spacing w:before="240" w:line="240" w:lineRule="auto"/>
      <w:ind w:left="3629" w:hanging="2495"/>
      <w:textAlignment w:val="baseline"/>
    </w:pPr>
    <w:rPr>
      <w:rFonts w:eastAsia="Times New Roman" w:cs="Times New Roman"/>
      <w:szCs w:val="20"/>
      <w:lang w:eastAsia="pt-BR"/>
    </w:rPr>
  </w:style>
  <w:style w:type="paragraph" w:customStyle="1" w:styleId="p2">
    <w:name w:val="p2"/>
    <w:basedOn w:val="Normal"/>
    <w:rsid w:val="00E95376"/>
    <w:pPr>
      <w:overflowPunct w:val="0"/>
      <w:autoSpaceDE w:val="0"/>
      <w:autoSpaceDN w:val="0"/>
      <w:adjustRightInd w:val="0"/>
      <w:spacing w:before="240" w:line="240" w:lineRule="auto"/>
      <w:ind w:left="2041" w:hanging="907"/>
      <w:textAlignment w:val="baseline"/>
    </w:pPr>
    <w:rPr>
      <w:rFonts w:eastAsia="Times New Roman" w:cs="Times New Roman"/>
      <w:szCs w:val="20"/>
      <w:lang w:eastAsia="pt-BR"/>
    </w:rPr>
  </w:style>
  <w:style w:type="paragraph" w:customStyle="1" w:styleId="p3">
    <w:name w:val="p3"/>
    <w:basedOn w:val="p1"/>
    <w:rsid w:val="00E95376"/>
    <w:pPr>
      <w:ind w:left="2948" w:hanging="907"/>
    </w:pPr>
  </w:style>
  <w:style w:type="paragraph" w:customStyle="1" w:styleId="i3">
    <w:name w:val="i3"/>
    <w:basedOn w:val="Normal"/>
    <w:rsid w:val="00E95376"/>
    <w:pPr>
      <w:overflowPunct w:val="0"/>
      <w:autoSpaceDE w:val="0"/>
      <w:autoSpaceDN w:val="0"/>
      <w:adjustRightInd w:val="0"/>
      <w:spacing w:before="240" w:line="240" w:lineRule="auto"/>
      <w:ind w:left="2041"/>
      <w:textAlignment w:val="baseline"/>
    </w:pPr>
    <w:rPr>
      <w:rFonts w:eastAsia="Times New Roman" w:cs="Times New Roman"/>
      <w:szCs w:val="20"/>
      <w:lang w:eastAsia="pt-BR"/>
    </w:rPr>
  </w:style>
  <w:style w:type="paragraph" w:customStyle="1" w:styleId="a">
    <w:name w:val="a)"/>
    <w:basedOn w:val="Normal"/>
    <w:rsid w:val="00E95376"/>
    <w:pPr>
      <w:tabs>
        <w:tab w:val="left" w:pos="3232"/>
      </w:tabs>
      <w:overflowPunct w:val="0"/>
      <w:autoSpaceDE w:val="0"/>
      <w:autoSpaceDN w:val="0"/>
      <w:adjustRightInd w:val="0"/>
      <w:spacing w:before="240" w:line="240" w:lineRule="auto"/>
      <w:ind w:left="3232" w:hanging="284"/>
      <w:textAlignment w:val="baseline"/>
    </w:pPr>
    <w:rPr>
      <w:rFonts w:eastAsia="Times New Roman" w:cs="Times New Roman"/>
      <w:szCs w:val="20"/>
      <w:lang w:eastAsia="pt-BR"/>
    </w:rPr>
  </w:style>
  <w:style w:type="paragraph" w:customStyle="1" w:styleId="p4a">
    <w:name w:val="p4a"/>
    <w:basedOn w:val="Normal"/>
    <w:rsid w:val="00E95376"/>
    <w:pPr>
      <w:tabs>
        <w:tab w:val="left" w:pos="3402"/>
      </w:tabs>
      <w:overflowPunct w:val="0"/>
      <w:autoSpaceDE w:val="0"/>
      <w:autoSpaceDN w:val="0"/>
      <w:adjustRightInd w:val="0"/>
      <w:spacing w:before="240" w:line="240" w:lineRule="auto"/>
      <w:ind w:left="3402" w:hanging="170"/>
      <w:textAlignment w:val="baseline"/>
    </w:pPr>
    <w:rPr>
      <w:rFonts w:eastAsia="Times New Roman" w:cs="Times New Roman"/>
      <w:szCs w:val="20"/>
      <w:lang w:eastAsia="pt-BR"/>
    </w:rPr>
  </w:style>
  <w:style w:type="paragraph" w:customStyle="1" w:styleId="a1">
    <w:name w:val="a1)"/>
    <w:basedOn w:val="p2"/>
    <w:rsid w:val="00E95376"/>
    <w:pPr>
      <w:tabs>
        <w:tab w:val="left" w:pos="1474"/>
      </w:tabs>
      <w:ind w:left="1474" w:hanging="340"/>
    </w:pPr>
  </w:style>
  <w:style w:type="paragraph" w:customStyle="1" w:styleId="i1">
    <w:name w:val="i1"/>
    <w:basedOn w:val="Normal"/>
    <w:rsid w:val="00E95376"/>
    <w:pPr>
      <w:overflowPunct w:val="0"/>
      <w:autoSpaceDE w:val="0"/>
      <w:autoSpaceDN w:val="0"/>
      <w:adjustRightInd w:val="0"/>
      <w:spacing w:before="240" w:line="240" w:lineRule="auto"/>
      <w:ind w:left="454"/>
      <w:textAlignment w:val="baseline"/>
    </w:pPr>
    <w:rPr>
      <w:rFonts w:eastAsia="Times New Roman" w:cs="Times New Roman"/>
      <w:szCs w:val="20"/>
      <w:lang w:eastAsia="pt-BR"/>
    </w:rPr>
  </w:style>
  <w:style w:type="paragraph" w:customStyle="1" w:styleId="i2a">
    <w:name w:val="i2a"/>
    <w:basedOn w:val="Normal"/>
    <w:rsid w:val="00E95376"/>
    <w:pPr>
      <w:tabs>
        <w:tab w:val="left" w:pos="1588"/>
        <w:tab w:val="left" w:pos="1814"/>
        <w:tab w:val="left" w:pos="3970"/>
        <w:tab w:val="left" w:pos="5812"/>
        <w:tab w:val="left" w:pos="6180"/>
      </w:tabs>
      <w:overflowPunct w:val="0"/>
      <w:autoSpaceDE w:val="0"/>
      <w:autoSpaceDN w:val="0"/>
      <w:adjustRightInd w:val="0"/>
      <w:spacing w:before="240" w:line="240" w:lineRule="auto"/>
      <w:ind w:left="1134"/>
      <w:textAlignment w:val="baseline"/>
    </w:pPr>
    <w:rPr>
      <w:rFonts w:eastAsia="Times New Roman" w:cs="Times New Roman"/>
      <w:szCs w:val="20"/>
      <w:lang w:eastAsia="pt-BR"/>
    </w:rPr>
  </w:style>
  <w:style w:type="paragraph" w:styleId="Textoembloco">
    <w:name w:val="Block Text"/>
    <w:basedOn w:val="Normal"/>
    <w:semiHidden/>
    <w:rsid w:val="00E95376"/>
    <w:pPr>
      <w:tabs>
        <w:tab w:val="left" w:pos="851"/>
        <w:tab w:val="left" w:pos="1418"/>
        <w:tab w:val="left" w:pos="1985"/>
        <w:tab w:val="left" w:pos="2552"/>
        <w:tab w:val="left" w:pos="4820"/>
      </w:tabs>
      <w:overflowPunct w:val="0"/>
      <w:autoSpaceDE w:val="0"/>
      <w:autoSpaceDN w:val="0"/>
      <w:adjustRightInd w:val="0"/>
      <w:spacing w:line="240" w:lineRule="auto"/>
      <w:ind w:left="1980" w:right="49" w:hanging="1980"/>
      <w:textAlignment w:val="baseline"/>
    </w:pPr>
    <w:rPr>
      <w:rFonts w:ascii="Times New Roman" w:eastAsia="Times New Roman" w:hAnsi="Times New Roman" w:cs="Times New Roman"/>
      <w:sz w:val="20"/>
      <w:szCs w:val="20"/>
      <w:lang w:eastAsia="pt-BR"/>
    </w:rPr>
  </w:style>
  <w:style w:type="table" w:customStyle="1" w:styleId="SombreamentoMdio211">
    <w:name w:val="Sombreamento Médio 211"/>
    <w:basedOn w:val="Tabelanormal"/>
    <w:next w:val="SombreamentoMdio2"/>
    <w:uiPriority w:val="64"/>
    <w:rsid w:val="00E95376"/>
    <w:pPr>
      <w:spacing w:after="0" w:line="240" w:lineRule="auto"/>
    </w:pPr>
    <w:rPr>
      <w:rFonts w:eastAsia="Calibr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GradeMdia1-nfase41">
    <w:name w:val="Grade Média 1 - Ênfase 41"/>
    <w:basedOn w:val="Tabelanormal"/>
    <w:next w:val="GradeMdia1-nfase4"/>
    <w:uiPriority w:val="67"/>
    <w:rsid w:val="00E95376"/>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pple-converted-space">
    <w:name w:val="apple-converted-space"/>
    <w:basedOn w:val="Fontepargpadro"/>
    <w:rsid w:val="00E95376"/>
  </w:style>
  <w:style w:type="paragraph" w:styleId="Legenda">
    <w:name w:val="caption"/>
    <w:basedOn w:val="Normal"/>
    <w:next w:val="Normal"/>
    <w:link w:val="LegendaChar"/>
    <w:uiPriority w:val="35"/>
    <w:unhideWhenUsed/>
    <w:qFormat/>
    <w:rsid w:val="000305B4"/>
    <w:pPr>
      <w:spacing w:line="240" w:lineRule="auto"/>
      <w:jc w:val="center"/>
    </w:pPr>
    <w:rPr>
      <w:rFonts w:ascii="Calibri" w:hAnsi="Calibri" w:cs="Calibri"/>
      <w:b/>
      <w:bCs/>
    </w:rPr>
  </w:style>
  <w:style w:type="table" w:customStyle="1" w:styleId="TabeladeLista6Colorida-nfase11">
    <w:name w:val="Tabela de Lista 6 Colorida - Ênfase 11"/>
    <w:basedOn w:val="Tabelanormal"/>
    <w:uiPriority w:val="51"/>
    <w:rsid w:val="00E95376"/>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deGrade4-nfase11">
    <w:name w:val="Tabela de Grade 4 - Ênfase 11"/>
    <w:basedOn w:val="Tabelanormal"/>
    <w:uiPriority w:val="49"/>
    <w:rsid w:val="00E9537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SombreamentoClaro11">
    <w:name w:val="Sombreamento Claro11"/>
    <w:basedOn w:val="Tabelanormal"/>
    <w:uiPriority w:val="60"/>
    <w:rsid w:val="00E9537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mentoMdio2-nfase61">
    <w:name w:val="Sombreamento Médio 2 - Ênfase 61"/>
    <w:basedOn w:val="Tabelanormal"/>
    <w:next w:val="SombreamentoMdio2-nfase6"/>
    <w:uiPriority w:val="64"/>
    <w:rsid w:val="00E9537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1">
    <w:name w:val="1"/>
    <w:basedOn w:val="Normal"/>
    <w:link w:val="1Char"/>
    <w:qFormat/>
    <w:rsid w:val="000305B4"/>
    <w:rPr>
      <w:rFonts w:cs="Arial"/>
      <w:sz w:val="16"/>
      <w:szCs w:val="16"/>
    </w:rPr>
  </w:style>
  <w:style w:type="character" w:styleId="TtulodoLivro">
    <w:name w:val="Book Title"/>
    <w:uiPriority w:val="33"/>
    <w:qFormat/>
    <w:rsid w:val="000305B4"/>
    <w:rPr>
      <w:rFonts w:ascii="Calibri" w:hAnsi="Calibri" w:cs="Calibri"/>
      <w:b/>
      <w:bCs/>
      <w:sz w:val="40"/>
      <w:szCs w:val="40"/>
    </w:rPr>
  </w:style>
  <w:style w:type="character" w:customStyle="1" w:styleId="1Char">
    <w:name w:val="1 Char"/>
    <w:basedOn w:val="Fontepargpadro"/>
    <w:link w:val="1"/>
    <w:rsid w:val="000305B4"/>
    <w:rPr>
      <w:rFonts w:ascii="Arial" w:hAnsi="Arial" w:cs="Arial"/>
      <w:sz w:val="16"/>
      <w:szCs w:val="16"/>
    </w:rPr>
  </w:style>
  <w:style w:type="character" w:styleId="RefernciaSutil">
    <w:name w:val="Subtle Reference"/>
    <w:uiPriority w:val="31"/>
    <w:qFormat/>
    <w:rsid w:val="000305B4"/>
    <w:rPr>
      <w:rFonts w:ascii="Calibri" w:hAnsi="Calibri" w:cs="Calibri"/>
      <w:b/>
      <w:bCs/>
      <w:sz w:val="16"/>
      <w:szCs w:val="16"/>
    </w:rPr>
  </w:style>
  <w:style w:type="character" w:styleId="RefernciaIntensa">
    <w:name w:val="Intense Reference"/>
    <w:uiPriority w:val="32"/>
    <w:qFormat/>
    <w:rsid w:val="00D301BC"/>
    <w:rPr>
      <w:rFonts w:ascii="Calibri" w:hAnsi="Calibri" w:cs="Calibri"/>
      <w:sz w:val="16"/>
      <w:szCs w:val="16"/>
    </w:rPr>
  </w:style>
  <w:style w:type="paragraph" w:styleId="CitaoIntensa">
    <w:name w:val="Intense Quote"/>
    <w:basedOn w:val="Cabealho"/>
    <w:next w:val="Normal"/>
    <w:link w:val="CitaoIntensaChar"/>
    <w:uiPriority w:val="30"/>
    <w:qFormat/>
    <w:rsid w:val="00D301BC"/>
    <w:pPr>
      <w:jc w:val="center"/>
    </w:pPr>
    <w:rPr>
      <w:b/>
      <w:szCs w:val="24"/>
    </w:rPr>
  </w:style>
  <w:style w:type="character" w:customStyle="1" w:styleId="CitaoIntensaChar">
    <w:name w:val="Citação Intensa Char"/>
    <w:basedOn w:val="Fontepargpadro"/>
    <w:link w:val="CitaoIntensa"/>
    <w:uiPriority w:val="30"/>
    <w:rsid w:val="00D301BC"/>
    <w:rPr>
      <w:b/>
      <w:sz w:val="24"/>
      <w:szCs w:val="24"/>
    </w:rPr>
  </w:style>
  <w:style w:type="character" w:styleId="nfaseIntensa">
    <w:name w:val="Intense Emphasis"/>
    <w:uiPriority w:val="21"/>
    <w:qFormat/>
    <w:rsid w:val="00D301BC"/>
    <w:rPr>
      <w:rFonts w:ascii="Arial" w:hAnsi="Arial" w:cs="Arial"/>
      <w:b/>
      <w:sz w:val="16"/>
      <w:szCs w:val="16"/>
    </w:rPr>
  </w:style>
  <w:style w:type="character" w:styleId="nfaseSutil">
    <w:name w:val="Subtle Emphasis"/>
    <w:uiPriority w:val="19"/>
    <w:qFormat/>
    <w:rsid w:val="00D301BC"/>
  </w:style>
  <w:style w:type="character" w:styleId="nfase">
    <w:name w:val="Emphasis"/>
    <w:basedOn w:val="Fontepargpadro"/>
    <w:uiPriority w:val="20"/>
    <w:qFormat/>
    <w:rsid w:val="00DF2D1A"/>
    <w:rPr>
      <w:i/>
      <w:iCs/>
    </w:rPr>
  </w:style>
  <w:style w:type="paragraph" w:customStyle="1" w:styleId="Estilo10">
    <w:name w:val="Estilo10"/>
    <w:basedOn w:val="Normal"/>
    <w:link w:val="Estilo10Char"/>
    <w:qFormat/>
    <w:rsid w:val="00F90C05"/>
    <w:pPr>
      <w:keepNext/>
      <w:widowControl w:val="0"/>
      <w:tabs>
        <w:tab w:val="left" w:pos="851"/>
      </w:tabs>
      <w:autoSpaceDE w:val="0"/>
      <w:autoSpaceDN w:val="0"/>
      <w:adjustRightInd w:val="0"/>
      <w:ind w:firstLine="0"/>
      <w:outlineLvl w:val="0"/>
    </w:pPr>
    <w:rPr>
      <w:rFonts w:eastAsia="Times New Roman" w:cs="Arial"/>
      <w:b/>
      <w:bCs/>
      <w:sz w:val="22"/>
      <w:lang w:eastAsia="pt-BR" w:bidi="en-US"/>
    </w:rPr>
  </w:style>
  <w:style w:type="character" w:customStyle="1" w:styleId="Estilo10Char">
    <w:name w:val="Estilo10 Char"/>
    <w:basedOn w:val="Fontepargpadro"/>
    <w:link w:val="Estilo10"/>
    <w:rsid w:val="00F90C05"/>
    <w:rPr>
      <w:rFonts w:ascii="Arial" w:eastAsia="Times New Roman" w:hAnsi="Arial" w:cs="Arial"/>
      <w:b/>
      <w:bCs/>
      <w:lang w:eastAsia="pt-BR" w:bidi="en-US"/>
    </w:rPr>
  </w:style>
  <w:style w:type="character" w:customStyle="1" w:styleId="badge">
    <w:name w:val="badge"/>
    <w:basedOn w:val="Fontepargpadro"/>
    <w:rsid w:val="00E71EA8"/>
  </w:style>
  <w:style w:type="paragraph" w:customStyle="1" w:styleId="FIGURA">
    <w:name w:val="FIGURA"/>
    <w:aliases w:val="TABELA"/>
    <w:basedOn w:val="Normal"/>
    <w:next w:val="Normal"/>
    <w:link w:val="FIGURAChar"/>
    <w:qFormat/>
    <w:rsid w:val="006055F4"/>
    <w:pPr>
      <w:tabs>
        <w:tab w:val="left" w:pos="0"/>
        <w:tab w:val="left" w:pos="284"/>
      </w:tabs>
      <w:spacing w:before="60" w:after="60" w:line="480" w:lineRule="auto"/>
      <w:ind w:firstLine="0"/>
      <w:jc w:val="left"/>
    </w:pPr>
    <w:rPr>
      <w:rFonts w:eastAsia="Times New Roman" w:cs="Arial"/>
      <w:bCs/>
      <w:noProof/>
      <w:szCs w:val="24"/>
      <w:lang w:eastAsia="pt-BR"/>
    </w:rPr>
  </w:style>
  <w:style w:type="character" w:customStyle="1" w:styleId="FIGURAChar">
    <w:name w:val="FIGURA Char"/>
    <w:aliases w:val="TABELA Char"/>
    <w:basedOn w:val="Fontepargpadro"/>
    <w:link w:val="FIGURA"/>
    <w:rsid w:val="006055F4"/>
    <w:rPr>
      <w:rFonts w:ascii="Arial" w:eastAsia="Times New Roman" w:hAnsi="Arial" w:cs="Arial"/>
      <w:bCs/>
      <w:noProof/>
      <w:sz w:val="24"/>
      <w:szCs w:val="24"/>
      <w:lang w:eastAsia="pt-BR"/>
    </w:rPr>
  </w:style>
  <w:style w:type="character" w:customStyle="1" w:styleId="LegendaChar">
    <w:name w:val="Legenda Char"/>
    <w:link w:val="Legenda"/>
    <w:uiPriority w:val="35"/>
    <w:rsid w:val="00196E7B"/>
    <w:rPr>
      <w:rFonts w:ascii="Calibri" w:hAnsi="Calibri" w:cs="Calibri"/>
      <w:b/>
      <w:bCs/>
      <w:sz w:val="24"/>
    </w:rPr>
  </w:style>
  <w:style w:type="character" w:customStyle="1" w:styleId="MenoPendente1">
    <w:name w:val="Menção Pendente1"/>
    <w:basedOn w:val="Fontepargpadro"/>
    <w:uiPriority w:val="99"/>
    <w:semiHidden/>
    <w:unhideWhenUsed/>
    <w:rsid w:val="00070C8E"/>
    <w:rPr>
      <w:color w:val="605E5C"/>
      <w:shd w:val="clear" w:color="auto" w:fill="E1DFDD"/>
    </w:rPr>
  </w:style>
  <w:style w:type="paragraph" w:styleId="Sumrio4">
    <w:name w:val="toc 4"/>
    <w:basedOn w:val="Normal"/>
    <w:next w:val="Normal"/>
    <w:autoRedefine/>
    <w:uiPriority w:val="39"/>
    <w:unhideWhenUsed/>
    <w:rsid w:val="00F42628"/>
    <w:pPr>
      <w:spacing w:after="100" w:line="259" w:lineRule="auto"/>
      <w:ind w:left="660" w:firstLine="0"/>
      <w:jc w:val="left"/>
    </w:pPr>
    <w:rPr>
      <w:rFonts w:asciiTheme="minorHAnsi" w:eastAsiaTheme="minorEastAsia" w:hAnsiTheme="minorHAnsi"/>
      <w:sz w:val="22"/>
      <w:lang w:eastAsia="pt-BR"/>
    </w:rPr>
  </w:style>
  <w:style w:type="paragraph" w:styleId="Sumrio5">
    <w:name w:val="toc 5"/>
    <w:basedOn w:val="Normal"/>
    <w:next w:val="Normal"/>
    <w:autoRedefine/>
    <w:uiPriority w:val="39"/>
    <w:unhideWhenUsed/>
    <w:rsid w:val="00F42628"/>
    <w:pPr>
      <w:spacing w:after="100" w:line="259" w:lineRule="auto"/>
      <w:ind w:left="880" w:firstLine="0"/>
      <w:jc w:val="left"/>
    </w:pPr>
    <w:rPr>
      <w:rFonts w:asciiTheme="minorHAnsi" w:eastAsiaTheme="minorEastAsia" w:hAnsiTheme="minorHAnsi"/>
      <w:sz w:val="22"/>
      <w:lang w:eastAsia="pt-BR"/>
    </w:rPr>
  </w:style>
  <w:style w:type="paragraph" w:styleId="Sumrio6">
    <w:name w:val="toc 6"/>
    <w:basedOn w:val="Normal"/>
    <w:next w:val="Normal"/>
    <w:autoRedefine/>
    <w:uiPriority w:val="39"/>
    <w:unhideWhenUsed/>
    <w:rsid w:val="00F42628"/>
    <w:pPr>
      <w:spacing w:after="100" w:line="259" w:lineRule="auto"/>
      <w:ind w:left="1100" w:firstLine="0"/>
      <w:jc w:val="left"/>
    </w:pPr>
    <w:rPr>
      <w:rFonts w:asciiTheme="minorHAnsi" w:eastAsiaTheme="minorEastAsia" w:hAnsiTheme="minorHAnsi"/>
      <w:sz w:val="22"/>
      <w:lang w:eastAsia="pt-BR"/>
    </w:rPr>
  </w:style>
  <w:style w:type="paragraph" w:styleId="Sumrio7">
    <w:name w:val="toc 7"/>
    <w:basedOn w:val="Normal"/>
    <w:next w:val="Normal"/>
    <w:autoRedefine/>
    <w:uiPriority w:val="39"/>
    <w:unhideWhenUsed/>
    <w:rsid w:val="00F42628"/>
    <w:pPr>
      <w:spacing w:after="100" w:line="259" w:lineRule="auto"/>
      <w:ind w:left="1320" w:firstLine="0"/>
      <w:jc w:val="left"/>
    </w:pPr>
    <w:rPr>
      <w:rFonts w:asciiTheme="minorHAnsi" w:eastAsiaTheme="minorEastAsia" w:hAnsiTheme="minorHAnsi"/>
      <w:sz w:val="22"/>
      <w:lang w:eastAsia="pt-BR"/>
    </w:rPr>
  </w:style>
  <w:style w:type="paragraph" w:styleId="Sumrio8">
    <w:name w:val="toc 8"/>
    <w:basedOn w:val="Normal"/>
    <w:next w:val="Normal"/>
    <w:autoRedefine/>
    <w:uiPriority w:val="39"/>
    <w:unhideWhenUsed/>
    <w:rsid w:val="00F42628"/>
    <w:pPr>
      <w:spacing w:after="100" w:line="259" w:lineRule="auto"/>
      <w:ind w:left="1540" w:firstLine="0"/>
      <w:jc w:val="left"/>
    </w:pPr>
    <w:rPr>
      <w:rFonts w:asciiTheme="minorHAnsi" w:eastAsiaTheme="minorEastAsia" w:hAnsiTheme="minorHAnsi"/>
      <w:sz w:val="22"/>
      <w:lang w:eastAsia="pt-BR"/>
    </w:rPr>
  </w:style>
  <w:style w:type="paragraph" w:styleId="Sumrio9">
    <w:name w:val="toc 9"/>
    <w:basedOn w:val="Normal"/>
    <w:next w:val="Normal"/>
    <w:autoRedefine/>
    <w:uiPriority w:val="39"/>
    <w:unhideWhenUsed/>
    <w:rsid w:val="00F42628"/>
    <w:pPr>
      <w:spacing w:after="100" w:line="259" w:lineRule="auto"/>
      <w:ind w:left="1760" w:firstLine="0"/>
      <w:jc w:val="left"/>
    </w:pPr>
    <w:rPr>
      <w:rFonts w:asciiTheme="minorHAnsi" w:eastAsiaTheme="minorEastAsia" w:hAnsiTheme="minorHAnsi"/>
      <w:sz w:val="22"/>
      <w:lang w:eastAsia="pt-BR"/>
    </w:rPr>
  </w:style>
  <w:style w:type="character" w:customStyle="1" w:styleId="MenoPendente2">
    <w:name w:val="Menção Pendente2"/>
    <w:basedOn w:val="Fontepargpadro"/>
    <w:uiPriority w:val="99"/>
    <w:semiHidden/>
    <w:unhideWhenUsed/>
    <w:rsid w:val="00F25B1F"/>
    <w:rPr>
      <w:color w:val="605E5C"/>
      <w:shd w:val="clear" w:color="auto" w:fill="E1DFDD"/>
    </w:rPr>
  </w:style>
  <w:style w:type="character" w:customStyle="1" w:styleId="MenoPendente3">
    <w:name w:val="Menção Pendente3"/>
    <w:basedOn w:val="Fontepargpadro"/>
    <w:uiPriority w:val="99"/>
    <w:semiHidden/>
    <w:unhideWhenUsed/>
    <w:rsid w:val="00C1444A"/>
    <w:rPr>
      <w:color w:val="605E5C"/>
      <w:shd w:val="clear" w:color="auto" w:fill="E1DFDD"/>
    </w:rPr>
  </w:style>
  <w:style w:type="character" w:customStyle="1" w:styleId="highlight">
    <w:name w:val="highlight"/>
    <w:basedOn w:val="Fontepargpadro"/>
    <w:rsid w:val="009F5511"/>
  </w:style>
  <w:style w:type="paragraph" w:styleId="ndicedeilustraes">
    <w:name w:val="table of figures"/>
    <w:basedOn w:val="Normal"/>
    <w:next w:val="Normal"/>
    <w:uiPriority w:val="99"/>
    <w:unhideWhenUsed/>
    <w:rsid w:val="00C53424"/>
  </w:style>
  <w:style w:type="character" w:customStyle="1" w:styleId="MenoPendente4">
    <w:name w:val="Menção Pendente4"/>
    <w:basedOn w:val="Fontepargpadro"/>
    <w:uiPriority w:val="99"/>
    <w:semiHidden/>
    <w:unhideWhenUsed/>
    <w:rsid w:val="00AD7338"/>
    <w:rPr>
      <w:color w:val="605E5C"/>
      <w:shd w:val="clear" w:color="auto" w:fill="E1DFDD"/>
    </w:rPr>
  </w:style>
  <w:style w:type="paragraph" w:customStyle="1" w:styleId="dou-paragraph">
    <w:name w:val="dou-paragraph"/>
    <w:basedOn w:val="Normal"/>
    <w:rsid w:val="00743E08"/>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orgao-dou-data">
    <w:name w:val="orgao-dou-data"/>
    <w:basedOn w:val="Fontepargpadro"/>
    <w:rsid w:val="00FB4EDD"/>
  </w:style>
  <w:style w:type="paragraph" w:customStyle="1" w:styleId="xmsonormal">
    <w:name w:val="x_msonormal"/>
    <w:basedOn w:val="Normal"/>
    <w:rsid w:val="0062546D"/>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customStyle="1" w:styleId="xmsolistparagraph">
    <w:name w:val="x_msolistparagraph"/>
    <w:basedOn w:val="Normal"/>
    <w:rsid w:val="0062546D"/>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MenoPendente5">
    <w:name w:val="Menção Pendente5"/>
    <w:basedOn w:val="Fontepargpadro"/>
    <w:uiPriority w:val="99"/>
    <w:semiHidden/>
    <w:unhideWhenUsed/>
    <w:rsid w:val="00F049F9"/>
    <w:rPr>
      <w:color w:val="605E5C"/>
      <w:shd w:val="clear" w:color="auto" w:fill="E1DFDD"/>
    </w:rPr>
  </w:style>
  <w:style w:type="character" w:customStyle="1" w:styleId="UnresolvedMention">
    <w:name w:val="Unresolved Mention"/>
    <w:basedOn w:val="Fontepargpadro"/>
    <w:uiPriority w:val="99"/>
    <w:semiHidden/>
    <w:unhideWhenUsed/>
    <w:rsid w:val="002A5FE0"/>
    <w:rPr>
      <w:color w:val="605E5C"/>
      <w:shd w:val="clear" w:color="auto" w:fill="E1DFDD"/>
    </w:rPr>
  </w:style>
  <w:style w:type="character" w:customStyle="1" w:styleId="st">
    <w:name w:val="st"/>
    <w:basedOn w:val="Fontepargpadro"/>
    <w:rsid w:val="00FC5570"/>
  </w:style>
  <w:style w:type="paragraph" w:customStyle="1" w:styleId="font8">
    <w:name w:val="font_8"/>
    <w:basedOn w:val="Normal"/>
    <w:rsid w:val="00FC5570"/>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styleId="Listadecontinuao">
    <w:name w:val="List Continue"/>
    <w:basedOn w:val="Normal"/>
    <w:uiPriority w:val="99"/>
    <w:semiHidden/>
    <w:unhideWhenUsed/>
    <w:rsid w:val="00FC5570"/>
    <w:pPr>
      <w:spacing w:after="120" w:line="240" w:lineRule="auto"/>
      <w:ind w:left="283" w:firstLine="0"/>
      <w:contextualSpacing/>
      <w:jc w:val="left"/>
    </w:pPr>
    <w:rPr>
      <w:rFonts w:ascii="Times New Roman" w:eastAsia="Times New Roman" w:hAnsi="Times New Roman" w:cs="Times New Roman"/>
      <w:sz w:val="20"/>
      <w:szCs w:val="20"/>
      <w:lang w:eastAsia="pt-BR"/>
    </w:rPr>
  </w:style>
  <w:style w:type="paragraph" w:customStyle="1" w:styleId="Normal1">
    <w:name w:val="Normal1"/>
    <w:rsid w:val="00FC5570"/>
    <w:rPr>
      <w:rFonts w:ascii="Calibri" w:eastAsia="Calibri" w:hAnsi="Calibri" w:cs="Calibri"/>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79155">
      <w:bodyDiv w:val="1"/>
      <w:marLeft w:val="0"/>
      <w:marRight w:val="0"/>
      <w:marTop w:val="0"/>
      <w:marBottom w:val="0"/>
      <w:divBdr>
        <w:top w:val="none" w:sz="0" w:space="0" w:color="auto"/>
        <w:left w:val="none" w:sz="0" w:space="0" w:color="auto"/>
        <w:bottom w:val="none" w:sz="0" w:space="0" w:color="auto"/>
        <w:right w:val="none" w:sz="0" w:space="0" w:color="auto"/>
      </w:divBdr>
    </w:div>
    <w:div w:id="17046118">
      <w:bodyDiv w:val="1"/>
      <w:marLeft w:val="0"/>
      <w:marRight w:val="0"/>
      <w:marTop w:val="0"/>
      <w:marBottom w:val="0"/>
      <w:divBdr>
        <w:top w:val="none" w:sz="0" w:space="0" w:color="auto"/>
        <w:left w:val="none" w:sz="0" w:space="0" w:color="auto"/>
        <w:bottom w:val="none" w:sz="0" w:space="0" w:color="auto"/>
        <w:right w:val="none" w:sz="0" w:space="0" w:color="auto"/>
      </w:divBdr>
      <w:divsChild>
        <w:div w:id="1417365372">
          <w:marLeft w:val="0"/>
          <w:marRight w:val="0"/>
          <w:marTop w:val="0"/>
          <w:marBottom w:val="0"/>
          <w:divBdr>
            <w:top w:val="none" w:sz="0" w:space="0" w:color="auto"/>
            <w:left w:val="none" w:sz="0" w:space="0" w:color="auto"/>
            <w:bottom w:val="none" w:sz="0" w:space="0" w:color="auto"/>
            <w:right w:val="none" w:sz="0" w:space="0" w:color="auto"/>
          </w:divBdr>
          <w:divsChild>
            <w:div w:id="1402750182">
              <w:marLeft w:val="0"/>
              <w:marRight w:val="0"/>
              <w:marTop w:val="0"/>
              <w:marBottom w:val="0"/>
              <w:divBdr>
                <w:top w:val="none" w:sz="0" w:space="0" w:color="auto"/>
                <w:left w:val="none" w:sz="0" w:space="0" w:color="auto"/>
                <w:bottom w:val="none" w:sz="0" w:space="0" w:color="auto"/>
                <w:right w:val="none" w:sz="0" w:space="0" w:color="auto"/>
              </w:divBdr>
              <w:divsChild>
                <w:div w:id="1576743988">
                  <w:marLeft w:val="0"/>
                  <w:marRight w:val="0"/>
                  <w:marTop w:val="0"/>
                  <w:marBottom w:val="0"/>
                  <w:divBdr>
                    <w:top w:val="none" w:sz="0" w:space="0" w:color="auto"/>
                    <w:left w:val="none" w:sz="0" w:space="0" w:color="auto"/>
                    <w:bottom w:val="none" w:sz="0" w:space="0" w:color="auto"/>
                    <w:right w:val="none" w:sz="0" w:space="0" w:color="auto"/>
                  </w:divBdr>
                  <w:divsChild>
                    <w:div w:id="520632380">
                      <w:marLeft w:val="0"/>
                      <w:marRight w:val="0"/>
                      <w:marTop w:val="0"/>
                      <w:marBottom w:val="0"/>
                      <w:divBdr>
                        <w:top w:val="none" w:sz="0" w:space="0" w:color="auto"/>
                        <w:left w:val="none" w:sz="0" w:space="0" w:color="auto"/>
                        <w:bottom w:val="none" w:sz="0" w:space="0" w:color="auto"/>
                        <w:right w:val="none" w:sz="0" w:space="0" w:color="auto"/>
                      </w:divBdr>
                      <w:divsChild>
                        <w:div w:id="1738551043">
                          <w:marLeft w:val="0"/>
                          <w:marRight w:val="0"/>
                          <w:marTop w:val="0"/>
                          <w:marBottom w:val="0"/>
                          <w:divBdr>
                            <w:top w:val="none" w:sz="0" w:space="0" w:color="auto"/>
                            <w:left w:val="none" w:sz="0" w:space="0" w:color="auto"/>
                            <w:bottom w:val="none" w:sz="0" w:space="0" w:color="auto"/>
                            <w:right w:val="none" w:sz="0" w:space="0" w:color="auto"/>
                          </w:divBdr>
                          <w:divsChild>
                            <w:div w:id="1881436437">
                              <w:marLeft w:val="0"/>
                              <w:marRight w:val="0"/>
                              <w:marTop w:val="0"/>
                              <w:marBottom w:val="0"/>
                              <w:divBdr>
                                <w:top w:val="none" w:sz="0" w:space="0" w:color="auto"/>
                                <w:left w:val="none" w:sz="0" w:space="0" w:color="auto"/>
                                <w:bottom w:val="none" w:sz="0" w:space="0" w:color="auto"/>
                                <w:right w:val="none" w:sz="0" w:space="0" w:color="auto"/>
                              </w:divBdr>
                              <w:divsChild>
                                <w:div w:id="1228151779">
                                  <w:marLeft w:val="0"/>
                                  <w:marRight w:val="0"/>
                                  <w:marTop w:val="0"/>
                                  <w:marBottom w:val="0"/>
                                  <w:divBdr>
                                    <w:top w:val="none" w:sz="0" w:space="0" w:color="auto"/>
                                    <w:left w:val="none" w:sz="0" w:space="0" w:color="auto"/>
                                    <w:bottom w:val="none" w:sz="0" w:space="0" w:color="auto"/>
                                    <w:right w:val="none" w:sz="0" w:space="0" w:color="auto"/>
                                  </w:divBdr>
                                  <w:divsChild>
                                    <w:div w:id="1824349619">
                                      <w:marLeft w:val="0"/>
                                      <w:marRight w:val="0"/>
                                      <w:marTop w:val="0"/>
                                      <w:marBottom w:val="0"/>
                                      <w:divBdr>
                                        <w:top w:val="none" w:sz="0" w:space="0" w:color="auto"/>
                                        <w:left w:val="none" w:sz="0" w:space="0" w:color="auto"/>
                                        <w:bottom w:val="none" w:sz="0" w:space="0" w:color="auto"/>
                                        <w:right w:val="none" w:sz="0" w:space="0" w:color="auto"/>
                                      </w:divBdr>
                                      <w:divsChild>
                                        <w:div w:id="60184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654445">
      <w:bodyDiv w:val="1"/>
      <w:marLeft w:val="0"/>
      <w:marRight w:val="0"/>
      <w:marTop w:val="0"/>
      <w:marBottom w:val="0"/>
      <w:divBdr>
        <w:top w:val="none" w:sz="0" w:space="0" w:color="auto"/>
        <w:left w:val="none" w:sz="0" w:space="0" w:color="auto"/>
        <w:bottom w:val="none" w:sz="0" w:space="0" w:color="auto"/>
        <w:right w:val="none" w:sz="0" w:space="0" w:color="auto"/>
      </w:divBdr>
    </w:div>
    <w:div w:id="43212437">
      <w:bodyDiv w:val="1"/>
      <w:marLeft w:val="0"/>
      <w:marRight w:val="0"/>
      <w:marTop w:val="0"/>
      <w:marBottom w:val="0"/>
      <w:divBdr>
        <w:top w:val="none" w:sz="0" w:space="0" w:color="auto"/>
        <w:left w:val="none" w:sz="0" w:space="0" w:color="auto"/>
        <w:bottom w:val="none" w:sz="0" w:space="0" w:color="auto"/>
        <w:right w:val="none" w:sz="0" w:space="0" w:color="auto"/>
      </w:divBdr>
    </w:div>
    <w:div w:id="60518121">
      <w:bodyDiv w:val="1"/>
      <w:marLeft w:val="0"/>
      <w:marRight w:val="0"/>
      <w:marTop w:val="0"/>
      <w:marBottom w:val="0"/>
      <w:divBdr>
        <w:top w:val="none" w:sz="0" w:space="0" w:color="auto"/>
        <w:left w:val="none" w:sz="0" w:space="0" w:color="auto"/>
        <w:bottom w:val="none" w:sz="0" w:space="0" w:color="auto"/>
        <w:right w:val="none" w:sz="0" w:space="0" w:color="auto"/>
      </w:divBdr>
    </w:div>
    <w:div w:id="96028088">
      <w:bodyDiv w:val="1"/>
      <w:marLeft w:val="0"/>
      <w:marRight w:val="0"/>
      <w:marTop w:val="0"/>
      <w:marBottom w:val="0"/>
      <w:divBdr>
        <w:top w:val="none" w:sz="0" w:space="0" w:color="auto"/>
        <w:left w:val="none" w:sz="0" w:space="0" w:color="auto"/>
        <w:bottom w:val="none" w:sz="0" w:space="0" w:color="auto"/>
        <w:right w:val="none" w:sz="0" w:space="0" w:color="auto"/>
      </w:divBdr>
    </w:div>
    <w:div w:id="105657808">
      <w:bodyDiv w:val="1"/>
      <w:marLeft w:val="0"/>
      <w:marRight w:val="0"/>
      <w:marTop w:val="0"/>
      <w:marBottom w:val="0"/>
      <w:divBdr>
        <w:top w:val="none" w:sz="0" w:space="0" w:color="auto"/>
        <w:left w:val="none" w:sz="0" w:space="0" w:color="auto"/>
        <w:bottom w:val="none" w:sz="0" w:space="0" w:color="auto"/>
        <w:right w:val="none" w:sz="0" w:space="0" w:color="auto"/>
      </w:divBdr>
    </w:div>
    <w:div w:id="117264886">
      <w:bodyDiv w:val="1"/>
      <w:marLeft w:val="0"/>
      <w:marRight w:val="0"/>
      <w:marTop w:val="0"/>
      <w:marBottom w:val="0"/>
      <w:divBdr>
        <w:top w:val="none" w:sz="0" w:space="0" w:color="auto"/>
        <w:left w:val="none" w:sz="0" w:space="0" w:color="auto"/>
        <w:bottom w:val="none" w:sz="0" w:space="0" w:color="auto"/>
        <w:right w:val="none" w:sz="0" w:space="0" w:color="auto"/>
      </w:divBdr>
    </w:div>
    <w:div w:id="118764377">
      <w:bodyDiv w:val="1"/>
      <w:marLeft w:val="0"/>
      <w:marRight w:val="0"/>
      <w:marTop w:val="0"/>
      <w:marBottom w:val="0"/>
      <w:divBdr>
        <w:top w:val="none" w:sz="0" w:space="0" w:color="auto"/>
        <w:left w:val="none" w:sz="0" w:space="0" w:color="auto"/>
        <w:bottom w:val="none" w:sz="0" w:space="0" w:color="auto"/>
        <w:right w:val="none" w:sz="0" w:space="0" w:color="auto"/>
      </w:divBdr>
    </w:div>
    <w:div w:id="120347010">
      <w:bodyDiv w:val="1"/>
      <w:marLeft w:val="0"/>
      <w:marRight w:val="0"/>
      <w:marTop w:val="0"/>
      <w:marBottom w:val="0"/>
      <w:divBdr>
        <w:top w:val="none" w:sz="0" w:space="0" w:color="auto"/>
        <w:left w:val="none" w:sz="0" w:space="0" w:color="auto"/>
        <w:bottom w:val="none" w:sz="0" w:space="0" w:color="auto"/>
        <w:right w:val="none" w:sz="0" w:space="0" w:color="auto"/>
      </w:divBdr>
    </w:div>
    <w:div w:id="136530178">
      <w:bodyDiv w:val="1"/>
      <w:marLeft w:val="0"/>
      <w:marRight w:val="0"/>
      <w:marTop w:val="0"/>
      <w:marBottom w:val="0"/>
      <w:divBdr>
        <w:top w:val="none" w:sz="0" w:space="0" w:color="auto"/>
        <w:left w:val="none" w:sz="0" w:space="0" w:color="auto"/>
        <w:bottom w:val="none" w:sz="0" w:space="0" w:color="auto"/>
        <w:right w:val="none" w:sz="0" w:space="0" w:color="auto"/>
      </w:divBdr>
      <w:divsChild>
        <w:div w:id="1992784448">
          <w:marLeft w:val="0"/>
          <w:marRight w:val="0"/>
          <w:marTop w:val="0"/>
          <w:marBottom w:val="0"/>
          <w:divBdr>
            <w:top w:val="none" w:sz="0" w:space="0" w:color="auto"/>
            <w:left w:val="none" w:sz="0" w:space="0" w:color="auto"/>
            <w:bottom w:val="none" w:sz="0" w:space="0" w:color="auto"/>
            <w:right w:val="none" w:sz="0" w:space="0" w:color="auto"/>
          </w:divBdr>
        </w:div>
      </w:divsChild>
    </w:div>
    <w:div w:id="136924271">
      <w:bodyDiv w:val="1"/>
      <w:marLeft w:val="0"/>
      <w:marRight w:val="0"/>
      <w:marTop w:val="0"/>
      <w:marBottom w:val="0"/>
      <w:divBdr>
        <w:top w:val="none" w:sz="0" w:space="0" w:color="auto"/>
        <w:left w:val="none" w:sz="0" w:space="0" w:color="auto"/>
        <w:bottom w:val="none" w:sz="0" w:space="0" w:color="auto"/>
        <w:right w:val="none" w:sz="0" w:space="0" w:color="auto"/>
      </w:divBdr>
    </w:div>
    <w:div w:id="147215502">
      <w:bodyDiv w:val="1"/>
      <w:marLeft w:val="0"/>
      <w:marRight w:val="0"/>
      <w:marTop w:val="0"/>
      <w:marBottom w:val="0"/>
      <w:divBdr>
        <w:top w:val="none" w:sz="0" w:space="0" w:color="auto"/>
        <w:left w:val="none" w:sz="0" w:space="0" w:color="auto"/>
        <w:bottom w:val="none" w:sz="0" w:space="0" w:color="auto"/>
        <w:right w:val="none" w:sz="0" w:space="0" w:color="auto"/>
      </w:divBdr>
    </w:div>
    <w:div w:id="152336108">
      <w:bodyDiv w:val="1"/>
      <w:marLeft w:val="0"/>
      <w:marRight w:val="0"/>
      <w:marTop w:val="0"/>
      <w:marBottom w:val="0"/>
      <w:divBdr>
        <w:top w:val="none" w:sz="0" w:space="0" w:color="auto"/>
        <w:left w:val="none" w:sz="0" w:space="0" w:color="auto"/>
        <w:bottom w:val="none" w:sz="0" w:space="0" w:color="auto"/>
        <w:right w:val="none" w:sz="0" w:space="0" w:color="auto"/>
      </w:divBdr>
      <w:divsChild>
        <w:div w:id="1484202086">
          <w:marLeft w:val="0"/>
          <w:marRight w:val="0"/>
          <w:marTop w:val="0"/>
          <w:marBottom w:val="0"/>
          <w:divBdr>
            <w:top w:val="none" w:sz="0" w:space="0" w:color="auto"/>
            <w:left w:val="none" w:sz="0" w:space="0" w:color="auto"/>
            <w:bottom w:val="none" w:sz="0" w:space="0" w:color="auto"/>
            <w:right w:val="none" w:sz="0" w:space="0" w:color="auto"/>
          </w:divBdr>
          <w:divsChild>
            <w:div w:id="1863401108">
              <w:marLeft w:val="0"/>
              <w:marRight w:val="0"/>
              <w:marTop w:val="0"/>
              <w:marBottom w:val="0"/>
              <w:divBdr>
                <w:top w:val="none" w:sz="0" w:space="0" w:color="auto"/>
                <w:left w:val="none" w:sz="0" w:space="0" w:color="auto"/>
                <w:bottom w:val="none" w:sz="0" w:space="0" w:color="auto"/>
                <w:right w:val="none" w:sz="0" w:space="0" w:color="auto"/>
              </w:divBdr>
              <w:divsChild>
                <w:div w:id="1109668837">
                  <w:marLeft w:val="0"/>
                  <w:marRight w:val="0"/>
                  <w:marTop w:val="0"/>
                  <w:marBottom w:val="0"/>
                  <w:divBdr>
                    <w:top w:val="none" w:sz="0" w:space="0" w:color="auto"/>
                    <w:left w:val="none" w:sz="0" w:space="0" w:color="auto"/>
                    <w:bottom w:val="none" w:sz="0" w:space="0" w:color="auto"/>
                    <w:right w:val="none" w:sz="0" w:space="0" w:color="auto"/>
                  </w:divBdr>
                  <w:divsChild>
                    <w:div w:id="1504471156">
                      <w:marLeft w:val="0"/>
                      <w:marRight w:val="0"/>
                      <w:marTop w:val="0"/>
                      <w:marBottom w:val="0"/>
                      <w:divBdr>
                        <w:top w:val="none" w:sz="0" w:space="0" w:color="auto"/>
                        <w:left w:val="none" w:sz="0" w:space="0" w:color="auto"/>
                        <w:bottom w:val="none" w:sz="0" w:space="0" w:color="auto"/>
                        <w:right w:val="none" w:sz="0" w:space="0" w:color="auto"/>
                      </w:divBdr>
                      <w:divsChild>
                        <w:div w:id="157018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883822">
      <w:bodyDiv w:val="1"/>
      <w:marLeft w:val="0"/>
      <w:marRight w:val="0"/>
      <w:marTop w:val="0"/>
      <w:marBottom w:val="0"/>
      <w:divBdr>
        <w:top w:val="none" w:sz="0" w:space="0" w:color="auto"/>
        <w:left w:val="none" w:sz="0" w:space="0" w:color="auto"/>
        <w:bottom w:val="none" w:sz="0" w:space="0" w:color="auto"/>
        <w:right w:val="none" w:sz="0" w:space="0" w:color="auto"/>
      </w:divBdr>
      <w:divsChild>
        <w:div w:id="939768">
          <w:marLeft w:val="0"/>
          <w:marRight w:val="0"/>
          <w:marTop w:val="0"/>
          <w:marBottom w:val="0"/>
          <w:divBdr>
            <w:top w:val="none" w:sz="0" w:space="0" w:color="auto"/>
            <w:left w:val="none" w:sz="0" w:space="0" w:color="auto"/>
            <w:bottom w:val="none" w:sz="0" w:space="0" w:color="auto"/>
            <w:right w:val="none" w:sz="0" w:space="0" w:color="auto"/>
          </w:divBdr>
        </w:div>
        <w:div w:id="34043508">
          <w:marLeft w:val="0"/>
          <w:marRight w:val="0"/>
          <w:marTop w:val="0"/>
          <w:marBottom w:val="0"/>
          <w:divBdr>
            <w:top w:val="none" w:sz="0" w:space="0" w:color="auto"/>
            <w:left w:val="none" w:sz="0" w:space="0" w:color="auto"/>
            <w:bottom w:val="none" w:sz="0" w:space="0" w:color="auto"/>
            <w:right w:val="none" w:sz="0" w:space="0" w:color="auto"/>
          </w:divBdr>
        </w:div>
        <w:div w:id="70779679">
          <w:marLeft w:val="0"/>
          <w:marRight w:val="0"/>
          <w:marTop w:val="0"/>
          <w:marBottom w:val="0"/>
          <w:divBdr>
            <w:top w:val="none" w:sz="0" w:space="0" w:color="auto"/>
            <w:left w:val="none" w:sz="0" w:space="0" w:color="auto"/>
            <w:bottom w:val="none" w:sz="0" w:space="0" w:color="auto"/>
            <w:right w:val="none" w:sz="0" w:space="0" w:color="auto"/>
          </w:divBdr>
        </w:div>
        <w:div w:id="73359345">
          <w:marLeft w:val="0"/>
          <w:marRight w:val="0"/>
          <w:marTop w:val="0"/>
          <w:marBottom w:val="0"/>
          <w:divBdr>
            <w:top w:val="none" w:sz="0" w:space="0" w:color="auto"/>
            <w:left w:val="none" w:sz="0" w:space="0" w:color="auto"/>
            <w:bottom w:val="none" w:sz="0" w:space="0" w:color="auto"/>
            <w:right w:val="none" w:sz="0" w:space="0" w:color="auto"/>
          </w:divBdr>
        </w:div>
        <w:div w:id="103308741">
          <w:marLeft w:val="0"/>
          <w:marRight w:val="0"/>
          <w:marTop w:val="0"/>
          <w:marBottom w:val="0"/>
          <w:divBdr>
            <w:top w:val="none" w:sz="0" w:space="0" w:color="auto"/>
            <w:left w:val="none" w:sz="0" w:space="0" w:color="auto"/>
            <w:bottom w:val="none" w:sz="0" w:space="0" w:color="auto"/>
            <w:right w:val="none" w:sz="0" w:space="0" w:color="auto"/>
          </w:divBdr>
        </w:div>
        <w:div w:id="103573607">
          <w:marLeft w:val="0"/>
          <w:marRight w:val="0"/>
          <w:marTop w:val="0"/>
          <w:marBottom w:val="0"/>
          <w:divBdr>
            <w:top w:val="none" w:sz="0" w:space="0" w:color="auto"/>
            <w:left w:val="none" w:sz="0" w:space="0" w:color="auto"/>
            <w:bottom w:val="none" w:sz="0" w:space="0" w:color="auto"/>
            <w:right w:val="none" w:sz="0" w:space="0" w:color="auto"/>
          </w:divBdr>
        </w:div>
        <w:div w:id="132794907">
          <w:marLeft w:val="0"/>
          <w:marRight w:val="0"/>
          <w:marTop w:val="0"/>
          <w:marBottom w:val="0"/>
          <w:divBdr>
            <w:top w:val="none" w:sz="0" w:space="0" w:color="auto"/>
            <w:left w:val="none" w:sz="0" w:space="0" w:color="auto"/>
            <w:bottom w:val="none" w:sz="0" w:space="0" w:color="auto"/>
            <w:right w:val="none" w:sz="0" w:space="0" w:color="auto"/>
          </w:divBdr>
        </w:div>
        <w:div w:id="149100373">
          <w:marLeft w:val="0"/>
          <w:marRight w:val="0"/>
          <w:marTop w:val="0"/>
          <w:marBottom w:val="0"/>
          <w:divBdr>
            <w:top w:val="none" w:sz="0" w:space="0" w:color="auto"/>
            <w:left w:val="none" w:sz="0" w:space="0" w:color="auto"/>
            <w:bottom w:val="none" w:sz="0" w:space="0" w:color="auto"/>
            <w:right w:val="none" w:sz="0" w:space="0" w:color="auto"/>
          </w:divBdr>
        </w:div>
        <w:div w:id="155610232">
          <w:marLeft w:val="0"/>
          <w:marRight w:val="0"/>
          <w:marTop w:val="0"/>
          <w:marBottom w:val="0"/>
          <w:divBdr>
            <w:top w:val="none" w:sz="0" w:space="0" w:color="auto"/>
            <w:left w:val="none" w:sz="0" w:space="0" w:color="auto"/>
            <w:bottom w:val="none" w:sz="0" w:space="0" w:color="auto"/>
            <w:right w:val="none" w:sz="0" w:space="0" w:color="auto"/>
          </w:divBdr>
        </w:div>
        <w:div w:id="197550806">
          <w:marLeft w:val="0"/>
          <w:marRight w:val="0"/>
          <w:marTop w:val="0"/>
          <w:marBottom w:val="0"/>
          <w:divBdr>
            <w:top w:val="none" w:sz="0" w:space="0" w:color="auto"/>
            <w:left w:val="none" w:sz="0" w:space="0" w:color="auto"/>
            <w:bottom w:val="none" w:sz="0" w:space="0" w:color="auto"/>
            <w:right w:val="none" w:sz="0" w:space="0" w:color="auto"/>
          </w:divBdr>
        </w:div>
        <w:div w:id="202980384">
          <w:marLeft w:val="0"/>
          <w:marRight w:val="0"/>
          <w:marTop w:val="0"/>
          <w:marBottom w:val="0"/>
          <w:divBdr>
            <w:top w:val="none" w:sz="0" w:space="0" w:color="auto"/>
            <w:left w:val="none" w:sz="0" w:space="0" w:color="auto"/>
            <w:bottom w:val="none" w:sz="0" w:space="0" w:color="auto"/>
            <w:right w:val="none" w:sz="0" w:space="0" w:color="auto"/>
          </w:divBdr>
        </w:div>
        <w:div w:id="238290420">
          <w:marLeft w:val="0"/>
          <w:marRight w:val="0"/>
          <w:marTop w:val="0"/>
          <w:marBottom w:val="0"/>
          <w:divBdr>
            <w:top w:val="none" w:sz="0" w:space="0" w:color="auto"/>
            <w:left w:val="none" w:sz="0" w:space="0" w:color="auto"/>
            <w:bottom w:val="none" w:sz="0" w:space="0" w:color="auto"/>
            <w:right w:val="none" w:sz="0" w:space="0" w:color="auto"/>
          </w:divBdr>
        </w:div>
        <w:div w:id="240406102">
          <w:marLeft w:val="0"/>
          <w:marRight w:val="0"/>
          <w:marTop w:val="0"/>
          <w:marBottom w:val="0"/>
          <w:divBdr>
            <w:top w:val="none" w:sz="0" w:space="0" w:color="auto"/>
            <w:left w:val="none" w:sz="0" w:space="0" w:color="auto"/>
            <w:bottom w:val="none" w:sz="0" w:space="0" w:color="auto"/>
            <w:right w:val="none" w:sz="0" w:space="0" w:color="auto"/>
          </w:divBdr>
        </w:div>
        <w:div w:id="244725552">
          <w:marLeft w:val="0"/>
          <w:marRight w:val="0"/>
          <w:marTop w:val="0"/>
          <w:marBottom w:val="0"/>
          <w:divBdr>
            <w:top w:val="none" w:sz="0" w:space="0" w:color="auto"/>
            <w:left w:val="none" w:sz="0" w:space="0" w:color="auto"/>
            <w:bottom w:val="none" w:sz="0" w:space="0" w:color="auto"/>
            <w:right w:val="none" w:sz="0" w:space="0" w:color="auto"/>
          </w:divBdr>
        </w:div>
        <w:div w:id="246235443">
          <w:marLeft w:val="0"/>
          <w:marRight w:val="0"/>
          <w:marTop w:val="0"/>
          <w:marBottom w:val="0"/>
          <w:divBdr>
            <w:top w:val="none" w:sz="0" w:space="0" w:color="auto"/>
            <w:left w:val="none" w:sz="0" w:space="0" w:color="auto"/>
            <w:bottom w:val="none" w:sz="0" w:space="0" w:color="auto"/>
            <w:right w:val="none" w:sz="0" w:space="0" w:color="auto"/>
          </w:divBdr>
        </w:div>
        <w:div w:id="249118694">
          <w:marLeft w:val="0"/>
          <w:marRight w:val="0"/>
          <w:marTop w:val="0"/>
          <w:marBottom w:val="0"/>
          <w:divBdr>
            <w:top w:val="none" w:sz="0" w:space="0" w:color="auto"/>
            <w:left w:val="none" w:sz="0" w:space="0" w:color="auto"/>
            <w:bottom w:val="none" w:sz="0" w:space="0" w:color="auto"/>
            <w:right w:val="none" w:sz="0" w:space="0" w:color="auto"/>
          </w:divBdr>
        </w:div>
        <w:div w:id="287126902">
          <w:marLeft w:val="0"/>
          <w:marRight w:val="0"/>
          <w:marTop w:val="0"/>
          <w:marBottom w:val="0"/>
          <w:divBdr>
            <w:top w:val="none" w:sz="0" w:space="0" w:color="auto"/>
            <w:left w:val="none" w:sz="0" w:space="0" w:color="auto"/>
            <w:bottom w:val="none" w:sz="0" w:space="0" w:color="auto"/>
            <w:right w:val="none" w:sz="0" w:space="0" w:color="auto"/>
          </w:divBdr>
        </w:div>
        <w:div w:id="314799243">
          <w:marLeft w:val="0"/>
          <w:marRight w:val="0"/>
          <w:marTop w:val="0"/>
          <w:marBottom w:val="0"/>
          <w:divBdr>
            <w:top w:val="none" w:sz="0" w:space="0" w:color="auto"/>
            <w:left w:val="none" w:sz="0" w:space="0" w:color="auto"/>
            <w:bottom w:val="none" w:sz="0" w:space="0" w:color="auto"/>
            <w:right w:val="none" w:sz="0" w:space="0" w:color="auto"/>
          </w:divBdr>
        </w:div>
        <w:div w:id="315499641">
          <w:marLeft w:val="0"/>
          <w:marRight w:val="0"/>
          <w:marTop w:val="0"/>
          <w:marBottom w:val="0"/>
          <w:divBdr>
            <w:top w:val="none" w:sz="0" w:space="0" w:color="auto"/>
            <w:left w:val="none" w:sz="0" w:space="0" w:color="auto"/>
            <w:bottom w:val="none" w:sz="0" w:space="0" w:color="auto"/>
            <w:right w:val="none" w:sz="0" w:space="0" w:color="auto"/>
          </w:divBdr>
        </w:div>
        <w:div w:id="325743348">
          <w:marLeft w:val="0"/>
          <w:marRight w:val="0"/>
          <w:marTop w:val="0"/>
          <w:marBottom w:val="0"/>
          <w:divBdr>
            <w:top w:val="none" w:sz="0" w:space="0" w:color="auto"/>
            <w:left w:val="none" w:sz="0" w:space="0" w:color="auto"/>
            <w:bottom w:val="none" w:sz="0" w:space="0" w:color="auto"/>
            <w:right w:val="none" w:sz="0" w:space="0" w:color="auto"/>
          </w:divBdr>
        </w:div>
        <w:div w:id="353114588">
          <w:marLeft w:val="0"/>
          <w:marRight w:val="0"/>
          <w:marTop w:val="0"/>
          <w:marBottom w:val="0"/>
          <w:divBdr>
            <w:top w:val="none" w:sz="0" w:space="0" w:color="auto"/>
            <w:left w:val="none" w:sz="0" w:space="0" w:color="auto"/>
            <w:bottom w:val="none" w:sz="0" w:space="0" w:color="auto"/>
            <w:right w:val="none" w:sz="0" w:space="0" w:color="auto"/>
          </w:divBdr>
        </w:div>
        <w:div w:id="353651073">
          <w:marLeft w:val="0"/>
          <w:marRight w:val="0"/>
          <w:marTop w:val="0"/>
          <w:marBottom w:val="0"/>
          <w:divBdr>
            <w:top w:val="none" w:sz="0" w:space="0" w:color="auto"/>
            <w:left w:val="none" w:sz="0" w:space="0" w:color="auto"/>
            <w:bottom w:val="none" w:sz="0" w:space="0" w:color="auto"/>
            <w:right w:val="none" w:sz="0" w:space="0" w:color="auto"/>
          </w:divBdr>
        </w:div>
        <w:div w:id="359086962">
          <w:marLeft w:val="0"/>
          <w:marRight w:val="0"/>
          <w:marTop w:val="0"/>
          <w:marBottom w:val="0"/>
          <w:divBdr>
            <w:top w:val="none" w:sz="0" w:space="0" w:color="auto"/>
            <w:left w:val="none" w:sz="0" w:space="0" w:color="auto"/>
            <w:bottom w:val="none" w:sz="0" w:space="0" w:color="auto"/>
            <w:right w:val="none" w:sz="0" w:space="0" w:color="auto"/>
          </w:divBdr>
        </w:div>
        <w:div w:id="359941907">
          <w:marLeft w:val="0"/>
          <w:marRight w:val="0"/>
          <w:marTop w:val="0"/>
          <w:marBottom w:val="0"/>
          <w:divBdr>
            <w:top w:val="none" w:sz="0" w:space="0" w:color="auto"/>
            <w:left w:val="none" w:sz="0" w:space="0" w:color="auto"/>
            <w:bottom w:val="none" w:sz="0" w:space="0" w:color="auto"/>
            <w:right w:val="none" w:sz="0" w:space="0" w:color="auto"/>
          </w:divBdr>
        </w:div>
        <w:div w:id="386222397">
          <w:marLeft w:val="0"/>
          <w:marRight w:val="0"/>
          <w:marTop w:val="0"/>
          <w:marBottom w:val="0"/>
          <w:divBdr>
            <w:top w:val="none" w:sz="0" w:space="0" w:color="auto"/>
            <w:left w:val="none" w:sz="0" w:space="0" w:color="auto"/>
            <w:bottom w:val="none" w:sz="0" w:space="0" w:color="auto"/>
            <w:right w:val="none" w:sz="0" w:space="0" w:color="auto"/>
          </w:divBdr>
        </w:div>
        <w:div w:id="386681240">
          <w:marLeft w:val="0"/>
          <w:marRight w:val="0"/>
          <w:marTop w:val="0"/>
          <w:marBottom w:val="0"/>
          <w:divBdr>
            <w:top w:val="none" w:sz="0" w:space="0" w:color="auto"/>
            <w:left w:val="none" w:sz="0" w:space="0" w:color="auto"/>
            <w:bottom w:val="none" w:sz="0" w:space="0" w:color="auto"/>
            <w:right w:val="none" w:sz="0" w:space="0" w:color="auto"/>
          </w:divBdr>
        </w:div>
        <w:div w:id="389960726">
          <w:marLeft w:val="0"/>
          <w:marRight w:val="0"/>
          <w:marTop w:val="0"/>
          <w:marBottom w:val="0"/>
          <w:divBdr>
            <w:top w:val="none" w:sz="0" w:space="0" w:color="auto"/>
            <w:left w:val="none" w:sz="0" w:space="0" w:color="auto"/>
            <w:bottom w:val="none" w:sz="0" w:space="0" w:color="auto"/>
            <w:right w:val="none" w:sz="0" w:space="0" w:color="auto"/>
          </w:divBdr>
        </w:div>
        <w:div w:id="397098450">
          <w:marLeft w:val="0"/>
          <w:marRight w:val="0"/>
          <w:marTop w:val="0"/>
          <w:marBottom w:val="0"/>
          <w:divBdr>
            <w:top w:val="none" w:sz="0" w:space="0" w:color="auto"/>
            <w:left w:val="none" w:sz="0" w:space="0" w:color="auto"/>
            <w:bottom w:val="none" w:sz="0" w:space="0" w:color="auto"/>
            <w:right w:val="none" w:sz="0" w:space="0" w:color="auto"/>
          </w:divBdr>
        </w:div>
        <w:div w:id="414589663">
          <w:marLeft w:val="0"/>
          <w:marRight w:val="0"/>
          <w:marTop w:val="0"/>
          <w:marBottom w:val="0"/>
          <w:divBdr>
            <w:top w:val="none" w:sz="0" w:space="0" w:color="auto"/>
            <w:left w:val="none" w:sz="0" w:space="0" w:color="auto"/>
            <w:bottom w:val="none" w:sz="0" w:space="0" w:color="auto"/>
            <w:right w:val="none" w:sz="0" w:space="0" w:color="auto"/>
          </w:divBdr>
        </w:div>
        <w:div w:id="428964568">
          <w:marLeft w:val="0"/>
          <w:marRight w:val="0"/>
          <w:marTop w:val="0"/>
          <w:marBottom w:val="0"/>
          <w:divBdr>
            <w:top w:val="none" w:sz="0" w:space="0" w:color="auto"/>
            <w:left w:val="none" w:sz="0" w:space="0" w:color="auto"/>
            <w:bottom w:val="none" w:sz="0" w:space="0" w:color="auto"/>
            <w:right w:val="none" w:sz="0" w:space="0" w:color="auto"/>
          </w:divBdr>
        </w:div>
        <w:div w:id="498547625">
          <w:marLeft w:val="0"/>
          <w:marRight w:val="0"/>
          <w:marTop w:val="0"/>
          <w:marBottom w:val="0"/>
          <w:divBdr>
            <w:top w:val="none" w:sz="0" w:space="0" w:color="auto"/>
            <w:left w:val="none" w:sz="0" w:space="0" w:color="auto"/>
            <w:bottom w:val="none" w:sz="0" w:space="0" w:color="auto"/>
            <w:right w:val="none" w:sz="0" w:space="0" w:color="auto"/>
          </w:divBdr>
        </w:div>
        <w:div w:id="515846334">
          <w:marLeft w:val="0"/>
          <w:marRight w:val="0"/>
          <w:marTop w:val="0"/>
          <w:marBottom w:val="0"/>
          <w:divBdr>
            <w:top w:val="none" w:sz="0" w:space="0" w:color="auto"/>
            <w:left w:val="none" w:sz="0" w:space="0" w:color="auto"/>
            <w:bottom w:val="none" w:sz="0" w:space="0" w:color="auto"/>
            <w:right w:val="none" w:sz="0" w:space="0" w:color="auto"/>
          </w:divBdr>
        </w:div>
        <w:div w:id="522092130">
          <w:marLeft w:val="0"/>
          <w:marRight w:val="0"/>
          <w:marTop w:val="0"/>
          <w:marBottom w:val="0"/>
          <w:divBdr>
            <w:top w:val="none" w:sz="0" w:space="0" w:color="auto"/>
            <w:left w:val="none" w:sz="0" w:space="0" w:color="auto"/>
            <w:bottom w:val="none" w:sz="0" w:space="0" w:color="auto"/>
            <w:right w:val="none" w:sz="0" w:space="0" w:color="auto"/>
          </w:divBdr>
        </w:div>
        <w:div w:id="526335804">
          <w:marLeft w:val="0"/>
          <w:marRight w:val="0"/>
          <w:marTop w:val="0"/>
          <w:marBottom w:val="0"/>
          <w:divBdr>
            <w:top w:val="none" w:sz="0" w:space="0" w:color="auto"/>
            <w:left w:val="none" w:sz="0" w:space="0" w:color="auto"/>
            <w:bottom w:val="none" w:sz="0" w:space="0" w:color="auto"/>
            <w:right w:val="none" w:sz="0" w:space="0" w:color="auto"/>
          </w:divBdr>
        </w:div>
        <w:div w:id="534120799">
          <w:marLeft w:val="0"/>
          <w:marRight w:val="0"/>
          <w:marTop w:val="0"/>
          <w:marBottom w:val="0"/>
          <w:divBdr>
            <w:top w:val="none" w:sz="0" w:space="0" w:color="auto"/>
            <w:left w:val="none" w:sz="0" w:space="0" w:color="auto"/>
            <w:bottom w:val="none" w:sz="0" w:space="0" w:color="auto"/>
            <w:right w:val="none" w:sz="0" w:space="0" w:color="auto"/>
          </w:divBdr>
        </w:div>
        <w:div w:id="626669391">
          <w:marLeft w:val="0"/>
          <w:marRight w:val="0"/>
          <w:marTop w:val="0"/>
          <w:marBottom w:val="0"/>
          <w:divBdr>
            <w:top w:val="none" w:sz="0" w:space="0" w:color="auto"/>
            <w:left w:val="none" w:sz="0" w:space="0" w:color="auto"/>
            <w:bottom w:val="none" w:sz="0" w:space="0" w:color="auto"/>
            <w:right w:val="none" w:sz="0" w:space="0" w:color="auto"/>
          </w:divBdr>
        </w:div>
        <w:div w:id="632903488">
          <w:marLeft w:val="0"/>
          <w:marRight w:val="0"/>
          <w:marTop w:val="0"/>
          <w:marBottom w:val="0"/>
          <w:divBdr>
            <w:top w:val="none" w:sz="0" w:space="0" w:color="auto"/>
            <w:left w:val="none" w:sz="0" w:space="0" w:color="auto"/>
            <w:bottom w:val="none" w:sz="0" w:space="0" w:color="auto"/>
            <w:right w:val="none" w:sz="0" w:space="0" w:color="auto"/>
          </w:divBdr>
        </w:div>
        <w:div w:id="634333741">
          <w:marLeft w:val="0"/>
          <w:marRight w:val="0"/>
          <w:marTop w:val="0"/>
          <w:marBottom w:val="0"/>
          <w:divBdr>
            <w:top w:val="none" w:sz="0" w:space="0" w:color="auto"/>
            <w:left w:val="none" w:sz="0" w:space="0" w:color="auto"/>
            <w:bottom w:val="none" w:sz="0" w:space="0" w:color="auto"/>
            <w:right w:val="none" w:sz="0" w:space="0" w:color="auto"/>
          </w:divBdr>
        </w:div>
        <w:div w:id="645285537">
          <w:marLeft w:val="0"/>
          <w:marRight w:val="0"/>
          <w:marTop w:val="0"/>
          <w:marBottom w:val="0"/>
          <w:divBdr>
            <w:top w:val="none" w:sz="0" w:space="0" w:color="auto"/>
            <w:left w:val="none" w:sz="0" w:space="0" w:color="auto"/>
            <w:bottom w:val="none" w:sz="0" w:space="0" w:color="auto"/>
            <w:right w:val="none" w:sz="0" w:space="0" w:color="auto"/>
          </w:divBdr>
        </w:div>
        <w:div w:id="671226927">
          <w:marLeft w:val="0"/>
          <w:marRight w:val="0"/>
          <w:marTop w:val="0"/>
          <w:marBottom w:val="0"/>
          <w:divBdr>
            <w:top w:val="none" w:sz="0" w:space="0" w:color="auto"/>
            <w:left w:val="none" w:sz="0" w:space="0" w:color="auto"/>
            <w:bottom w:val="none" w:sz="0" w:space="0" w:color="auto"/>
            <w:right w:val="none" w:sz="0" w:space="0" w:color="auto"/>
          </w:divBdr>
        </w:div>
        <w:div w:id="677000650">
          <w:marLeft w:val="0"/>
          <w:marRight w:val="0"/>
          <w:marTop w:val="0"/>
          <w:marBottom w:val="0"/>
          <w:divBdr>
            <w:top w:val="none" w:sz="0" w:space="0" w:color="auto"/>
            <w:left w:val="none" w:sz="0" w:space="0" w:color="auto"/>
            <w:bottom w:val="none" w:sz="0" w:space="0" w:color="auto"/>
            <w:right w:val="none" w:sz="0" w:space="0" w:color="auto"/>
          </w:divBdr>
        </w:div>
        <w:div w:id="709380174">
          <w:marLeft w:val="0"/>
          <w:marRight w:val="0"/>
          <w:marTop w:val="0"/>
          <w:marBottom w:val="0"/>
          <w:divBdr>
            <w:top w:val="none" w:sz="0" w:space="0" w:color="auto"/>
            <w:left w:val="none" w:sz="0" w:space="0" w:color="auto"/>
            <w:bottom w:val="none" w:sz="0" w:space="0" w:color="auto"/>
            <w:right w:val="none" w:sz="0" w:space="0" w:color="auto"/>
          </w:divBdr>
        </w:div>
        <w:div w:id="713965831">
          <w:marLeft w:val="0"/>
          <w:marRight w:val="0"/>
          <w:marTop w:val="0"/>
          <w:marBottom w:val="0"/>
          <w:divBdr>
            <w:top w:val="none" w:sz="0" w:space="0" w:color="auto"/>
            <w:left w:val="none" w:sz="0" w:space="0" w:color="auto"/>
            <w:bottom w:val="none" w:sz="0" w:space="0" w:color="auto"/>
            <w:right w:val="none" w:sz="0" w:space="0" w:color="auto"/>
          </w:divBdr>
        </w:div>
        <w:div w:id="715742306">
          <w:marLeft w:val="0"/>
          <w:marRight w:val="0"/>
          <w:marTop w:val="0"/>
          <w:marBottom w:val="0"/>
          <w:divBdr>
            <w:top w:val="none" w:sz="0" w:space="0" w:color="auto"/>
            <w:left w:val="none" w:sz="0" w:space="0" w:color="auto"/>
            <w:bottom w:val="none" w:sz="0" w:space="0" w:color="auto"/>
            <w:right w:val="none" w:sz="0" w:space="0" w:color="auto"/>
          </w:divBdr>
        </w:div>
        <w:div w:id="738136271">
          <w:marLeft w:val="0"/>
          <w:marRight w:val="0"/>
          <w:marTop w:val="0"/>
          <w:marBottom w:val="0"/>
          <w:divBdr>
            <w:top w:val="none" w:sz="0" w:space="0" w:color="auto"/>
            <w:left w:val="none" w:sz="0" w:space="0" w:color="auto"/>
            <w:bottom w:val="none" w:sz="0" w:space="0" w:color="auto"/>
            <w:right w:val="none" w:sz="0" w:space="0" w:color="auto"/>
          </w:divBdr>
        </w:div>
        <w:div w:id="745542169">
          <w:marLeft w:val="0"/>
          <w:marRight w:val="0"/>
          <w:marTop w:val="0"/>
          <w:marBottom w:val="0"/>
          <w:divBdr>
            <w:top w:val="none" w:sz="0" w:space="0" w:color="auto"/>
            <w:left w:val="none" w:sz="0" w:space="0" w:color="auto"/>
            <w:bottom w:val="none" w:sz="0" w:space="0" w:color="auto"/>
            <w:right w:val="none" w:sz="0" w:space="0" w:color="auto"/>
          </w:divBdr>
        </w:div>
        <w:div w:id="764958490">
          <w:marLeft w:val="0"/>
          <w:marRight w:val="0"/>
          <w:marTop w:val="0"/>
          <w:marBottom w:val="0"/>
          <w:divBdr>
            <w:top w:val="none" w:sz="0" w:space="0" w:color="auto"/>
            <w:left w:val="none" w:sz="0" w:space="0" w:color="auto"/>
            <w:bottom w:val="none" w:sz="0" w:space="0" w:color="auto"/>
            <w:right w:val="none" w:sz="0" w:space="0" w:color="auto"/>
          </w:divBdr>
        </w:div>
        <w:div w:id="789512895">
          <w:marLeft w:val="0"/>
          <w:marRight w:val="0"/>
          <w:marTop w:val="0"/>
          <w:marBottom w:val="0"/>
          <w:divBdr>
            <w:top w:val="none" w:sz="0" w:space="0" w:color="auto"/>
            <w:left w:val="none" w:sz="0" w:space="0" w:color="auto"/>
            <w:bottom w:val="none" w:sz="0" w:space="0" w:color="auto"/>
            <w:right w:val="none" w:sz="0" w:space="0" w:color="auto"/>
          </w:divBdr>
        </w:div>
        <w:div w:id="793525856">
          <w:marLeft w:val="0"/>
          <w:marRight w:val="0"/>
          <w:marTop w:val="0"/>
          <w:marBottom w:val="0"/>
          <w:divBdr>
            <w:top w:val="none" w:sz="0" w:space="0" w:color="auto"/>
            <w:left w:val="none" w:sz="0" w:space="0" w:color="auto"/>
            <w:bottom w:val="none" w:sz="0" w:space="0" w:color="auto"/>
            <w:right w:val="none" w:sz="0" w:space="0" w:color="auto"/>
          </w:divBdr>
        </w:div>
        <w:div w:id="812598878">
          <w:marLeft w:val="0"/>
          <w:marRight w:val="0"/>
          <w:marTop w:val="0"/>
          <w:marBottom w:val="0"/>
          <w:divBdr>
            <w:top w:val="none" w:sz="0" w:space="0" w:color="auto"/>
            <w:left w:val="none" w:sz="0" w:space="0" w:color="auto"/>
            <w:bottom w:val="none" w:sz="0" w:space="0" w:color="auto"/>
            <w:right w:val="none" w:sz="0" w:space="0" w:color="auto"/>
          </w:divBdr>
        </w:div>
        <w:div w:id="818425996">
          <w:marLeft w:val="0"/>
          <w:marRight w:val="0"/>
          <w:marTop w:val="0"/>
          <w:marBottom w:val="0"/>
          <w:divBdr>
            <w:top w:val="none" w:sz="0" w:space="0" w:color="auto"/>
            <w:left w:val="none" w:sz="0" w:space="0" w:color="auto"/>
            <w:bottom w:val="none" w:sz="0" w:space="0" w:color="auto"/>
            <w:right w:val="none" w:sz="0" w:space="0" w:color="auto"/>
          </w:divBdr>
        </w:div>
        <w:div w:id="827401818">
          <w:marLeft w:val="0"/>
          <w:marRight w:val="0"/>
          <w:marTop w:val="0"/>
          <w:marBottom w:val="0"/>
          <w:divBdr>
            <w:top w:val="none" w:sz="0" w:space="0" w:color="auto"/>
            <w:left w:val="none" w:sz="0" w:space="0" w:color="auto"/>
            <w:bottom w:val="none" w:sz="0" w:space="0" w:color="auto"/>
            <w:right w:val="none" w:sz="0" w:space="0" w:color="auto"/>
          </w:divBdr>
        </w:div>
        <w:div w:id="880944882">
          <w:marLeft w:val="0"/>
          <w:marRight w:val="0"/>
          <w:marTop w:val="0"/>
          <w:marBottom w:val="0"/>
          <w:divBdr>
            <w:top w:val="none" w:sz="0" w:space="0" w:color="auto"/>
            <w:left w:val="none" w:sz="0" w:space="0" w:color="auto"/>
            <w:bottom w:val="none" w:sz="0" w:space="0" w:color="auto"/>
            <w:right w:val="none" w:sz="0" w:space="0" w:color="auto"/>
          </w:divBdr>
        </w:div>
        <w:div w:id="884025536">
          <w:marLeft w:val="0"/>
          <w:marRight w:val="0"/>
          <w:marTop w:val="0"/>
          <w:marBottom w:val="0"/>
          <w:divBdr>
            <w:top w:val="none" w:sz="0" w:space="0" w:color="auto"/>
            <w:left w:val="none" w:sz="0" w:space="0" w:color="auto"/>
            <w:bottom w:val="none" w:sz="0" w:space="0" w:color="auto"/>
            <w:right w:val="none" w:sz="0" w:space="0" w:color="auto"/>
          </w:divBdr>
        </w:div>
        <w:div w:id="894584526">
          <w:marLeft w:val="0"/>
          <w:marRight w:val="0"/>
          <w:marTop w:val="0"/>
          <w:marBottom w:val="0"/>
          <w:divBdr>
            <w:top w:val="none" w:sz="0" w:space="0" w:color="auto"/>
            <w:left w:val="none" w:sz="0" w:space="0" w:color="auto"/>
            <w:bottom w:val="none" w:sz="0" w:space="0" w:color="auto"/>
            <w:right w:val="none" w:sz="0" w:space="0" w:color="auto"/>
          </w:divBdr>
        </w:div>
        <w:div w:id="900867557">
          <w:marLeft w:val="0"/>
          <w:marRight w:val="0"/>
          <w:marTop w:val="0"/>
          <w:marBottom w:val="0"/>
          <w:divBdr>
            <w:top w:val="none" w:sz="0" w:space="0" w:color="auto"/>
            <w:left w:val="none" w:sz="0" w:space="0" w:color="auto"/>
            <w:bottom w:val="none" w:sz="0" w:space="0" w:color="auto"/>
            <w:right w:val="none" w:sz="0" w:space="0" w:color="auto"/>
          </w:divBdr>
        </w:div>
        <w:div w:id="978266324">
          <w:marLeft w:val="0"/>
          <w:marRight w:val="0"/>
          <w:marTop w:val="0"/>
          <w:marBottom w:val="0"/>
          <w:divBdr>
            <w:top w:val="none" w:sz="0" w:space="0" w:color="auto"/>
            <w:left w:val="none" w:sz="0" w:space="0" w:color="auto"/>
            <w:bottom w:val="none" w:sz="0" w:space="0" w:color="auto"/>
            <w:right w:val="none" w:sz="0" w:space="0" w:color="auto"/>
          </w:divBdr>
        </w:div>
        <w:div w:id="997996697">
          <w:marLeft w:val="0"/>
          <w:marRight w:val="0"/>
          <w:marTop w:val="0"/>
          <w:marBottom w:val="0"/>
          <w:divBdr>
            <w:top w:val="none" w:sz="0" w:space="0" w:color="auto"/>
            <w:left w:val="none" w:sz="0" w:space="0" w:color="auto"/>
            <w:bottom w:val="none" w:sz="0" w:space="0" w:color="auto"/>
            <w:right w:val="none" w:sz="0" w:space="0" w:color="auto"/>
          </w:divBdr>
        </w:div>
        <w:div w:id="1008095592">
          <w:marLeft w:val="0"/>
          <w:marRight w:val="0"/>
          <w:marTop w:val="0"/>
          <w:marBottom w:val="0"/>
          <w:divBdr>
            <w:top w:val="none" w:sz="0" w:space="0" w:color="auto"/>
            <w:left w:val="none" w:sz="0" w:space="0" w:color="auto"/>
            <w:bottom w:val="none" w:sz="0" w:space="0" w:color="auto"/>
            <w:right w:val="none" w:sz="0" w:space="0" w:color="auto"/>
          </w:divBdr>
        </w:div>
        <w:div w:id="1018893840">
          <w:marLeft w:val="0"/>
          <w:marRight w:val="0"/>
          <w:marTop w:val="0"/>
          <w:marBottom w:val="0"/>
          <w:divBdr>
            <w:top w:val="none" w:sz="0" w:space="0" w:color="auto"/>
            <w:left w:val="none" w:sz="0" w:space="0" w:color="auto"/>
            <w:bottom w:val="none" w:sz="0" w:space="0" w:color="auto"/>
            <w:right w:val="none" w:sz="0" w:space="0" w:color="auto"/>
          </w:divBdr>
        </w:div>
        <w:div w:id="1018966968">
          <w:marLeft w:val="0"/>
          <w:marRight w:val="0"/>
          <w:marTop w:val="0"/>
          <w:marBottom w:val="0"/>
          <w:divBdr>
            <w:top w:val="none" w:sz="0" w:space="0" w:color="auto"/>
            <w:left w:val="none" w:sz="0" w:space="0" w:color="auto"/>
            <w:bottom w:val="none" w:sz="0" w:space="0" w:color="auto"/>
            <w:right w:val="none" w:sz="0" w:space="0" w:color="auto"/>
          </w:divBdr>
        </w:div>
        <w:div w:id="1031608908">
          <w:marLeft w:val="0"/>
          <w:marRight w:val="0"/>
          <w:marTop w:val="0"/>
          <w:marBottom w:val="0"/>
          <w:divBdr>
            <w:top w:val="none" w:sz="0" w:space="0" w:color="auto"/>
            <w:left w:val="none" w:sz="0" w:space="0" w:color="auto"/>
            <w:bottom w:val="none" w:sz="0" w:space="0" w:color="auto"/>
            <w:right w:val="none" w:sz="0" w:space="0" w:color="auto"/>
          </w:divBdr>
        </w:div>
        <w:div w:id="1043284978">
          <w:marLeft w:val="0"/>
          <w:marRight w:val="0"/>
          <w:marTop w:val="0"/>
          <w:marBottom w:val="0"/>
          <w:divBdr>
            <w:top w:val="none" w:sz="0" w:space="0" w:color="auto"/>
            <w:left w:val="none" w:sz="0" w:space="0" w:color="auto"/>
            <w:bottom w:val="none" w:sz="0" w:space="0" w:color="auto"/>
            <w:right w:val="none" w:sz="0" w:space="0" w:color="auto"/>
          </w:divBdr>
        </w:div>
        <w:div w:id="1051611626">
          <w:marLeft w:val="0"/>
          <w:marRight w:val="0"/>
          <w:marTop w:val="0"/>
          <w:marBottom w:val="0"/>
          <w:divBdr>
            <w:top w:val="none" w:sz="0" w:space="0" w:color="auto"/>
            <w:left w:val="none" w:sz="0" w:space="0" w:color="auto"/>
            <w:bottom w:val="none" w:sz="0" w:space="0" w:color="auto"/>
            <w:right w:val="none" w:sz="0" w:space="0" w:color="auto"/>
          </w:divBdr>
        </w:div>
        <w:div w:id="1059548919">
          <w:marLeft w:val="0"/>
          <w:marRight w:val="0"/>
          <w:marTop w:val="0"/>
          <w:marBottom w:val="0"/>
          <w:divBdr>
            <w:top w:val="none" w:sz="0" w:space="0" w:color="auto"/>
            <w:left w:val="none" w:sz="0" w:space="0" w:color="auto"/>
            <w:bottom w:val="none" w:sz="0" w:space="0" w:color="auto"/>
            <w:right w:val="none" w:sz="0" w:space="0" w:color="auto"/>
          </w:divBdr>
        </w:div>
        <w:div w:id="1113088913">
          <w:marLeft w:val="0"/>
          <w:marRight w:val="0"/>
          <w:marTop w:val="0"/>
          <w:marBottom w:val="0"/>
          <w:divBdr>
            <w:top w:val="none" w:sz="0" w:space="0" w:color="auto"/>
            <w:left w:val="none" w:sz="0" w:space="0" w:color="auto"/>
            <w:bottom w:val="none" w:sz="0" w:space="0" w:color="auto"/>
            <w:right w:val="none" w:sz="0" w:space="0" w:color="auto"/>
          </w:divBdr>
        </w:div>
        <w:div w:id="1123619840">
          <w:marLeft w:val="0"/>
          <w:marRight w:val="0"/>
          <w:marTop w:val="0"/>
          <w:marBottom w:val="0"/>
          <w:divBdr>
            <w:top w:val="none" w:sz="0" w:space="0" w:color="auto"/>
            <w:left w:val="none" w:sz="0" w:space="0" w:color="auto"/>
            <w:bottom w:val="none" w:sz="0" w:space="0" w:color="auto"/>
            <w:right w:val="none" w:sz="0" w:space="0" w:color="auto"/>
          </w:divBdr>
        </w:div>
        <w:div w:id="1138719117">
          <w:marLeft w:val="0"/>
          <w:marRight w:val="0"/>
          <w:marTop w:val="0"/>
          <w:marBottom w:val="0"/>
          <w:divBdr>
            <w:top w:val="none" w:sz="0" w:space="0" w:color="auto"/>
            <w:left w:val="none" w:sz="0" w:space="0" w:color="auto"/>
            <w:bottom w:val="none" w:sz="0" w:space="0" w:color="auto"/>
            <w:right w:val="none" w:sz="0" w:space="0" w:color="auto"/>
          </w:divBdr>
        </w:div>
        <w:div w:id="1141190219">
          <w:marLeft w:val="0"/>
          <w:marRight w:val="0"/>
          <w:marTop w:val="0"/>
          <w:marBottom w:val="0"/>
          <w:divBdr>
            <w:top w:val="none" w:sz="0" w:space="0" w:color="auto"/>
            <w:left w:val="none" w:sz="0" w:space="0" w:color="auto"/>
            <w:bottom w:val="none" w:sz="0" w:space="0" w:color="auto"/>
            <w:right w:val="none" w:sz="0" w:space="0" w:color="auto"/>
          </w:divBdr>
        </w:div>
        <w:div w:id="1145126559">
          <w:marLeft w:val="0"/>
          <w:marRight w:val="0"/>
          <w:marTop w:val="0"/>
          <w:marBottom w:val="0"/>
          <w:divBdr>
            <w:top w:val="none" w:sz="0" w:space="0" w:color="auto"/>
            <w:left w:val="none" w:sz="0" w:space="0" w:color="auto"/>
            <w:bottom w:val="none" w:sz="0" w:space="0" w:color="auto"/>
            <w:right w:val="none" w:sz="0" w:space="0" w:color="auto"/>
          </w:divBdr>
        </w:div>
        <w:div w:id="1154177668">
          <w:marLeft w:val="0"/>
          <w:marRight w:val="0"/>
          <w:marTop w:val="0"/>
          <w:marBottom w:val="0"/>
          <w:divBdr>
            <w:top w:val="none" w:sz="0" w:space="0" w:color="auto"/>
            <w:left w:val="none" w:sz="0" w:space="0" w:color="auto"/>
            <w:bottom w:val="none" w:sz="0" w:space="0" w:color="auto"/>
            <w:right w:val="none" w:sz="0" w:space="0" w:color="auto"/>
          </w:divBdr>
        </w:div>
        <w:div w:id="1195844453">
          <w:marLeft w:val="0"/>
          <w:marRight w:val="0"/>
          <w:marTop w:val="0"/>
          <w:marBottom w:val="0"/>
          <w:divBdr>
            <w:top w:val="none" w:sz="0" w:space="0" w:color="auto"/>
            <w:left w:val="none" w:sz="0" w:space="0" w:color="auto"/>
            <w:bottom w:val="none" w:sz="0" w:space="0" w:color="auto"/>
            <w:right w:val="none" w:sz="0" w:space="0" w:color="auto"/>
          </w:divBdr>
        </w:div>
        <w:div w:id="1209339167">
          <w:marLeft w:val="0"/>
          <w:marRight w:val="0"/>
          <w:marTop w:val="0"/>
          <w:marBottom w:val="0"/>
          <w:divBdr>
            <w:top w:val="none" w:sz="0" w:space="0" w:color="auto"/>
            <w:left w:val="none" w:sz="0" w:space="0" w:color="auto"/>
            <w:bottom w:val="none" w:sz="0" w:space="0" w:color="auto"/>
            <w:right w:val="none" w:sz="0" w:space="0" w:color="auto"/>
          </w:divBdr>
        </w:div>
        <w:div w:id="1226600746">
          <w:marLeft w:val="0"/>
          <w:marRight w:val="0"/>
          <w:marTop w:val="0"/>
          <w:marBottom w:val="0"/>
          <w:divBdr>
            <w:top w:val="none" w:sz="0" w:space="0" w:color="auto"/>
            <w:left w:val="none" w:sz="0" w:space="0" w:color="auto"/>
            <w:bottom w:val="none" w:sz="0" w:space="0" w:color="auto"/>
            <w:right w:val="none" w:sz="0" w:space="0" w:color="auto"/>
          </w:divBdr>
        </w:div>
        <w:div w:id="1297838058">
          <w:marLeft w:val="0"/>
          <w:marRight w:val="0"/>
          <w:marTop w:val="0"/>
          <w:marBottom w:val="0"/>
          <w:divBdr>
            <w:top w:val="none" w:sz="0" w:space="0" w:color="auto"/>
            <w:left w:val="none" w:sz="0" w:space="0" w:color="auto"/>
            <w:bottom w:val="none" w:sz="0" w:space="0" w:color="auto"/>
            <w:right w:val="none" w:sz="0" w:space="0" w:color="auto"/>
          </w:divBdr>
        </w:div>
        <w:div w:id="1329553421">
          <w:marLeft w:val="0"/>
          <w:marRight w:val="0"/>
          <w:marTop w:val="0"/>
          <w:marBottom w:val="0"/>
          <w:divBdr>
            <w:top w:val="none" w:sz="0" w:space="0" w:color="auto"/>
            <w:left w:val="none" w:sz="0" w:space="0" w:color="auto"/>
            <w:bottom w:val="none" w:sz="0" w:space="0" w:color="auto"/>
            <w:right w:val="none" w:sz="0" w:space="0" w:color="auto"/>
          </w:divBdr>
        </w:div>
        <w:div w:id="1333606217">
          <w:marLeft w:val="0"/>
          <w:marRight w:val="0"/>
          <w:marTop w:val="0"/>
          <w:marBottom w:val="0"/>
          <w:divBdr>
            <w:top w:val="none" w:sz="0" w:space="0" w:color="auto"/>
            <w:left w:val="none" w:sz="0" w:space="0" w:color="auto"/>
            <w:bottom w:val="none" w:sz="0" w:space="0" w:color="auto"/>
            <w:right w:val="none" w:sz="0" w:space="0" w:color="auto"/>
          </w:divBdr>
        </w:div>
        <w:div w:id="1361081809">
          <w:marLeft w:val="0"/>
          <w:marRight w:val="0"/>
          <w:marTop w:val="0"/>
          <w:marBottom w:val="0"/>
          <w:divBdr>
            <w:top w:val="none" w:sz="0" w:space="0" w:color="auto"/>
            <w:left w:val="none" w:sz="0" w:space="0" w:color="auto"/>
            <w:bottom w:val="none" w:sz="0" w:space="0" w:color="auto"/>
            <w:right w:val="none" w:sz="0" w:space="0" w:color="auto"/>
          </w:divBdr>
        </w:div>
        <w:div w:id="1361317676">
          <w:marLeft w:val="0"/>
          <w:marRight w:val="0"/>
          <w:marTop w:val="0"/>
          <w:marBottom w:val="0"/>
          <w:divBdr>
            <w:top w:val="none" w:sz="0" w:space="0" w:color="auto"/>
            <w:left w:val="none" w:sz="0" w:space="0" w:color="auto"/>
            <w:bottom w:val="none" w:sz="0" w:space="0" w:color="auto"/>
            <w:right w:val="none" w:sz="0" w:space="0" w:color="auto"/>
          </w:divBdr>
        </w:div>
        <w:div w:id="1392390610">
          <w:marLeft w:val="0"/>
          <w:marRight w:val="0"/>
          <w:marTop w:val="0"/>
          <w:marBottom w:val="0"/>
          <w:divBdr>
            <w:top w:val="none" w:sz="0" w:space="0" w:color="auto"/>
            <w:left w:val="none" w:sz="0" w:space="0" w:color="auto"/>
            <w:bottom w:val="none" w:sz="0" w:space="0" w:color="auto"/>
            <w:right w:val="none" w:sz="0" w:space="0" w:color="auto"/>
          </w:divBdr>
        </w:div>
        <w:div w:id="1426611928">
          <w:marLeft w:val="0"/>
          <w:marRight w:val="0"/>
          <w:marTop w:val="0"/>
          <w:marBottom w:val="0"/>
          <w:divBdr>
            <w:top w:val="none" w:sz="0" w:space="0" w:color="auto"/>
            <w:left w:val="none" w:sz="0" w:space="0" w:color="auto"/>
            <w:bottom w:val="none" w:sz="0" w:space="0" w:color="auto"/>
            <w:right w:val="none" w:sz="0" w:space="0" w:color="auto"/>
          </w:divBdr>
        </w:div>
        <w:div w:id="1427768315">
          <w:marLeft w:val="0"/>
          <w:marRight w:val="0"/>
          <w:marTop w:val="0"/>
          <w:marBottom w:val="0"/>
          <w:divBdr>
            <w:top w:val="none" w:sz="0" w:space="0" w:color="auto"/>
            <w:left w:val="none" w:sz="0" w:space="0" w:color="auto"/>
            <w:bottom w:val="none" w:sz="0" w:space="0" w:color="auto"/>
            <w:right w:val="none" w:sz="0" w:space="0" w:color="auto"/>
          </w:divBdr>
        </w:div>
        <w:div w:id="1429346576">
          <w:marLeft w:val="0"/>
          <w:marRight w:val="0"/>
          <w:marTop w:val="0"/>
          <w:marBottom w:val="0"/>
          <w:divBdr>
            <w:top w:val="none" w:sz="0" w:space="0" w:color="auto"/>
            <w:left w:val="none" w:sz="0" w:space="0" w:color="auto"/>
            <w:bottom w:val="none" w:sz="0" w:space="0" w:color="auto"/>
            <w:right w:val="none" w:sz="0" w:space="0" w:color="auto"/>
          </w:divBdr>
        </w:div>
        <w:div w:id="1445659859">
          <w:marLeft w:val="0"/>
          <w:marRight w:val="0"/>
          <w:marTop w:val="0"/>
          <w:marBottom w:val="0"/>
          <w:divBdr>
            <w:top w:val="none" w:sz="0" w:space="0" w:color="auto"/>
            <w:left w:val="none" w:sz="0" w:space="0" w:color="auto"/>
            <w:bottom w:val="none" w:sz="0" w:space="0" w:color="auto"/>
            <w:right w:val="none" w:sz="0" w:space="0" w:color="auto"/>
          </w:divBdr>
        </w:div>
        <w:div w:id="1452093581">
          <w:marLeft w:val="0"/>
          <w:marRight w:val="0"/>
          <w:marTop w:val="0"/>
          <w:marBottom w:val="0"/>
          <w:divBdr>
            <w:top w:val="none" w:sz="0" w:space="0" w:color="auto"/>
            <w:left w:val="none" w:sz="0" w:space="0" w:color="auto"/>
            <w:bottom w:val="none" w:sz="0" w:space="0" w:color="auto"/>
            <w:right w:val="none" w:sz="0" w:space="0" w:color="auto"/>
          </w:divBdr>
        </w:div>
        <w:div w:id="1469124133">
          <w:marLeft w:val="0"/>
          <w:marRight w:val="0"/>
          <w:marTop w:val="0"/>
          <w:marBottom w:val="0"/>
          <w:divBdr>
            <w:top w:val="none" w:sz="0" w:space="0" w:color="auto"/>
            <w:left w:val="none" w:sz="0" w:space="0" w:color="auto"/>
            <w:bottom w:val="none" w:sz="0" w:space="0" w:color="auto"/>
            <w:right w:val="none" w:sz="0" w:space="0" w:color="auto"/>
          </w:divBdr>
        </w:div>
        <w:div w:id="1470590034">
          <w:marLeft w:val="0"/>
          <w:marRight w:val="0"/>
          <w:marTop w:val="0"/>
          <w:marBottom w:val="0"/>
          <w:divBdr>
            <w:top w:val="none" w:sz="0" w:space="0" w:color="auto"/>
            <w:left w:val="none" w:sz="0" w:space="0" w:color="auto"/>
            <w:bottom w:val="none" w:sz="0" w:space="0" w:color="auto"/>
            <w:right w:val="none" w:sz="0" w:space="0" w:color="auto"/>
          </w:divBdr>
        </w:div>
        <w:div w:id="1476872159">
          <w:marLeft w:val="0"/>
          <w:marRight w:val="0"/>
          <w:marTop w:val="0"/>
          <w:marBottom w:val="0"/>
          <w:divBdr>
            <w:top w:val="none" w:sz="0" w:space="0" w:color="auto"/>
            <w:left w:val="none" w:sz="0" w:space="0" w:color="auto"/>
            <w:bottom w:val="none" w:sz="0" w:space="0" w:color="auto"/>
            <w:right w:val="none" w:sz="0" w:space="0" w:color="auto"/>
          </w:divBdr>
        </w:div>
        <w:div w:id="1483504861">
          <w:marLeft w:val="0"/>
          <w:marRight w:val="0"/>
          <w:marTop w:val="0"/>
          <w:marBottom w:val="0"/>
          <w:divBdr>
            <w:top w:val="none" w:sz="0" w:space="0" w:color="auto"/>
            <w:left w:val="none" w:sz="0" w:space="0" w:color="auto"/>
            <w:bottom w:val="none" w:sz="0" w:space="0" w:color="auto"/>
            <w:right w:val="none" w:sz="0" w:space="0" w:color="auto"/>
          </w:divBdr>
        </w:div>
        <w:div w:id="1494033213">
          <w:marLeft w:val="0"/>
          <w:marRight w:val="0"/>
          <w:marTop w:val="0"/>
          <w:marBottom w:val="0"/>
          <w:divBdr>
            <w:top w:val="none" w:sz="0" w:space="0" w:color="auto"/>
            <w:left w:val="none" w:sz="0" w:space="0" w:color="auto"/>
            <w:bottom w:val="none" w:sz="0" w:space="0" w:color="auto"/>
            <w:right w:val="none" w:sz="0" w:space="0" w:color="auto"/>
          </w:divBdr>
        </w:div>
        <w:div w:id="1504390672">
          <w:marLeft w:val="0"/>
          <w:marRight w:val="0"/>
          <w:marTop w:val="0"/>
          <w:marBottom w:val="0"/>
          <w:divBdr>
            <w:top w:val="none" w:sz="0" w:space="0" w:color="auto"/>
            <w:left w:val="none" w:sz="0" w:space="0" w:color="auto"/>
            <w:bottom w:val="none" w:sz="0" w:space="0" w:color="auto"/>
            <w:right w:val="none" w:sz="0" w:space="0" w:color="auto"/>
          </w:divBdr>
        </w:div>
        <w:div w:id="1511023330">
          <w:marLeft w:val="0"/>
          <w:marRight w:val="0"/>
          <w:marTop w:val="0"/>
          <w:marBottom w:val="0"/>
          <w:divBdr>
            <w:top w:val="none" w:sz="0" w:space="0" w:color="auto"/>
            <w:left w:val="none" w:sz="0" w:space="0" w:color="auto"/>
            <w:bottom w:val="none" w:sz="0" w:space="0" w:color="auto"/>
            <w:right w:val="none" w:sz="0" w:space="0" w:color="auto"/>
          </w:divBdr>
        </w:div>
        <w:div w:id="1514109265">
          <w:marLeft w:val="0"/>
          <w:marRight w:val="0"/>
          <w:marTop w:val="0"/>
          <w:marBottom w:val="0"/>
          <w:divBdr>
            <w:top w:val="none" w:sz="0" w:space="0" w:color="auto"/>
            <w:left w:val="none" w:sz="0" w:space="0" w:color="auto"/>
            <w:bottom w:val="none" w:sz="0" w:space="0" w:color="auto"/>
            <w:right w:val="none" w:sz="0" w:space="0" w:color="auto"/>
          </w:divBdr>
        </w:div>
        <w:div w:id="1528133313">
          <w:marLeft w:val="0"/>
          <w:marRight w:val="0"/>
          <w:marTop w:val="0"/>
          <w:marBottom w:val="0"/>
          <w:divBdr>
            <w:top w:val="none" w:sz="0" w:space="0" w:color="auto"/>
            <w:left w:val="none" w:sz="0" w:space="0" w:color="auto"/>
            <w:bottom w:val="none" w:sz="0" w:space="0" w:color="auto"/>
            <w:right w:val="none" w:sz="0" w:space="0" w:color="auto"/>
          </w:divBdr>
        </w:div>
        <w:div w:id="1533570854">
          <w:marLeft w:val="0"/>
          <w:marRight w:val="0"/>
          <w:marTop w:val="0"/>
          <w:marBottom w:val="0"/>
          <w:divBdr>
            <w:top w:val="none" w:sz="0" w:space="0" w:color="auto"/>
            <w:left w:val="none" w:sz="0" w:space="0" w:color="auto"/>
            <w:bottom w:val="none" w:sz="0" w:space="0" w:color="auto"/>
            <w:right w:val="none" w:sz="0" w:space="0" w:color="auto"/>
          </w:divBdr>
        </w:div>
        <w:div w:id="1545943011">
          <w:marLeft w:val="0"/>
          <w:marRight w:val="0"/>
          <w:marTop w:val="0"/>
          <w:marBottom w:val="0"/>
          <w:divBdr>
            <w:top w:val="none" w:sz="0" w:space="0" w:color="auto"/>
            <w:left w:val="none" w:sz="0" w:space="0" w:color="auto"/>
            <w:bottom w:val="none" w:sz="0" w:space="0" w:color="auto"/>
            <w:right w:val="none" w:sz="0" w:space="0" w:color="auto"/>
          </w:divBdr>
        </w:div>
        <w:div w:id="1548102408">
          <w:marLeft w:val="0"/>
          <w:marRight w:val="0"/>
          <w:marTop w:val="0"/>
          <w:marBottom w:val="0"/>
          <w:divBdr>
            <w:top w:val="none" w:sz="0" w:space="0" w:color="auto"/>
            <w:left w:val="none" w:sz="0" w:space="0" w:color="auto"/>
            <w:bottom w:val="none" w:sz="0" w:space="0" w:color="auto"/>
            <w:right w:val="none" w:sz="0" w:space="0" w:color="auto"/>
          </w:divBdr>
        </w:div>
        <w:div w:id="1561479628">
          <w:marLeft w:val="0"/>
          <w:marRight w:val="0"/>
          <w:marTop w:val="0"/>
          <w:marBottom w:val="0"/>
          <w:divBdr>
            <w:top w:val="none" w:sz="0" w:space="0" w:color="auto"/>
            <w:left w:val="none" w:sz="0" w:space="0" w:color="auto"/>
            <w:bottom w:val="none" w:sz="0" w:space="0" w:color="auto"/>
            <w:right w:val="none" w:sz="0" w:space="0" w:color="auto"/>
          </w:divBdr>
        </w:div>
        <w:div w:id="1583417509">
          <w:marLeft w:val="0"/>
          <w:marRight w:val="0"/>
          <w:marTop w:val="0"/>
          <w:marBottom w:val="0"/>
          <w:divBdr>
            <w:top w:val="none" w:sz="0" w:space="0" w:color="auto"/>
            <w:left w:val="none" w:sz="0" w:space="0" w:color="auto"/>
            <w:bottom w:val="none" w:sz="0" w:space="0" w:color="auto"/>
            <w:right w:val="none" w:sz="0" w:space="0" w:color="auto"/>
          </w:divBdr>
        </w:div>
        <w:div w:id="1593734444">
          <w:marLeft w:val="0"/>
          <w:marRight w:val="0"/>
          <w:marTop w:val="0"/>
          <w:marBottom w:val="0"/>
          <w:divBdr>
            <w:top w:val="none" w:sz="0" w:space="0" w:color="auto"/>
            <w:left w:val="none" w:sz="0" w:space="0" w:color="auto"/>
            <w:bottom w:val="none" w:sz="0" w:space="0" w:color="auto"/>
            <w:right w:val="none" w:sz="0" w:space="0" w:color="auto"/>
          </w:divBdr>
        </w:div>
        <w:div w:id="1605654856">
          <w:marLeft w:val="0"/>
          <w:marRight w:val="0"/>
          <w:marTop w:val="0"/>
          <w:marBottom w:val="0"/>
          <w:divBdr>
            <w:top w:val="none" w:sz="0" w:space="0" w:color="auto"/>
            <w:left w:val="none" w:sz="0" w:space="0" w:color="auto"/>
            <w:bottom w:val="none" w:sz="0" w:space="0" w:color="auto"/>
            <w:right w:val="none" w:sz="0" w:space="0" w:color="auto"/>
          </w:divBdr>
        </w:div>
        <w:div w:id="1605723810">
          <w:marLeft w:val="0"/>
          <w:marRight w:val="0"/>
          <w:marTop w:val="0"/>
          <w:marBottom w:val="0"/>
          <w:divBdr>
            <w:top w:val="none" w:sz="0" w:space="0" w:color="auto"/>
            <w:left w:val="none" w:sz="0" w:space="0" w:color="auto"/>
            <w:bottom w:val="none" w:sz="0" w:space="0" w:color="auto"/>
            <w:right w:val="none" w:sz="0" w:space="0" w:color="auto"/>
          </w:divBdr>
        </w:div>
        <w:div w:id="1630087105">
          <w:marLeft w:val="0"/>
          <w:marRight w:val="0"/>
          <w:marTop w:val="0"/>
          <w:marBottom w:val="0"/>
          <w:divBdr>
            <w:top w:val="none" w:sz="0" w:space="0" w:color="auto"/>
            <w:left w:val="none" w:sz="0" w:space="0" w:color="auto"/>
            <w:bottom w:val="none" w:sz="0" w:space="0" w:color="auto"/>
            <w:right w:val="none" w:sz="0" w:space="0" w:color="auto"/>
          </w:divBdr>
        </w:div>
        <w:div w:id="1640570795">
          <w:marLeft w:val="0"/>
          <w:marRight w:val="0"/>
          <w:marTop w:val="0"/>
          <w:marBottom w:val="0"/>
          <w:divBdr>
            <w:top w:val="none" w:sz="0" w:space="0" w:color="auto"/>
            <w:left w:val="none" w:sz="0" w:space="0" w:color="auto"/>
            <w:bottom w:val="none" w:sz="0" w:space="0" w:color="auto"/>
            <w:right w:val="none" w:sz="0" w:space="0" w:color="auto"/>
          </w:divBdr>
        </w:div>
        <w:div w:id="1659773230">
          <w:marLeft w:val="0"/>
          <w:marRight w:val="0"/>
          <w:marTop w:val="0"/>
          <w:marBottom w:val="0"/>
          <w:divBdr>
            <w:top w:val="none" w:sz="0" w:space="0" w:color="auto"/>
            <w:left w:val="none" w:sz="0" w:space="0" w:color="auto"/>
            <w:bottom w:val="none" w:sz="0" w:space="0" w:color="auto"/>
            <w:right w:val="none" w:sz="0" w:space="0" w:color="auto"/>
          </w:divBdr>
        </w:div>
        <w:div w:id="1666859582">
          <w:marLeft w:val="0"/>
          <w:marRight w:val="0"/>
          <w:marTop w:val="0"/>
          <w:marBottom w:val="0"/>
          <w:divBdr>
            <w:top w:val="none" w:sz="0" w:space="0" w:color="auto"/>
            <w:left w:val="none" w:sz="0" w:space="0" w:color="auto"/>
            <w:bottom w:val="none" w:sz="0" w:space="0" w:color="auto"/>
            <w:right w:val="none" w:sz="0" w:space="0" w:color="auto"/>
          </w:divBdr>
        </w:div>
        <w:div w:id="1707563476">
          <w:marLeft w:val="0"/>
          <w:marRight w:val="0"/>
          <w:marTop w:val="0"/>
          <w:marBottom w:val="0"/>
          <w:divBdr>
            <w:top w:val="none" w:sz="0" w:space="0" w:color="auto"/>
            <w:left w:val="none" w:sz="0" w:space="0" w:color="auto"/>
            <w:bottom w:val="none" w:sz="0" w:space="0" w:color="auto"/>
            <w:right w:val="none" w:sz="0" w:space="0" w:color="auto"/>
          </w:divBdr>
        </w:div>
        <w:div w:id="1716811831">
          <w:marLeft w:val="0"/>
          <w:marRight w:val="0"/>
          <w:marTop w:val="0"/>
          <w:marBottom w:val="0"/>
          <w:divBdr>
            <w:top w:val="none" w:sz="0" w:space="0" w:color="auto"/>
            <w:left w:val="none" w:sz="0" w:space="0" w:color="auto"/>
            <w:bottom w:val="none" w:sz="0" w:space="0" w:color="auto"/>
            <w:right w:val="none" w:sz="0" w:space="0" w:color="auto"/>
          </w:divBdr>
        </w:div>
        <w:div w:id="1717774232">
          <w:marLeft w:val="0"/>
          <w:marRight w:val="0"/>
          <w:marTop w:val="0"/>
          <w:marBottom w:val="0"/>
          <w:divBdr>
            <w:top w:val="none" w:sz="0" w:space="0" w:color="auto"/>
            <w:left w:val="none" w:sz="0" w:space="0" w:color="auto"/>
            <w:bottom w:val="none" w:sz="0" w:space="0" w:color="auto"/>
            <w:right w:val="none" w:sz="0" w:space="0" w:color="auto"/>
          </w:divBdr>
        </w:div>
        <w:div w:id="1721661576">
          <w:marLeft w:val="0"/>
          <w:marRight w:val="0"/>
          <w:marTop w:val="0"/>
          <w:marBottom w:val="0"/>
          <w:divBdr>
            <w:top w:val="none" w:sz="0" w:space="0" w:color="auto"/>
            <w:left w:val="none" w:sz="0" w:space="0" w:color="auto"/>
            <w:bottom w:val="none" w:sz="0" w:space="0" w:color="auto"/>
            <w:right w:val="none" w:sz="0" w:space="0" w:color="auto"/>
          </w:divBdr>
        </w:div>
        <w:div w:id="1774588830">
          <w:marLeft w:val="0"/>
          <w:marRight w:val="0"/>
          <w:marTop w:val="0"/>
          <w:marBottom w:val="0"/>
          <w:divBdr>
            <w:top w:val="none" w:sz="0" w:space="0" w:color="auto"/>
            <w:left w:val="none" w:sz="0" w:space="0" w:color="auto"/>
            <w:bottom w:val="none" w:sz="0" w:space="0" w:color="auto"/>
            <w:right w:val="none" w:sz="0" w:space="0" w:color="auto"/>
          </w:divBdr>
        </w:div>
        <w:div w:id="1793864983">
          <w:marLeft w:val="0"/>
          <w:marRight w:val="0"/>
          <w:marTop w:val="0"/>
          <w:marBottom w:val="0"/>
          <w:divBdr>
            <w:top w:val="none" w:sz="0" w:space="0" w:color="auto"/>
            <w:left w:val="none" w:sz="0" w:space="0" w:color="auto"/>
            <w:bottom w:val="none" w:sz="0" w:space="0" w:color="auto"/>
            <w:right w:val="none" w:sz="0" w:space="0" w:color="auto"/>
          </w:divBdr>
        </w:div>
        <w:div w:id="1830711856">
          <w:marLeft w:val="0"/>
          <w:marRight w:val="0"/>
          <w:marTop w:val="0"/>
          <w:marBottom w:val="0"/>
          <w:divBdr>
            <w:top w:val="none" w:sz="0" w:space="0" w:color="auto"/>
            <w:left w:val="none" w:sz="0" w:space="0" w:color="auto"/>
            <w:bottom w:val="none" w:sz="0" w:space="0" w:color="auto"/>
            <w:right w:val="none" w:sz="0" w:space="0" w:color="auto"/>
          </w:divBdr>
        </w:div>
        <w:div w:id="1874877961">
          <w:marLeft w:val="0"/>
          <w:marRight w:val="0"/>
          <w:marTop w:val="0"/>
          <w:marBottom w:val="0"/>
          <w:divBdr>
            <w:top w:val="none" w:sz="0" w:space="0" w:color="auto"/>
            <w:left w:val="none" w:sz="0" w:space="0" w:color="auto"/>
            <w:bottom w:val="none" w:sz="0" w:space="0" w:color="auto"/>
            <w:right w:val="none" w:sz="0" w:space="0" w:color="auto"/>
          </w:divBdr>
        </w:div>
        <w:div w:id="1893882275">
          <w:marLeft w:val="0"/>
          <w:marRight w:val="0"/>
          <w:marTop w:val="0"/>
          <w:marBottom w:val="0"/>
          <w:divBdr>
            <w:top w:val="none" w:sz="0" w:space="0" w:color="auto"/>
            <w:left w:val="none" w:sz="0" w:space="0" w:color="auto"/>
            <w:bottom w:val="none" w:sz="0" w:space="0" w:color="auto"/>
            <w:right w:val="none" w:sz="0" w:space="0" w:color="auto"/>
          </w:divBdr>
        </w:div>
        <w:div w:id="1895658728">
          <w:marLeft w:val="0"/>
          <w:marRight w:val="0"/>
          <w:marTop w:val="0"/>
          <w:marBottom w:val="0"/>
          <w:divBdr>
            <w:top w:val="none" w:sz="0" w:space="0" w:color="auto"/>
            <w:left w:val="none" w:sz="0" w:space="0" w:color="auto"/>
            <w:bottom w:val="none" w:sz="0" w:space="0" w:color="auto"/>
            <w:right w:val="none" w:sz="0" w:space="0" w:color="auto"/>
          </w:divBdr>
        </w:div>
        <w:div w:id="1938174862">
          <w:marLeft w:val="0"/>
          <w:marRight w:val="0"/>
          <w:marTop w:val="0"/>
          <w:marBottom w:val="0"/>
          <w:divBdr>
            <w:top w:val="none" w:sz="0" w:space="0" w:color="auto"/>
            <w:left w:val="none" w:sz="0" w:space="0" w:color="auto"/>
            <w:bottom w:val="none" w:sz="0" w:space="0" w:color="auto"/>
            <w:right w:val="none" w:sz="0" w:space="0" w:color="auto"/>
          </w:divBdr>
        </w:div>
        <w:div w:id="1952929914">
          <w:marLeft w:val="0"/>
          <w:marRight w:val="0"/>
          <w:marTop w:val="0"/>
          <w:marBottom w:val="0"/>
          <w:divBdr>
            <w:top w:val="none" w:sz="0" w:space="0" w:color="auto"/>
            <w:left w:val="none" w:sz="0" w:space="0" w:color="auto"/>
            <w:bottom w:val="none" w:sz="0" w:space="0" w:color="auto"/>
            <w:right w:val="none" w:sz="0" w:space="0" w:color="auto"/>
          </w:divBdr>
        </w:div>
        <w:div w:id="1955861035">
          <w:marLeft w:val="0"/>
          <w:marRight w:val="0"/>
          <w:marTop w:val="0"/>
          <w:marBottom w:val="0"/>
          <w:divBdr>
            <w:top w:val="none" w:sz="0" w:space="0" w:color="auto"/>
            <w:left w:val="none" w:sz="0" w:space="0" w:color="auto"/>
            <w:bottom w:val="none" w:sz="0" w:space="0" w:color="auto"/>
            <w:right w:val="none" w:sz="0" w:space="0" w:color="auto"/>
          </w:divBdr>
        </w:div>
        <w:div w:id="1978104196">
          <w:marLeft w:val="0"/>
          <w:marRight w:val="0"/>
          <w:marTop w:val="0"/>
          <w:marBottom w:val="0"/>
          <w:divBdr>
            <w:top w:val="none" w:sz="0" w:space="0" w:color="auto"/>
            <w:left w:val="none" w:sz="0" w:space="0" w:color="auto"/>
            <w:bottom w:val="none" w:sz="0" w:space="0" w:color="auto"/>
            <w:right w:val="none" w:sz="0" w:space="0" w:color="auto"/>
          </w:divBdr>
        </w:div>
        <w:div w:id="1983580195">
          <w:marLeft w:val="0"/>
          <w:marRight w:val="0"/>
          <w:marTop w:val="0"/>
          <w:marBottom w:val="0"/>
          <w:divBdr>
            <w:top w:val="none" w:sz="0" w:space="0" w:color="auto"/>
            <w:left w:val="none" w:sz="0" w:space="0" w:color="auto"/>
            <w:bottom w:val="none" w:sz="0" w:space="0" w:color="auto"/>
            <w:right w:val="none" w:sz="0" w:space="0" w:color="auto"/>
          </w:divBdr>
        </w:div>
        <w:div w:id="2018383817">
          <w:marLeft w:val="0"/>
          <w:marRight w:val="0"/>
          <w:marTop w:val="0"/>
          <w:marBottom w:val="0"/>
          <w:divBdr>
            <w:top w:val="none" w:sz="0" w:space="0" w:color="auto"/>
            <w:left w:val="none" w:sz="0" w:space="0" w:color="auto"/>
            <w:bottom w:val="none" w:sz="0" w:space="0" w:color="auto"/>
            <w:right w:val="none" w:sz="0" w:space="0" w:color="auto"/>
          </w:divBdr>
        </w:div>
        <w:div w:id="2058972036">
          <w:marLeft w:val="0"/>
          <w:marRight w:val="0"/>
          <w:marTop w:val="0"/>
          <w:marBottom w:val="0"/>
          <w:divBdr>
            <w:top w:val="none" w:sz="0" w:space="0" w:color="auto"/>
            <w:left w:val="none" w:sz="0" w:space="0" w:color="auto"/>
            <w:bottom w:val="none" w:sz="0" w:space="0" w:color="auto"/>
            <w:right w:val="none" w:sz="0" w:space="0" w:color="auto"/>
          </w:divBdr>
        </w:div>
        <w:div w:id="2082409684">
          <w:marLeft w:val="0"/>
          <w:marRight w:val="0"/>
          <w:marTop w:val="0"/>
          <w:marBottom w:val="0"/>
          <w:divBdr>
            <w:top w:val="none" w:sz="0" w:space="0" w:color="auto"/>
            <w:left w:val="none" w:sz="0" w:space="0" w:color="auto"/>
            <w:bottom w:val="none" w:sz="0" w:space="0" w:color="auto"/>
            <w:right w:val="none" w:sz="0" w:space="0" w:color="auto"/>
          </w:divBdr>
        </w:div>
        <w:div w:id="2084640687">
          <w:marLeft w:val="0"/>
          <w:marRight w:val="0"/>
          <w:marTop w:val="0"/>
          <w:marBottom w:val="0"/>
          <w:divBdr>
            <w:top w:val="none" w:sz="0" w:space="0" w:color="auto"/>
            <w:left w:val="none" w:sz="0" w:space="0" w:color="auto"/>
            <w:bottom w:val="none" w:sz="0" w:space="0" w:color="auto"/>
            <w:right w:val="none" w:sz="0" w:space="0" w:color="auto"/>
          </w:divBdr>
        </w:div>
        <w:div w:id="2102408702">
          <w:marLeft w:val="0"/>
          <w:marRight w:val="0"/>
          <w:marTop w:val="0"/>
          <w:marBottom w:val="0"/>
          <w:divBdr>
            <w:top w:val="none" w:sz="0" w:space="0" w:color="auto"/>
            <w:left w:val="none" w:sz="0" w:space="0" w:color="auto"/>
            <w:bottom w:val="none" w:sz="0" w:space="0" w:color="auto"/>
            <w:right w:val="none" w:sz="0" w:space="0" w:color="auto"/>
          </w:divBdr>
        </w:div>
        <w:div w:id="2114861351">
          <w:marLeft w:val="0"/>
          <w:marRight w:val="0"/>
          <w:marTop w:val="0"/>
          <w:marBottom w:val="0"/>
          <w:divBdr>
            <w:top w:val="none" w:sz="0" w:space="0" w:color="auto"/>
            <w:left w:val="none" w:sz="0" w:space="0" w:color="auto"/>
            <w:bottom w:val="none" w:sz="0" w:space="0" w:color="auto"/>
            <w:right w:val="none" w:sz="0" w:space="0" w:color="auto"/>
          </w:divBdr>
        </w:div>
        <w:div w:id="2118520130">
          <w:marLeft w:val="0"/>
          <w:marRight w:val="0"/>
          <w:marTop w:val="0"/>
          <w:marBottom w:val="0"/>
          <w:divBdr>
            <w:top w:val="none" w:sz="0" w:space="0" w:color="auto"/>
            <w:left w:val="none" w:sz="0" w:space="0" w:color="auto"/>
            <w:bottom w:val="none" w:sz="0" w:space="0" w:color="auto"/>
            <w:right w:val="none" w:sz="0" w:space="0" w:color="auto"/>
          </w:divBdr>
        </w:div>
      </w:divsChild>
    </w:div>
    <w:div w:id="263726582">
      <w:bodyDiv w:val="1"/>
      <w:marLeft w:val="0"/>
      <w:marRight w:val="0"/>
      <w:marTop w:val="0"/>
      <w:marBottom w:val="0"/>
      <w:divBdr>
        <w:top w:val="none" w:sz="0" w:space="0" w:color="auto"/>
        <w:left w:val="none" w:sz="0" w:space="0" w:color="auto"/>
        <w:bottom w:val="none" w:sz="0" w:space="0" w:color="auto"/>
        <w:right w:val="none" w:sz="0" w:space="0" w:color="auto"/>
      </w:divBdr>
      <w:divsChild>
        <w:div w:id="1862817321">
          <w:marLeft w:val="0"/>
          <w:marRight w:val="0"/>
          <w:marTop w:val="0"/>
          <w:marBottom w:val="0"/>
          <w:divBdr>
            <w:top w:val="none" w:sz="0" w:space="0" w:color="auto"/>
            <w:left w:val="none" w:sz="0" w:space="0" w:color="auto"/>
            <w:bottom w:val="none" w:sz="0" w:space="0" w:color="auto"/>
            <w:right w:val="none" w:sz="0" w:space="0" w:color="auto"/>
          </w:divBdr>
        </w:div>
      </w:divsChild>
    </w:div>
    <w:div w:id="289213620">
      <w:bodyDiv w:val="1"/>
      <w:marLeft w:val="0"/>
      <w:marRight w:val="0"/>
      <w:marTop w:val="0"/>
      <w:marBottom w:val="0"/>
      <w:divBdr>
        <w:top w:val="none" w:sz="0" w:space="0" w:color="auto"/>
        <w:left w:val="none" w:sz="0" w:space="0" w:color="auto"/>
        <w:bottom w:val="none" w:sz="0" w:space="0" w:color="auto"/>
        <w:right w:val="none" w:sz="0" w:space="0" w:color="auto"/>
      </w:divBdr>
    </w:div>
    <w:div w:id="293484080">
      <w:bodyDiv w:val="1"/>
      <w:marLeft w:val="0"/>
      <w:marRight w:val="0"/>
      <w:marTop w:val="0"/>
      <w:marBottom w:val="0"/>
      <w:divBdr>
        <w:top w:val="none" w:sz="0" w:space="0" w:color="auto"/>
        <w:left w:val="none" w:sz="0" w:space="0" w:color="auto"/>
        <w:bottom w:val="none" w:sz="0" w:space="0" w:color="auto"/>
        <w:right w:val="none" w:sz="0" w:space="0" w:color="auto"/>
      </w:divBdr>
    </w:div>
    <w:div w:id="314728540">
      <w:bodyDiv w:val="1"/>
      <w:marLeft w:val="0"/>
      <w:marRight w:val="0"/>
      <w:marTop w:val="0"/>
      <w:marBottom w:val="0"/>
      <w:divBdr>
        <w:top w:val="none" w:sz="0" w:space="0" w:color="auto"/>
        <w:left w:val="none" w:sz="0" w:space="0" w:color="auto"/>
        <w:bottom w:val="none" w:sz="0" w:space="0" w:color="auto"/>
        <w:right w:val="none" w:sz="0" w:space="0" w:color="auto"/>
      </w:divBdr>
      <w:divsChild>
        <w:div w:id="1723484139">
          <w:marLeft w:val="0"/>
          <w:marRight w:val="0"/>
          <w:marTop w:val="0"/>
          <w:marBottom w:val="0"/>
          <w:divBdr>
            <w:top w:val="none" w:sz="0" w:space="0" w:color="auto"/>
            <w:left w:val="none" w:sz="0" w:space="0" w:color="auto"/>
            <w:bottom w:val="none" w:sz="0" w:space="0" w:color="auto"/>
            <w:right w:val="none" w:sz="0" w:space="0" w:color="auto"/>
          </w:divBdr>
          <w:divsChild>
            <w:div w:id="328145421">
              <w:marLeft w:val="0"/>
              <w:marRight w:val="0"/>
              <w:marTop w:val="0"/>
              <w:marBottom w:val="0"/>
              <w:divBdr>
                <w:top w:val="none" w:sz="0" w:space="0" w:color="auto"/>
                <w:left w:val="none" w:sz="0" w:space="0" w:color="auto"/>
                <w:bottom w:val="none" w:sz="0" w:space="0" w:color="auto"/>
                <w:right w:val="none" w:sz="0" w:space="0" w:color="auto"/>
              </w:divBdr>
              <w:divsChild>
                <w:div w:id="1178496198">
                  <w:marLeft w:val="0"/>
                  <w:marRight w:val="0"/>
                  <w:marTop w:val="0"/>
                  <w:marBottom w:val="0"/>
                  <w:divBdr>
                    <w:top w:val="none" w:sz="0" w:space="0" w:color="auto"/>
                    <w:left w:val="none" w:sz="0" w:space="0" w:color="auto"/>
                    <w:bottom w:val="none" w:sz="0" w:space="0" w:color="auto"/>
                    <w:right w:val="none" w:sz="0" w:space="0" w:color="auto"/>
                  </w:divBdr>
                  <w:divsChild>
                    <w:div w:id="159994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7681450">
      <w:bodyDiv w:val="1"/>
      <w:marLeft w:val="0"/>
      <w:marRight w:val="0"/>
      <w:marTop w:val="0"/>
      <w:marBottom w:val="0"/>
      <w:divBdr>
        <w:top w:val="none" w:sz="0" w:space="0" w:color="auto"/>
        <w:left w:val="none" w:sz="0" w:space="0" w:color="auto"/>
        <w:bottom w:val="none" w:sz="0" w:space="0" w:color="auto"/>
        <w:right w:val="none" w:sz="0" w:space="0" w:color="auto"/>
      </w:divBdr>
    </w:div>
    <w:div w:id="342515187">
      <w:bodyDiv w:val="1"/>
      <w:marLeft w:val="0"/>
      <w:marRight w:val="0"/>
      <w:marTop w:val="0"/>
      <w:marBottom w:val="0"/>
      <w:divBdr>
        <w:top w:val="none" w:sz="0" w:space="0" w:color="auto"/>
        <w:left w:val="none" w:sz="0" w:space="0" w:color="auto"/>
        <w:bottom w:val="none" w:sz="0" w:space="0" w:color="auto"/>
        <w:right w:val="none" w:sz="0" w:space="0" w:color="auto"/>
      </w:divBdr>
      <w:divsChild>
        <w:div w:id="43798667">
          <w:marLeft w:val="0"/>
          <w:marRight w:val="0"/>
          <w:marTop w:val="0"/>
          <w:marBottom w:val="0"/>
          <w:divBdr>
            <w:top w:val="none" w:sz="0" w:space="0" w:color="auto"/>
            <w:left w:val="none" w:sz="0" w:space="0" w:color="auto"/>
            <w:bottom w:val="none" w:sz="0" w:space="0" w:color="auto"/>
            <w:right w:val="none" w:sz="0" w:space="0" w:color="auto"/>
          </w:divBdr>
        </w:div>
      </w:divsChild>
    </w:div>
    <w:div w:id="377555652">
      <w:bodyDiv w:val="1"/>
      <w:marLeft w:val="0"/>
      <w:marRight w:val="0"/>
      <w:marTop w:val="0"/>
      <w:marBottom w:val="0"/>
      <w:divBdr>
        <w:top w:val="none" w:sz="0" w:space="0" w:color="auto"/>
        <w:left w:val="none" w:sz="0" w:space="0" w:color="auto"/>
        <w:bottom w:val="none" w:sz="0" w:space="0" w:color="auto"/>
        <w:right w:val="none" w:sz="0" w:space="0" w:color="auto"/>
      </w:divBdr>
    </w:div>
    <w:div w:id="394862264">
      <w:bodyDiv w:val="1"/>
      <w:marLeft w:val="0"/>
      <w:marRight w:val="0"/>
      <w:marTop w:val="0"/>
      <w:marBottom w:val="0"/>
      <w:divBdr>
        <w:top w:val="none" w:sz="0" w:space="0" w:color="auto"/>
        <w:left w:val="none" w:sz="0" w:space="0" w:color="auto"/>
        <w:bottom w:val="none" w:sz="0" w:space="0" w:color="auto"/>
        <w:right w:val="none" w:sz="0" w:space="0" w:color="auto"/>
      </w:divBdr>
    </w:div>
    <w:div w:id="400175870">
      <w:bodyDiv w:val="1"/>
      <w:marLeft w:val="0"/>
      <w:marRight w:val="0"/>
      <w:marTop w:val="0"/>
      <w:marBottom w:val="0"/>
      <w:divBdr>
        <w:top w:val="none" w:sz="0" w:space="0" w:color="auto"/>
        <w:left w:val="none" w:sz="0" w:space="0" w:color="auto"/>
        <w:bottom w:val="none" w:sz="0" w:space="0" w:color="auto"/>
        <w:right w:val="none" w:sz="0" w:space="0" w:color="auto"/>
      </w:divBdr>
    </w:div>
    <w:div w:id="402989851">
      <w:bodyDiv w:val="1"/>
      <w:marLeft w:val="0"/>
      <w:marRight w:val="0"/>
      <w:marTop w:val="0"/>
      <w:marBottom w:val="0"/>
      <w:divBdr>
        <w:top w:val="none" w:sz="0" w:space="0" w:color="auto"/>
        <w:left w:val="none" w:sz="0" w:space="0" w:color="auto"/>
        <w:bottom w:val="none" w:sz="0" w:space="0" w:color="auto"/>
        <w:right w:val="none" w:sz="0" w:space="0" w:color="auto"/>
      </w:divBdr>
      <w:divsChild>
        <w:div w:id="1899431934">
          <w:marLeft w:val="0"/>
          <w:marRight w:val="0"/>
          <w:marTop w:val="0"/>
          <w:marBottom w:val="0"/>
          <w:divBdr>
            <w:top w:val="none" w:sz="0" w:space="0" w:color="auto"/>
            <w:left w:val="none" w:sz="0" w:space="0" w:color="auto"/>
            <w:bottom w:val="none" w:sz="0" w:space="0" w:color="auto"/>
            <w:right w:val="none" w:sz="0" w:space="0" w:color="auto"/>
          </w:divBdr>
        </w:div>
      </w:divsChild>
    </w:div>
    <w:div w:id="430391543">
      <w:bodyDiv w:val="1"/>
      <w:marLeft w:val="0"/>
      <w:marRight w:val="0"/>
      <w:marTop w:val="0"/>
      <w:marBottom w:val="0"/>
      <w:divBdr>
        <w:top w:val="none" w:sz="0" w:space="0" w:color="auto"/>
        <w:left w:val="none" w:sz="0" w:space="0" w:color="auto"/>
        <w:bottom w:val="none" w:sz="0" w:space="0" w:color="auto"/>
        <w:right w:val="none" w:sz="0" w:space="0" w:color="auto"/>
      </w:divBdr>
      <w:divsChild>
        <w:div w:id="716243685">
          <w:marLeft w:val="0"/>
          <w:marRight w:val="0"/>
          <w:marTop w:val="0"/>
          <w:marBottom w:val="0"/>
          <w:divBdr>
            <w:top w:val="none" w:sz="0" w:space="0" w:color="auto"/>
            <w:left w:val="none" w:sz="0" w:space="0" w:color="auto"/>
            <w:bottom w:val="none" w:sz="0" w:space="0" w:color="auto"/>
            <w:right w:val="none" w:sz="0" w:space="0" w:color="auto"/>
          </w:divBdr>
        </w:div>
      </w:divsChild>
    </w:div>
    <w:div w:id="440300865">
      <w:bodyDiv w:val="1"/>
      <w:marLeft w:val="0"/>
      <w:marRight w:val="0"/>
      <w:marTop w:val="0"/>
      <w:marBottom w:val="0"/>
      <w:divBdr>
        <w:top w:val="none" w:sz="0" w:space="0" w:color="auto"/>
        <w:left w:val="none" w:sz="0" w:space="0" w:color="auto"/>
        <w:bottom w:val="none" w:sz="0" w:space="0" w:color="auto"/>
        <w:right w:val="none" w:sz="0" w:space="0" w:color="auto"/>
      </w:divBdr>
    </w:div>
    <w:div w:id="452333408">
      <w:bodyDiv w:val="1"/>
      <w:marLeft w:val="0"/>
      <w:marRight w:val="0"/>
      <w:marTop w:val="0"/>
      <w:marBottom w:val="0"/>
      <w:divBdr>
        <w:top w:val="none" w:sz="0" w:space="0" w:color="auto"/>
        <w:left w:val="none" w:sz="0" w:space="0" w:color="auto"/>
        <w:bottom w:val="none" w:sz="0" w:space="0" w:color="auto"/>
        <w:right w:val="none" w:sz="0" w:space="0" w:color="auto"/>
      </w:divBdr>
      <w:divsChild>
        <w:div w:id="585460217">
          <w:marLeft w:val="0"/>
          <w:marRight w:val="0"/>
          <w:marTop w:val="0"/>
          <w:marBottom w:val="0"/>
          <w:divBdr>
            <w:top w:val="none" w:sz="0" w:space="0" w:color="auto"/>
            <w:left w:val="none" w:sz="0" w:space="0" w:color="auto"/>
            <w:bottom w:val="none" w:sz="0" w:space="0" w:color="auto"/>
            <w:right w:val="none" w:sz="0" w:space="0" w:color="auto"/>
          </w:divBdr>
        </w:div>
      </w:divsChild>
    </w:div>
    <w:div w:id="454493853">
      <w:bodyDiv w:val="1"/>
      <w:marLeft w:val="0"/>
      <w:marRight w:val="0"/>
      <w:marTop w:val="0"/>
      <w:marBottom w:val="0"/>
      <w:divBdr>
        <w:top w:val="none" w:sz="0" w:space="0" w:color="auto"/>
        <w:left w:val="none" w:sz="0" w:space="0" w:color="auto"/>
        <w:bottom w:val="none" w:sz="0" w:space="0" w:color="auto"/>
        <w:right w:val="none" w:sz="0" w:space="0" w:color="auto"/>
      </w:divBdr>
    </w:div>
    <w:div w:id="488984475">
      <w:bodyDiv w:val="1"/>
      <w:marLeft w:val="0"/>
      <w:marRight w:val="0"/>
      <w:marTop w:val="0"/>
      <w:marBottom w:val="0"/>
      <w:divBdr>
        <w:top w:val="none" w:sz="0" w:space="0" w:color="auto"/>
        <w:left w:val="none" w:sz="0" w:space="0" w:color="auto"/>
        <w:bottom w:val="none" w:sz="0" w:space="0" w:color="auto"/>
        <w:right w:val="none" w:sz="0" w:space="0" w:color="auto"/>
      </w:divBdr>
    </w:div>
    <w:div w:id="521432704">
      <w:bodyDiv w:val="1"/>
      <w:marLeft w:val="0"/>
      <w:marRight w:val="0"/>
      <w:marTop w:val="0"/>
      <w:marBottom w:val="0"/>
      <w:divBdr>
        <w:top w:val="none" w:sz="0" w:space="0" w:color="auto"/>
        <w:left w:val="none" w:sz="0" w:space="0" w:color="auto"/>
        <w:bottom w:val="none" w:sz="0" w:space="0" w:color="auto"/>
        <w:right w:val="none" w:sz="0" w:space="0" w:color="auto"/>
      </w:divBdr>
      <w:divsChild>
        <w:div w:id="1052851328">
          <w:marLeft w:val="0"/>
          <w:marRight w:val="0"/>
          <w:marTop w:val="0"/>
          <w:marBottom w:val="0"/>
          <w:divBdr>
            <w:top w:val="single" w:sz="36" w:space="19" w:color="9E0000"/>
            <w:left w:val="none" w:sz="0" w:space="0" w:color="auto"/>
            <w:bottom w:val="none" w:sz="0" w:space="0" w:color="auto"/>
            <w:right w:val="none" w:sz="0" w:space="0" w:color="auto"/>
          </w:divBdr>
          <w:divsChild>
            <w:div w:id="639117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548280">
      <w:bodyDiv w:val="1"/>
      <w:marLeft w:val="0"/>
      <w:marRight w:val="0"/>
      <w:marTop w:val="0"/>
      <w:marBottom w:val="0"/>
      <w:divBdr>
        <w:top w:val="none" w:sz="0" w:space="0" w:color="auto"/>
        <w:left w:val="none" w:sz="0" w:space="0" w:color="auto"/>
        <w:bottom w:val="none" w:sz="0" w:space="0" w:color="auto"/>
        <w:right w:val="none" w:sz="0" w:space="0" w:color="auto"/>
      </w:divBdr>
    </w:div>
    <w:div w:id="548996450">
      <w:bodyDiv w:val="1"/>
      <w:marLeft w:val="0"/>
      <w:marRight w:val="0"/>
      <w:marTop w:val="0"/>
      <w:marBottom w:val="0"/>
      <w:divBdr>
        <w:top w:val="none" w:sz="0" w:space="0" w:color="auto"/>
        <w:left w:val="none" w:sz="0" w:space="0" w:color="auto"/>
        <w:bottom w:val="none" w:sz="0" w:space="0" w:color="auto"/>
        <w:right w:val="none" w:sz="0" w:space="0" w:color="auto"/>
      </w:divBdr>
    </w:div>
    <w:div w:id="550314708">
      <w:bodyDiv w:val="1"/>
      <w:marLeft w:val="0"/>
      <w:marRight w:val="0"/>
      <w:marTop w:val="0"/>
      <w:marBottom w:val="0"/>
      <w:divBdr>
        <w:top w:val="none" w:sz="0" w:space="0" w:color="auto"/>
        <w:left w:val="none" w:sz="0" w:space="0" w:color="auto"/>
        <w:bottom w:val="none" w:sz="0" w:space="0" w:color="auto"/>
        <w:right w:val="none" w:sz="0" w:space="0" w:color="auto"/>
      </w:divBdr>
    </w:div>
    <w:div w:id="554044895">
      <w:bodyDiv w:val="1"/>
      <w:marLeft w:val="0"/>
      <w:marRight w:val="0"/>
      <w:marTop w:val="0"/>
      <w:marBottom w:val="0"/>
      <w:divBdr>
        <w:top w:val="none" w:sz="0" w:space="0" w:color="auto"/>
        <w:left w:val="none" w:sz="0" w:space="0" w:color="auto"/>
        <w:bottom w:val="none" w:sz="0" w:space="0" w:color="auto"/>
        <w:right w:val="none" w:sz="0" w:space="0" w:color="auto"/>
      </w:divBdr>
    </w:div>
    <w:div w:id="569316300">
      <w:bodyDiv w:val="1"/>
      <w:marLeft w:val="0"/>
      <w:marRight w:val="0"/>
      <w:marTop w:val="0"/>
      <w:marBottom w:val="0"/>
      <w:divBdr>
        <w:top w:val="none" w:sz="0" w:space="0" w:color="auto"/>
        <w:left w:val="none" w:sz="0" w:space="0" w:color="auto"/>
        <w:bottom w:val="none" w:sz="0" w:space="0" w:color="auto"/>
        <w:right w:val="none" w:sz="0" w:space="0" w:color="auto"/>
      </w:divBdr>
    </w:div>
    <w:div w:id="569343595">
      <w:bodyDiv w:val="1"/>
      <w:marLeft w:val="0"/>
      <w:marRight w:val="0"/>
      <w:marTop w:val="0"/>
      <w:marBottom w:val="0"/>
      <w:divBdr>
        <w:top w:val="none" w:sz="0" w:space="0" w:color="auto"/>
        <w:left w:val="none" w:sz="0" w:space="0" w:color="auto"/>
        <w:bottom w:val="none" w:sz="0" w:space="0" w:color="auto"/>
        <w:right w:val="none" w:sz="0" w:space="0" w:color="auto"/>
      </w:divBdr>
    </w:div>
    <w:div w:id="570163429">
      <w:bodyDiv w:val="1"/>
      <w:marLeft w:val="0"/>
      <w:marRight w:val="0"/>
      <w:marTop w:val="0"/>
      <w:marBottom w:val="0"/>
      <w:divBdr>
        <w:top w:val="none" w:sz="0" w:space="0" w:color="auto"/>
        <w:left w:val="none" w:sz="0" w:space="0" w:color="auto"/>
        <w:bottom w:val="none" w:sz="0" w:space="0" w:color="auto"/>
        <w:right w:val="none" w:sz="0" w:space="0" w:color="auto"/>
      </w:divBdr>
    </w:div>
    <w:div w:id="578247098">
      <w:bodyDiv w:val="1"/>
      <w:marLeft w:val="0"/>
      <w:marRight w:val="0"/>
      <w:marTop w:val="0"/>
      <w:marBottom w:val="0"/>
      <w:divBdr>
        <w:top w:val="none" w:sz="0" w:space="0" w:color="auto"/>
        <w:left w:val="none" w:sz="0" w:space="0" w:color="auto"/>
        <w:bottom w:val="none" w:sz="0" w:space="0" w:color="auto"/>
        <w:right w:val="none" w:sz="0" w:space="0" w:color="auto"/>
      </w:divBdr>
    </w:div>
    <w:div w:id="580456967">
      <w:bodyDiv w:val="1"/>
      <w:marLeft w:val="0"/>
      <w:marRight w:val="0"/>
      <w:marTop w:val="0"/>
      <w:marBottom w:val="0"/>
      <w:divBdr>
        <w:top w:val="none" w:sz="0" w:space="0" w:color="auto"/>
        <w:left w:val="none" w:sz="0" w:space="0" w:color="auto"/>
        <w:bottom w:val="none" w:sz="0" w:space="0" w:color="auto"/>
        <w:right w:val="none" w:sz="0" w:space="0" w:color="auto"/>
      </w:divBdr>
    </w:div>
    <w:div w:id="585649589">
      <w:bodyDiv w:val="1"/>
      <w:marLeft w:val="0"/>
      <w:marRight w:val="0"/>
      <w:marTop w:val="0"/>
      <w:marBottom w:val="0"/>
      <w:divBdr>
        <w:top w:val="none" w:sz="0" w:space="0" w:color="auto"/>
        <w:left w:val="none" w:sz="0" w:space="0" w:color="auto"/>
        <w:bottom w:val="none" w:sz="0" w:space="0" w:color="auto"/>
        <w:right w:val="none" w:sz="0" w:space="0" w:color="auto"/>
      </w:divBdr>
    </w:div>
    <w:div w:id="606234937">
      <w:bodyDiv w:val="1"/>
      <w:marLeft w:val="0"/>
      <w:marRight w:val="0"/>
      <w:marTop w:val="0"/>
      <w:marBottom w:val="0"/>
      <w:divBdr>
        <w:top w:val="none" w:sz="0" w:space="0" w:color="auto"/>
        <w:left w:val="none" w:sz="0" w:space="0" w:color="auto"/>
        <w:bottom w:val="none" w:sz="0" w:space="0" w:color="auto"/>
        <w:right w:val="none" w:sz="0" w:space="0" w:color="auto"/>
      </w:divBdr>
    </w:div>
    <w:div w:id="626468398">
      <w:bodyDiv w:val="1"/>
      <w:marLeft w:val="0"/>
      <w:marRight w:val="0"/>
      <w:marTop w:val="0"/>
      <w:marBottom w:val="0"/>
      <w:divBdr>
        <w:top w:val="none" w:sz="0" w:space="0" w:color="auto"/>
        <w:left w:val="none" w:sz="0" w:space="0" w:color="auto"/>
        <w:bottom w:val="none" w:sz="0" w:space="0" w:color="auto"/>
        <w:right w:val="none" w:sz="0" w:space="0" w:color="auto"/>
      </w:divBdr>
    </w:div>
    <w:div w:id="639266875">
      <w:bodyDiv w:val="1"/>
      <w:marLeft w:val="0"/>
      <w:marRight w:val="0"/>
      <w:marTop w:val="0"/>
      <w:marBottom w:val="0"/>
      <w:divBdr>
        <w:top w:val="none" w:sz="0" w:space="0" w:color="auto"/>
        <w:left w:val="none" w:sz="0" w:space="0" w:color="auto"/>
        <w:bottom w:val="none" w:sz="0" w:space="0" w:color="auto"/>
        <w:right w:val="none" w:sz="0" w:space="0" w:color="auto"/>
      </w:divBdr>
    </w:div>
    <w:div w:id="648293748">
      <w:bodyDiv w:val="1"/>
      <w:marLeft w:val="0"/>
      <w:marRight w:val="0"/>
      <w:marTop w:val="0"/>
      <w:marBottom w:val="0"/>
      <w:divBdr>
        <w:top w:val="none" w:sz="0" w:space="0" w:color="auto"/>
        <w:left w:val="none" w:sz="0" w:space="0" w:color="auto"/>
        <w:bottom w:val="none" w:sz="0" w:space="0" w:color="auto"/>
        <w:right w:val="none" w:sz="0" w:space="0" w:color="auto"/>
      </w:divBdr>
    </w:div>
    <w:div w:id="678434071">
      <w:bodyDiv w:val="1"/>
      <w:marLeft w:val="0"/>
      <w:marRight w:val="0"/>
      <w:marTop w:val="0"/>
      <w:marBottom w:val="0"/>
      <w:divBdr>
        <w:top w:val="none" w:sz="0" w:space="0" w:color="auto"/>
        <w:left w:val="none" w:sz="0" w:space="0" w:color="auto"/>
        <w:bottom w:val="none" w:sz="0" w:space="0" w:color="auto"/>
        <w:right w:val="none" w:sz="0" w:space="0" w:color="auto"/>
      </w:divBdr>
    </w:div>
    <w:div w:id="682970905">
      <w:bodyDiv w:val="1"/>
      <w:marLeft w:val="0"/>
      <w:marRight w:val="0"/>
      <w:marTop w:val="0"/>
      <w:marBottom w:val="0"/>
      <w:divBdr>
        <w:top w:val="none" w:sz="0" w:space="0" w:color="auto"/>
        <w:left w:val="none" w:sz="0" w:space="0" w:color="auto"/>
        <w:bottom w:val="none" w:sz="0" w:space="0" w:color="auto"/>
        <w:right w:val="none" w:sz="0" w:space="0" w:color="auto"/>
      </w:divBdr>
    </w:div>
    <w:div w:id="690573570">
      <w:bodyDiv w:val="1"/>
      <w:marLeft w:val="0"/>
      <w:marRight w:val="0"/>
      <w:marTop w:val="0"/>
      <w:marBottom w:val="0"/>
      <w:divBdr>
        <w:top w:val="none" w:sz="0" w:space="0" w:color="auto"/>
        <w:left w:val="none" w:sz="0" w:space="0" w:color="auto"/>
        <w:bottom w:val="none" w:sz="0" w:space="0" w:color="auto"/>
        <w:right w:val="none" w:sz="0" w:space="0" w:color="auto"/>
      </w:divBdr>
    </w:div>
    <w:div w:id="740828574">
      <w:bodyDiv w:val="1"/>
      <w:marLeft w:val="0"/>
      <w:marRight w:val="0"/>
      <w:marTop w:val="0"/>
      <w:marBottom w:val="0"/>
      <w:divBdr>
        <w:top w:val="none" w:sz="0" w:space="0" w:color="auto"/>
        <w:left w:val="none" w:sz="0" w:space="0" w:color="auto"/>
        <w:bottom w:val="none" w:sz="0" w:space="0" w:color="auto"/>
        <w:right w:val="none" w:sz="0" w:space="0" w:color="auto"/>
      </w:divBdr>
      <w:divsChild>
        <w:div w:id="1103962913">
          <w:marLeft w:val="0"/>
          <w:marRight w:val="0"/>
          <w:marTop w:val="0"/>
          <w:marBottom w:val="0"/>
          <w:divBdr>
            <w:top w:val="none" w:sz="0" w:space="0" w:color="auto"/>
            <w:left w:val="none" w:sz="0" w:space="0" w:color="auto"/>
            <w:bottom w:val="none" w:sz="0" w:space="0" w:color="auto"/>
            <w:right w:val="none" w:sz="0" w:space="0" w:color="auto"/>
          </w:divBdr>
        </w:div>
      </w:divsChild>
    </w:div>
    <w:div w:id="745230779">
      <w:bodyDiv w:val="1"/>
      <w:marLeft w:val="0"/>
      <w:marRight w:val="0"/>
      <w:marTop w:val="0"/>
      <w:marBottom w:val="0"/>
      <w:divBdr>
        <w:top w:val="none" w:sz="0" w:space="0" w:color="auto"/>
        <w:left w:val="none" w:sz="0" w:space="0" w:color="auto"/>
        <w:bottom w:val="none" w:sz="0" w:space="0" w:color="auto"/>
        <w:right w:val="none" w:sz="0" w:space="0" w:color="auto"/>
      </w:divBdr>
    </w:div>
    <w:div w:id="762343494">
      <w:bodyDiv w:val="1"/>
      <w:marLeft w:val="0"/>
      <w:marRight w:val="0"/>
      <w:marTop w:val="0"/>
      <w:marBottom w:val="0"/>
      <w:divBdr>
        <w:top w:val="none" w:sz="0" w:space="0" w:color="auto"/>
        <w:left w:val="none" w:sz="0" w:space="0" w:color="auto"/>
        <w:bottom w:val="none" w:sz="0" w:space="0" w:color="auto"/>
        <w:right w:val="none" w:sz="0" w:space="0" w:color="auto"/>
      </w:divBdr>
      <w:divsChild>
        <w:div w:id="9451528">
          <w:marLeft w:val="0"/>
          <w:marRight w:val="0"/>
          <w:marTop w:val="0"/>
          <w:marBottom w:val="0"/>
          <w:divBdr>
            <w:top w:val="none" w:sz="0" w:space="0" w:color="auto"/>
            <w:left w:val="none" w:sz="0" w:space="0" w:color="auto"/>
            <w:bottom w:val="none" w:sz="0" w:space="0" w:color="auto"/>
            <w:right w:val="none" w:sz="0" w:space="0" w:color="auto"/>
          </w:divBdr>
        </w:div>
        <w:div w:id="31348882">
          <w:marLeft w:val="0"/>
          <w:marRight w:val="0"/>
          <w:marTop w:val="0"/>
          <w:marBottom w:val="0"/>
          <w:divBdr>
            <w:top w:val="none" w:sz="0" w:space="0" w:color="auto"/>
            <w:left w:val="none" w:sz="0" w:space="0" w:color="auto"/>
            <w:bottom w:val="none" w:sz="0" w:space="0" w:color="auto"/>
            <w:right w:val="none" w:sz="0" w:space="0" w:color="auto"/>
          </w:divBdr>
        </w:div>
        <w:div w:id="31738311">
          <w:marLeft w:val="0"/>
          <w:marRight w:val="0"/>
          <w:marTop w:val="0"/>
          <w:marBottom w:val="0"/>
          <w:divBdr>
            <w:top w:val="none" w:sz="0" w:space="0" w:color="auto"/>
            <w:left w:val="none" w:sz="0" w:space="0" w:color="auto"/>
            <w:bottom w:val="none" w:sz="0" w:space="0" w:color="auto"/>
            <w:right w:val="none" w:sz="0" w:space="0" w:color="auto"/>
          </w:divBdr>
        </w:div>
        <w:div w:id="54548696">
          <w:marLeft w:val="0"/>
          <w:marRight w:val="0"/>
          <w:marTop w:val="0"/>
          <w:marBottom w:val="0"/>
          <w:divBdr>
            <w:top w:val="none" w:sz="0" w:space="0" w:color="auto"/>
            <w:left w:val="none" w:sz="0" w:space="0" w:color="auto"/>
            <w:bottom w:val="none" w:sz="0" w:space="0" w:color="auto"/>
            <w:right w:val="none" w:sz="0" w:space="0" w:color="auto"/>
          </w:divBdr>
        </w:div>
        <w:div w:id="65229967">
          <w:marLeft w:val="0"/>
          <w:marRight w:val="0"/>
          <w:marTop w:val="0"/>
          <w:marBottom w:val="0"/>
          <w:divBdr>
            <w:top w:val="none" w:sz="0" w:space="0" w:color="auto"/>
            <w:left w:val="none" w:sz="0" w:space="0" w:color="auto"/>
            <w:bottom w:val="none" w:sz="0" w:space="0" w:color="auto"/>
            <w:right w:val="none" w:sz="0" w:space="0" w:color="auto"/>
          </w:divBdr>
        </w:div>
        <w:div w:id="77870665">
          <w:marLeft w:val="0"/>
          <w:marRight w:val="0"/>
          <w:marTop w:val="0"/>
          <w:marBottom w:val="0"/>
          <w:divBdr>
            <w:top w:val="none" w:sz="0" w:space="0" w:color="auto"/>
            <w:left w:val="none" w:sz="0" w:space="0" w:color="auto"/>
            <w:bottom w:val="none" w:sz="0" w:space="0" w:color="auto"/>
            <w:right w:val="none" w:sz="0" w:space="0" w:color="auto"/>
          </w:divBdr>
        </w:div>
        <w:div w:id="77945034">
          <w:marLeft w:val="0"/>
          <w:marRight w:val="0"/>
          <w:marTop w:val="0"/>
          <w:marBottom w:val="0"/>
          <w:divBdr>
            <w:top w:val="none" w:sz="0" w:space="0" w:color="auto"/>
            <w:left w:val="none" w:sz="0" w:space="0" w:color="auto"/>
            <w:bottom w:val="none" w:sz="0" w:space="0" w:color="auto"/>
            <w:right w:val="none" w:sz="0" w:space="0" w:color="auto"/>
          </w:divBdr>
        </w:div>
        <w:div w:id="95563356">
          <w:marLeft w:val="0"/>
          <w:marRight w:val="0"/>
          <w:marTop w:val="0"/>
          <w:marBottom w:val="0"/>
          <w:divBdr>
            <w:top w:val="none" w:sz="0" w:space="0" w:color="auto"/>
            <w:left w:val="none" w:sz="0" w:space="0" w:color="auto"/>
            <w:bottom w:val="none" w:sz="0" w:space="0" w:color="auto"/>
            <w:right w:val="none" w:sz="0" w:space="0" w:color="auto"/>
          </w:divBdr>
        </w:div>
        <w:div w:id="108354609">
          <w:marLeft w:val="0"/>
          <w:marRight w:val="0"/>
          <w:marTop w:val="0"/>
          <w:marBottom w:val="0"/>
          <w:divBdr>
            <w:top w:val="none" w:sz="0" w:space="0" w:color="auto"/>
            <w:left w:val="none" w:sz="0" w:space="0" w:color="auto"/>
            <w:bottom w:val="none" w:sz="0" w:space="0" w:color="auto"/>
            <w:right w:val="none" w:sz="0" w:space="0" w:color="auto"/>
          </w:divBdr>
        </w:div>
        <w:div w:id="116414366">
          <w:marLeft w:val="0"/>
          <w:marRight w:val="0"/>
          <w:marTop w:val="0"/>
          <w:marBottom w:val="0"/>
          <w:divBdr>
            <w:top w:val="none" w:sz="0" w:space="0" w:color="auto"/>
            <w:left w:val="none" w:sz="0" w:space="0" w:color="auto"/>
            <w:bottom w:val="none" w:sz="0" w:space="0" w:color="auto"/>
            <w:right w:val="none" w:sz="0" w:space="0" w:color="auto"/>
          </w:divBdr>
        </w:div>
        <w:div w:id="134371587">
          <w:marLeft w:val="0"/>
          <w:marRight w:val="0"/>
          <w:marTop w:val="0"/>
          <w:marBottom w:val="0"/>
          <w:divBdr>
            <w:top w:val="none" w:sz="0" w:space="0" w:color="auto"/>
            <w:left w:val="none" w:sz="0" w:space="0" w:color="auto"/>
            <w:bottom w:val="none" w:sz="0" w:space="0" w:color="auto"/>
            <w:right w:val="none" w:sz="0" w:space="0" w:color="auto"/>
          </w:divBdr>
        </w:div>
        <w:div w:id="135804182">
          <w:marLeft w:val="0"/>
          <w:marRight w:val="0"/>
          <w:marTop w:val="0"/>
          <w:marBottom w:val="0"/>
          <w:divBdr>
            <w:top w:val="none" w:sz="0" w:space="0" w:color="auto"/>
            <w:left w:val="none" w:sz="0" w:space="0" w:color="auto"/>
            <w:bottom w:val="none" w:sz="0" w:space="0" w:color="auto"/>
            <w:right w:val="none" w:sz="0" w:space="0" w:color="auto"/>
          </w:divBdr>
        </w:div>
        <w:div w:id="140200534">
          <w:marLeft w:val="0"/>
          <w:marRight w:val="0"/>
          <w:marTop w:val="0"/>
          <w:marBottom w:val="0"/>
          <w:divBdr>
            <w:top w:val="none" w:sz="0" w:space="0" w:color="auto"/>
            <w:left w:val="none" w:sz="0" w:space="0" w:color="auto"/>
            <w:bottom w:val="none" w:sz="0" w:space="0" w:color="auto"/>
            <w:right w:val="none" w:sz="0" w:space="0" w:color="auto"/>
          </w:divBdr>
        </w:div>
        <w:div w:id="147330916">
          <w:marLeft w:val="0"/>
          <w:marRight w:val="0"/>
          <w:marTop w:val="0"/>
          <w:marBottom w:val="0"/>
          <w:divBdr>
            <w:top w:val="none" w:sz="0" w:space="0" w:color="auto"/>
            <w:left w:val="none" w:sz="0" w:space="0" w:color="auto"/>
            <w:bottom w:val="none" w:sz="0" w:space="0" w:color="auto"/>
            <w:right w:val="none" w:sz="0" w:space="0" w:color="auto"/>
          </w:divBdr>
        </w:div>
        <w:div w:id="155803369">
          <w:marLeft w:val="0"/>
          <w:marRight w:val="0"/>
          <w:marTop w:val="0"/>
          <w:marBottom w:val="0"/>
          <w:divBdr>
            <w:top w:val="none" w:sz="0" w:space="0" w:color="auto"/>
            <w:left w:val="none" w:sz="0" w:space="0" w:color="auto"/>
            <w:bottom w:val="none" w:sz="0" w:space="0" w:color="auto"/>
            <w:right w:val="none" w:sz="0" w:space="0" w:color="auto"/>
          </w:divBdr>
        </w:div>
        <w:div w:id="157574408">
          <w:marLeft w:val="0"/>
          <w:marRight w:val="0"/>
          <w:marTop w:val="0"/>
          <w:marBottom w:val="0"/>
          <w:divBdr>
            <w:top w:val="none" w:sz="0" w:space="0" w:color="auto"/>
            <w:left w:val="none" w:sz="0" w:space="0" w:color="auto"/>
            <w:bottom w:val="none" w:sz="0" w:space="0" w:color="auto"/>
            <w:right w:val="none" w:sz="0" w:space="0" w:color="auto"/>
          </w:divBdr>
        </w:div>
        <w:div w:id="181090091">
          <w:marLeft w:val="0"/>
          <w:marRight w:val="0"/>
          <w:marTop w:val="0"/>
          <w:marBottom w:val="0"/>
          <w:divBdr>
            <w:top w:val="none" w:sz="0" w:space="0" w:color="auto"/>
            <w:left w:val="none" w:sz="0" w:space="0" w:color="auto"/>
            <w:bottom w:val="none" w:sz="0" w:space="0" w:color="auto"/>
            <w:right w:val="none" w:sz="0" w:space="0" w:color="auto"/>
          </w:divBdr>
        </w:div>
        <w:div w:id="199979383">
          <w:marLeft w:val="0"/>
          <w:marRight w:val="0"/>
          <w:marTop w:val="0"/>
          <w:marBottom w:val="0"/>
          <w:divBdr>
            <w:top w:val="none" w:sz="0" w:space="0" w:color="auto"/>
            <w:left w:val="none" w:sz="0" w:space="0" w:color="auto"/>
            <w:bottom w:val="none" w:sz="0" w:space="0" w:color="auto"/>
            <w:right w:val="none" w:sz="0" w:space="0" w:color="auto"/>
          </w:divBdr>
        </w:div>
        <w:div w:id="216431315">
          <w:marLeft w:val="0"/>
          <w:marRight w:val="0"/>
          <w:marTop w:val="0"/>
          <w:marBottom w:val="0"/>
          <w:divBdr>
            <w:top w:val="none" w:sz="0" w:space="0" w:color="auto"/>
            <w:left w:val="none" w:sz="0" w:space="0" w:color="auto"/>
            <w:bottom w:val="none" w:sz="0" w:space="0" w:color="auto"/>
            <w:right w:val="none" w:sz="0" w:space="0" w:color="auto"/>
          </w:divBdr>
        </w:div>
        <w:div w:id="220679594">
          <w:marLeft w:val="0"/>
          <w:marRight w:val="0"/>
          <w:marTop w:val="0"/>
          <w:marBottom w:val="0"/>
          <w:divBdr>
            <w:top w:val="none" w:sz="0" w:space="0" w:color="auto"/>
            <w:left w:val="none" w:sz="0" w:space="0" w:color="auto"/>
            <w:bottom w:val="none" w:sz="0" w:space="0" w:color="auto"/>
            <w:right w:val="none" w:sz="0" w:space="0" w:color="auto"/>
          </w:divBdr>
        </w:div>
        <w:div w:id="243691427">
          <w:marLeft w:val="0"/>
          <w:marRight w:val="0"/>
          <w:marTop w:val="0"/>
          <w:marBottom w:val="0"/>
          <w:divBdr>
            <w:top w:val="none" w:sz="0" w:space="0" w:color="auto"/>
            <w:left w:val="none" w:sz="0" w:space="0" w:color="auto"/>
            <w:bottom w:val="none" w:sz="0" w:space="0" w:color="auto"/>
            <w:right w:val="none" w:sz="0" w:space="0" w:color="auto"/>
          </w:divBdr>
        </w:div>
        <w:div w:id="261567461">
          <w:marLeft w:val="0"/>
          <w:marRight w:val="0"/>
          <w:marTop w:val="0"/>
          <w:marBottom w:val="0"/>
          <w:divBdr>
            <w:top w:val="none" w:sz="0" w:space="0" w:color="auto"/>
            <w:left w:val="none" w:sz="0" w:space="0" w:color="auto"/>
            <w:bottom w:val="none" w:sz="0" w:space="0" w:color="auto"/>
            <w:right w:val="none" w:sz="0" w:space="0" w:color="auto"/>
          </w:divBdr>
        </w:div>
        <w:div w:id="289360155">
          <w:marLeft w:val="0"/>
          <w:marRight w:val="0"/>
          <w:marTop w:val="0"/>
          <w:marBottom w:val="0"/>
          <w:divBdr>
            <w:top w:val="none" w:sz="0" w:space="0" w:color="auto"/>
            <w:left w:val="none" w:sz="0" w:space="0" w:color="auto"/>
            <w:bottom w:val="none" w:sz="0" w:space="0" w:color="auto"/>
            <w:right w:val="none" w:sz="0" w:space="0" w:color="auto"/>
          </w:divBdr>
        </w:div>
        <w:div w:id="290673849">
          <w:marLeft w:val="0"/>
          <w:marRight w:val="0"/>
          <w:marTop w:val="0"/>
          <w:marBottom w:val="0"/>
          <w:divBdr>
            <w:top w:val="none" w:sz="0" w:space="0" w:color="auto"/>
            <w:left w:val="none" w:sz="0" w:space="0" w:color="auto"/>
            <w:bottom w:val="none" w:sz="0" w:space="0" w:color="auto"/>
            <w:right w:val="none" w:sz="0" w:space="0" w:color="auto"/>
          </w:divBdr>
        </w:div>
        <w:div w:id="292251636">
          <w:marLeft w:val="0"/>
          <w:marRight w:val="0"/>
          <w:marTop w:val="0"/>
          <w:marBottom w:val="0"/>
          <w:divBdr>
            <w:top w:val="none" w:sz="0" w:space="0" w:color="auto"/>
            <w:left w:val="none" w:sz="0" w:space="0" w:color="auto"/>
            <w:bottom w:val="none" w:sz="0" w:space="0" w:color="auto"/>
            <w:right w:val="none" w:sz="0" w:space="0" w:color="auto"/>
          </w:divBdr>
        </w:div>
        <w:div w:id="316569940">
          <w:marLeft w:val="0"/>
          <w:marRight w:val="0"/>
          <w:marTop w:val="0"/>
          <w:marBottom w:val="0"/>
          <w:divBdr>
            <w:top w:val="none" w:sz="0" w:space="0" w:color="auto"/>
            <w:left w:val="none" w:sz="0" w:space="0" w:color="auto"/>
            <w:bottom w:val="none" w:sz="0" w:space="0" w:color="auto"/>
            <w:right w:val="none" w:sz="0" w:space="0" w:color="auto"/>
          </w:divBdr>
        </w:div>
        <w:div w:id="354159972">
          <w:marLeft w:val="0"/>
          <w:marRight w:val="0"/>
          <w:marTop w:val="0"/>
          <w:marBottom w:val="0"/>
          <w:divBdr>
            <w:top w:val="none" w:sz="0" w:space="0" w:color="auto"/>
            <w:left w:val="none" w:sz="0" w:space="0" w:color="auto"/>
            <w:bottom w:val="none" w:sz="0" w:space="0" w:color="auto"/>
            <w:right w:val="none" w:sz="0" w:space="0" w:color="auto"/>
          </w:divBdr>
        </w:div>
        <w:div w:id="368801077">
          <w:marLeft w:val="0"/>
          <w:marRight w:val="0"/>
          <w:marTop w:val="0"/>
          <w:marBottom w:val="0"/>
          <w:divBdr>
            <w:top w:val="none" w:sz="0" w:space="0" w:color="auto"/>
            <w:left w:val="none" w:sz="0" w:space="0" w:color="auto"/>
            <w:bottom w:val="none" w:sz="0" w:space="0" w:color="auto"/>
            <w:right w:val="none" w:sz="0" w:space="0" w:color="auto"/>
          </w:divBdr>
        </w:div>
        <w:div w:id="370036383">
          <w:marLeft w:val="0"/>
          <w:marRight w:val="0"/>
          <w:marTop w:val="0"/>
          <w:marBottom w:val="0"/>
          <w:divBdr>
            <w:top w:val="none" w:sz="0" w:space="0" w:color="auto"/>
            <w:left w:val="none" w:sz="0" w:space="0" w:color="auto"/>
            <w:bottom w:val="none" w:sz="0" w:space="0" w:color="auto"/>
            <w:right w:val="none" w:sz="0" w:space="0" w:color="auto"/>
          </w:divBdr>
        </w:div>
        <w:div w:id="373501311">
          <w:marLeft w:val="0"/>
          <w:marRight w:val="0"/>
          <w:marTop w:val="0"/>
          <w:marBottom w:val="0"/>
          <w:divBdr>
            <w:top w:val="none" w:sz="0" w:space="0" w:color="auto"/>
            <w:left w:val="none" w:sz="0" w:space="0" w:color="auto"/>
            <w:bottom w:val="none" w:sz="0" w:space="0" w:color="auto"/>
            <w:right w:val="none" w:sz="0" w:space="0" w:color="auto"/>
          </w:divBdr>
        </w:div>
        <w:div w:id="385103297">
          <w:marLeft w:val="0"/>
          <w:marRight w:val="0"/>
          <w:marTop w:val="0"/>
          <w:marBottom w:val="0"/>
          <w:divBdr>
            <w:top w:val="none" w:sz="0" w:space="0" w:color="auto"/>
            <w:left w:val="none" w:sz="0" w:space="0" w:color="auto"/>
            <w:bottom w:val="none" w:sz="0" w:space="0" w:color="auto"/>
            <w:right w:val="none" w:sz="0" w:space="0" w:color="auto"/>
          </w:divBdr>
        </w:div>
        <w:div w:id="398483178">
          <w:marLeft w:val="0"/>
          <w:marRight w:val="0"/>
          <w:marTop w:val="0"/>
          <w:marBottom w:val="0"/>
          <w:divBdr>
            <w:top w:val="none" w:sz="0" w:space="0" w:color="auto"/>
            <w:left w:val="none" w:sz="0" w:space="0" w:color="auto"/>
            <w:bottom w:val="none" w:sz="0" w:space="0" w:color="auto"/>
            <w:right w:val="none" w:sz="0" w:space="0" w:color="auto"/>
          </w:divBdr>
        </w:div>
        <w:div w:id="401415623">
          <w:marLeft w:val="0"/>
          <w:marRight w:val="0"/>
          <w:marTop w:val="0"/>
          <w:marBottom w:val="0"/>
          <w:divBdr>
            <w:top w:val="none" w:sz="0" w:space="0" w:color="auto"/>
            <w:left w:val="none" w:sz="0" w:space="0" w:color="auto"/>
            <w:bottom w:val="none" w:sz="0" w:space="0" w:color="auto"/>
            <w:right w:val="none" w:sz="0" w:space="0" w:color="auto"/>
          </w:divBdr>
        </w:div>
        <w:div w:id="405344852">
          <w:marLeft w:val="0"/>
          <w:marRight w:val="0"/>
          <w:marTop w:val="0"/>
          <w:marBottom w:val="0"/>
          <w:divBdr>
            <w:top w:val="none" w:sz="0" w:space="0" w:color="auto"/>
            <w:left w:val="none" w:sz="0" w:space="0" w:color="auto"/>
            <w:bottom w:val="none" w:sz="0" w:space="0" w:color="auto"/>
            <w:right w:val="none" w:sz="0" w:space="0" w:color="auto"/>
          </w:divBdr>
        </w:div>
        <w:div w:id="410665668">
          <w:marLeft w:val="0"/>
          <w:marRight w:val="0"/>
          <w:marTop w:val="0"/>
          <w:marBottom w:val="0"/>
          <w:divBdr>
            <w:top w:val="none" w:sz="0" w:space="0" w:color="auto"/>
            <w:left w:val="none" w:sz="0" w:space="0" w:color="auto"/>
            <w:bottom w:val="none" w:sz="0" w:space="0" w:color="auto"/>
            <w:right w:val="none" w:sz="0" w:space="0" w:color="auto"/>
          </w:divBdr>
        </w:div>
        <w:div w:id="414402469">
          <w:marLeft w:val="0"/>
          <w:marRight w:val="0"/>
          <w:marTop w:val="0"/>
          <w:marBottom w:val="0"/>
          <w:divBdr>
            <w:top w:val="none" w:sz="0" w:space="0" w:color="auto"/>
            <w:left w:val="none" w:sz="0" w:space="0" w:color="auto"/>
            <w:bottom w:val="none" w:sz="0" w:space="0" w:color="auto"/>
            <w:right w:val="none" w:sz="0" w:space="0" w:color="auto"/>
          </w:divBdr>
        </w:div>
        <w:div w:id="428621291">
          <w:marLeft w:val="0"/>
          <w:marRight w:val="0"/>
          <w:marTop w:val="0"/>
          <w:marBottom w:val="0"/>
          <w:divBdr>
            <w:top w:val="none" w:sz="0" w:space="0" w:color="auto"/>
            <w:left w:val="none" w:sz="0" w:space="0" w:color="auto"/>
            <w:bottom w:val="none" w:sz="0" w:space="0" w:color="auto"/>
            <w:right w:val="none" w:sz="0" w:space="0" w:color="auto"/>
          </w:divBdr>
        </w:div>
        <w:div w:id="428938892">
          <w:marLeft w:val="0"/>
          <w:marRight w:val="0"/>
          <w:marTop w:val="0"/>
          <w:marBottom w:val="0"/>
          <w:divBdr>
            <w:top w:val="none" w:sz="0" w:space="0" w:color="auto"/>
            <w:left w:val="none" w:sz="0" w:space="0" w:color="auto"/>
            <w:bottom w:val="none" w:sz="0" w:space="0" w:color="auto"/>
            <w:right w:val="none" w:sz="0" w:space="0" w:color="auto"/>
          </w:divBdr>
        </w:div>
        <w:div w:id="430859735">
          <w:marLeft w:val="0"/>
          <w:marRight w:val="0"/>
          <w:marTop w:val="0"/>
          <w:marBottom w:val="0"/>
          <w:divBdr>
            <w:top w:val="none" w:sz="0" w:space="0" w:color="auto"/>
            <w:left w:val="none" w:sz="0" w:space="0" w:color="auto"/>
            <w:bottom w:val="none" w:sz="0" w:space="0" w:color="auto"/>
            <w:right w:val="none" w:sz="0" w:space="0" w:color="auto"/>
          </w:divBdr>
        </w:div>
        <w:div w:id="430904846">
          <w:marLeft w:val="0"/>
          <w:marRight w:val="0"/>
          <w:marTop w:val="0"/>
          <w:marBottom w:val="0"/>
          <w:divBdr>
            <w:top w:val="none" w:sz="0" w:space="0" w:color="auto"/>
            <w:left w:val="none" w:sz="0" w:space="0" w:color="auto"/>
            <w:bottom w:val="none" w:sz="0" w:space="0" w:color="auto"/>
            <w:right w:val="none" w:sz="0" w:space="0" w:color="auto"/>
          </w:divBdr>
        </w:div>
        <w:div w:id="434860874">
          <w:marLeft w:val="0"/>
          <w:marRight w:val="0"/>
          <w:marTop w:val="0"/>
          <w:marBottom w:val="0"/>
          <w:divBdr>
            <w:top w:val="none" w:sz="0" w:space="0" w:color="auto"/>
            <w:left w:val="none" w:sz="0" w:space="0" w:color="auto"/>
            <w:bottom w:val="none" w:sz="0" w:space="0" w:color="auto"/>
            <w:right w:val="none" w:sz="0" w:space="0" w:color="auto"/>
          </w:divBdr>
        </w:div>
        <w:div w:id="455370024">
          <w:marLeft w:val="0"/>
          <w:marRight w:val="0"/>
          <w:marTop w:val="0"/>
          <w:marBottom w:val="0"/>
          <w:divBdr>
            <w:top w:val="none" w:sz="0" w:space="0" w:color="auto"/>
            <w:left w:val="none" w:sz="0" w:space="0" w:color="auto"/>
            <w:bottom w:val="none" w:sz="0" w:space="0" w:color="auto"/>
            <w:right w:val="none" w:sz="0" w:space="0" w:color="auto"/>
          </w:divBdr>
        </w:div>
        <w:div w:id="464199847">
          <w:marLeft w:val="0"/>
          <w:marRight w:val="0"/>
          <w:marTop w:val="0"/>
          <w:marBottom w:val="0"/>
          <w:divBdr>
            <w:top w:val="none" w:sz="0" w:space="0" w:color="auto"/>
            <w:left w:val="none" w:sz="0" w:space="0" w:color="auto"/>
            <w:bottom w:val="none" w:sz="0" w:space="0" w:color="auto"/>
            <w:right w:val="none" w:sz="0" w:space="0" w:color="auto"/>
          </w:divBdr>
        </w:div>
        <w:div w:id="478575220">
          <w:marLeft w:val="0"/>
          <w:marRight w:val="0"/>
          <w:marTop w:val="0"/>
          <w:marBottom w:val="0"/>
          <w:divBdr>
            <w:top w:val="none" w:sz="0" w:space="0" w:color="auto"/>
            <w:left w:val="none" w:sz="0" w:space="0" w:color="auto"/>
            <w:bottom w:val="none" w:sz="0" w:space="0" w:color="auto"/>
            <w:right w:val="none" w:sz="0" w:space="0" w:color="auto"/>
          </w:divBdr>
        </w:div>
        <w:div w:id="481624826">
          <w:marLeft w:val="0"/>
          <w:marRight w:val="0"/>
          <w:marTop w:val="0"/>
          <w:marBottom w:val="0"/>
          <w:divBdr>
            <w:top w:val="none" w:sz="0" w:space="0" w:color="auto"/>
            <w:left w:val="none" w:sz="0" w:space="0" w:color="auto"/>
            <w:bottom w:val="none" w:sz="0" w:space="0" w:color="auto"/>
            <w:right w:val="none" w:sz="0" w:space="0" w:color="auto"/>
          </w:divBdr>
        </w:div>
        <w:div w:id="484319198">
          <w:marLeft w:val="0"/>
          <w:marRight w:val="0"/>
          <w:marTop w:val="0"/>
          <w:marBottom w:val="0"/>
          <w:divBdr>
            <w:top w:val="none" w:sz="0" w:space="0" w:color="auto"/>
            <w:left w:val="none" w:sz="0" w:space="0" w:color="auto"/>
            <w:bottom w:val="none" w:sz="0" w:space="0" w:color="auto"/>
            <w:right w:val="none" w:sz="0" w:space="0" w:color="auto"/>
          </w:divBdr>
        </w:div>
        <w:div w:id="490215782">
          <w:marLeft w:val="0"/>
          <w:marRight w:val="0"/>
          <w:marTop w:val="0"/>
          <w:marBottom w:val="0"/>
          <w:divBdr>
            <w:top w:val="none" w:sz="0" w:space="0" w:color="auto"/>
            <w:left w:val="none" w:sz="0" w:space="0" w:color="auto"/>
            <w:bottom w:val="none" w:sz="0" w:space="0" w:color="auto"/>
            <w:right w:val="none" w:sz="0" w:space="0" w:color="auto"/>
          </w:divBdr>
        </w:div>
        <w:div w:id="537932878">
          <w:marLeft w:val="0"/>
          <w:marRight w:val="0"/>
          <w:marTop w:val="0"/>
          <w:marBottom w:val="0"/>
          <w:divBdr>
            <w:top w:val="none" w:sz="0" w:space="0" w:color="auto"/>
            <w:left w:val="none" w:sz="0" w:space="0" w:color="auto"/>
            <w:bottom w:val="none" w:sz="0" w:space="0" w:color="auto"/>
            <w:right w:val="none" w:sz="0" w:space="0" w:color="auto"/>
          </w:divBdr>
        </w:div>
        <w:div w:id="548612574">
          <w:marLeft w:val="0"/>
          <w:marRight w:val="0"/>
          <w:marTop w:val="0"/>
          <w:marBottom w:val="0"/>
          <w:divBdr>
            <w:top w:val="none" w:sz="0" w:space="0" w:color="auto"/>
            <w:left w:val="none" w:sz="0" w:space="0" w:color="auto"/>
            <w:bottom w:val="none" w:sz="0" w:space="0" w:color="auto"/>
            <w:right w:val="none" w:sz="0" w:space="0" w:color="auto"/>
          </w:divBdr>
        </w:div>
        <w:div w:id="553198269">
          <w:marLeft w:val="0"/>
          <w:marRight w:val="0"/>
          <w:marTop w:val="0"/>
          <w:marBottom w:val="0"/>
          <w:divBdr>
            <w:top w:val="none" w:sz="0" w:space="0" w:color="auto"/>
            <w:left w:val="none" w:sz="0" w:space="0" w:color="auto"/>
            <w:bottom w:val="none" w:sz="0" w:space="0" w:color="auto"/>
            <w:right w:val="none" w:sz="0" w:space="0" w:color="auto"/>
          </w:divBdr>
        </w:div>
        <w:div w:id="555162022">
          <w:marLeft w:val="0"/>
          <w:marRight w:val="0"/>
          <w:marTop w:val="0"/>
          <w:marBottom w:val="0"/>
          <w:divBdr>
            <w:top w:val="none" w:sz="0" w:space="0" w:color="auto"/>
            <w:left w:val="none" w:sz="0" w:space="0" w:color="auto"/>
            <w:bottom w:val="none" w:sz="0" w:space="0" w:color="auto"/>
            <w:right w:val="none" w:sz="0" w:space="0" w:color="auto"/>
          </w:divBdr>
        </w:div>
        <w:div w:id="556212150">
          <w:marLeft w:val="0"/>
          <w:marRight w:val="0"/>
          <w:marTop w:val="0"/>
          <w:marBottom w:val="0"/>
          <w:divBdr>
            <w:top w:val="none" w:sz="0" w:space="0" w:color="auto"/>
            <w:left w:val="none" w:sz="0" w:space="0" w:color="auto"/>
            <w:bottom w:val="none" w:sz="0" w:space="0" w:color="auto"/>
            <w:right w:val="none" w:sz="0" w:space="0" w:color="auto"/>
          </w:divBdr>
        </w:div>
        <w:div w:id="556626022">
          <w:marLeft w:val="0"/>
          <w:marRight w:val="0"/>
          <w:marTop w:val="0"/>
          <w:marBottom w:val="0"/>
          <w:divBdr>
            <w:top w:val="none" w:sz="0" w:space="0" w:color="auto"/>
            <w:left w:val="none" w:sz="0" w:space="0" w:color="auto"/>
            <w:bottom w:val="none" w:sz="0" w:space="0" w:color="auto"/>
            <w:right w:val="none" w:sz="0" w:space="0" w:color="auto"/>
          </w:divBdr>
        </w:div>
        <w:div w:id="568730570">
          <w:marLeft w:val="0"/>
          <w:marRight w:val="0"/>
          <w:marTop w:val="0"/>
          <w:marBottom w:val="0"/>
          <w:divBdr>
            <w:top w:val="none" w:sz="0" w:space="0" w:color="auto"/>
            <w:left w:val="none" w:sz="0" w:space="0" w:color="auto"/>
            <w:bottom w:val="none" w:sz="0" w:space="0" w:color="auto"/>
            <w:right w:val="none" w:sz="0" w:space="0" w:color="auto"/>
          </w:divBdr>
        </w:div>
        <w:div w:id="578100703">
          <w:marLeft w:val="0"/>
          <w:marRight w:val="0"/>
          <w:marTop w:val="0"/>
          <w:marBottom w:val="0"/>
          <w:divBdr>
            <w:top w:val="none" w:sz="0" w:space="0" w:color="auto"/>
            <w:left w:val="none" w:sz="0" w:space="0" w:color="auto"/>
            <w:bottom w:val="none" w:sz="0" w:space="0" w:color="auto"/>
            <w:right w:val="none" w:sz="0" w:space="0" w:color="auto"/>
          </w:divBdr>
        </w:div>
        <w:div w:id="580336904">
          <w:marLeft w:val="0"/>
          <w:marRight w:val="0"/>
          <w:marTop w:val="0"/>
          <w:marBottom w:val="0"/>
          <w:divBdr>
            <w:top w:val="none" w:sz="0" w:space="0" w:color="auto"/>
            <w:left w:val="none" w:sz="0" w:space="0" w:color="auto"/>
            <w:bottom w:val="none" w:sz="0" w:space="0" w:color="auto"/>
            <w:right w:val="none" w:sz="0" w:space="0" w:color="auto"/>
          </w:divBdr>
        </w:div>
        <w:div w:id="581525515">
          <w:marLeft w:val="0"/>
          <w:marRight w:val="0"/>
          <w:marTop w:val="0"/>
          <w:marBottom w:val="0"/>
          <w:divBdr>
            <w:top w:val="none" w:sz="0" w:space="0" w:color="auto"/>
            <w:left w:val="none" w:sz="0" w:space="0" w:color="auto"/>
            <w:bottom w:val="none" w:sz="0" w:space="0" w:color="auto"/>
            <w:right w:val="none" w:sz="0" w:space="0" w:color="auto"/>
          </w:divBdr>
        </w:div>
        <w:div w:id="608974199">
          <w:marLeft w:val="0"/>
          <w:marRight w:val="0"/>
          <w:marTop w:val="0"/>
          <w:marBottom w:val="0"/>
          <w:divBdr>
            <w:top w:val="none" w:sz="0" w:space="0" w:color="auto"/>
            <w:left w:val="none" w:sz="0" w:space="0" w:color="auto"/>
            <w:bottom w:val="none" w:sz="0" w:space="0" w:color="auto"/>
            <w:right w:val="none" w:sz="0" w:space="0" w:color="auto"/>
          </w:divBdr>
        </w:div>
        <w:div w:id="645744079">
          <w:marLeft w:val="0"/>
          <w:marRight w:val="0"/>
          <w:marTop w:val="0"/>
          <w:marBottom w:val="0"/>
          <w:divBdr>
            <w:top w:val="none" w:sz="0" w:space="0" w:color="auto"/>
            <w:left w:val="none" w:sz="0" w:space="0" w:color="auto"/>
            <w:bottom w:val="none" w:sz="0" w:space="0" w:color="auto"/>
            <w:right w:val="none" w:sz="0" w:space="0" w:color="auto"/>
          </w:divBdr>
        </w:div>
        <w:div w:id="654339442">
          <w:marLeft w:val="0"/>
          <w:marRight w:val="0"/>
          <w:marTop w:val="0"/>
          <w:marBottom w:val="0"/>
          <w:divBdr>
            <w:top w:val="none" w:sz="0" w:space="0" w:color="auto"/>
            <w:left w:val="none" w:sz="0" w:space="0" w:color="auto"/>
            <w:bottom w:val="none" w:sz="0" w:space="0" w:color="auto"/>
            <w:right w:val="none" w:sz="0" w:space="0" w:color="auto"/>
          </w:divBdr>
        </w:div>
        <w:div w:id="672952448">
          <w:marLeft w:val="0"/>
          <w:marRight w:val="0"/>
          <w:marTop w:val="0"/>
          <w:marBottom w:val="0"/>
          <w:divBdr>
            <w:top w:val="none" w:sz="0" w:space="0" w:color="auto"/>
            <w:left w:val="none" w:sz="0" w:space="0" w:color="auto"/>
            <w:bottom w:val="none" w:sz="0" w:space="0" w:color="auto"/>
            <w:right w:val="none" w:sz="0" w:space="0" w:color="auto"/>
          </w:divBdr>
        </w:div>
        <w:div w:id="682897473">
          <w:marLeft w:val="0"/>
          <w:marRight w:val="0"/>
          <w:marTop w:val="0"/>
          <w:marBottom w:val="0"/>
          <w:divBdr>
            <w:top w:val="none" w:sz="0" w:space="0" w:color="auto"/>
            <w:left w:val="none" w:sz="0" w:space="0" w:color="auto"/>
            <w:bottom w:val="none" w:sz="0" w:space="0" w:color="auto"/>
            <w:right w:val="none" w:sz="0" w:space="0" w:color="auto"/>
          </w:divBdr>
        </w:div>
        <w:div w:id="687097502">
          <w:marLeft w:val="0"/>
          <w:marRight w:val="0"/>
          <w:marTop w:val="0"/>
          <w:marBottom w:val="0"/>
          <w:divBdr>
            <w:top w:val="none" w:sz="0" w:space="0" w:color="auto"/>
            <w:left w:val="none" w:sz="0" w:space="0" w:color="auto"/>
            <w:bottom w:val="none" w:sz="0" w:space="0" w:color="auto"/>
            <w:right w:val="none" w:sz="0" w:space="0" w:color="auto"/>
          </w:divBdr>
        </w:div>
        <w:div w:id="703871427">
          <w:marLeft w:val="0"/>
          <w:marRight w:val="0"/>
          <w:marTop w:val="0"/>
          <w:marBottom w:val="0"/>
          <w:divBdr>
            <w:top w:val="none" w:sz="0" w:space="0" w:color="auto"/>
            <w:left w:val="none" w:sz="0" w:space="0" w:color="auto"/>
            <w:bottom w:val="none" w:sz="0" w:space="0" w:color="auto"/>
            <w:right w:val="none" w:sz="0" w:space="0" w:color="auto"/>
          </w:divBdr>
        </w:div>
        <w:div w:id="711153916">
          <w:marLeft w:val="0"/>
          <w:marRight w:val="0"/>
          <w:marTop w:val="0"/>
          <w:marBottom w:val="0"/>
          <w:divBdr>
            <w:top w:val="none" w:sz="0" w:space="0" w:color="auto"/>
            <w:left w:val="none" w:sz="0" w:space="0" w:color="auto"/>
            <w:bottom w:val="none" w:sz="0" w:space="0" w:color="auto"/>
            <w:right w:val="none" w:sz="0" w:space="0" w:color="auto"/>
          </w:divBdr>
        </w:div>
        <w:div w:id="713240744">
          <w:marLeft w:val="0"/>
          <w:marRight w:val="0"/>
          <w:marTop w:val="0"/>
          <w:marBottom w:val="0"/>
          <w:divBdr>
            <w:top w:val="none" w:sz="0" w:space="0" w:color="auto"/>
            <w:left w:val="none" w:sz="0" w:space="0" w:color="auto"/>
            <w:bottom w:val="none" w:sz="0" w:space="0" w:color="auto"/>
            <w:right w:val="none" w:sz="0" w:space="0" w:color="auto"/>
          </w:divBdr>
        </w:div>
        <w:div w:id="713507549">
          <w:marLeft w:val="0"/>
          <w:marRight w:val="0"/>
          <w:marTop w:val="0"/>
          <w:marBottom w:val="0"/>
          <w:divBdr>
            <w:top w:val="none" w:sz="0" w:space="0" w:color="auto"/>
            <w:left w:val="none" w:sz="0" w:space="0" w:color="auto"/>
            <w:bottom w:val="none" w:sz="0" w:space="0" w:color="auto"/>
            <w:right w:val="none" w:sz="0" w:space="0" w:color="auto"/>
          </w:divBdr>
        </w:div>
        <w:div w:id="713968730">
          <w:marLeft w:val="0"/>
          <w:marRight w:val="0"/>
          <w:marTop w:val="0"/>
          <w:marBottom w:val="0"/>
          <w:divBdr>
            <w:top w:val="none" w:sz="0" w:space="0" w:color="auto"/>
            <w:left w:val="none" w:sz="0" w:space="0" w:color="auto"/>
            <w:bottom w:val="none" w:sz="0" w:space="0" w:color="auto"/>
            <w:right w:val="none" w:sz="0" w:space="0" w:color="auto"/>
          </w:divBdr>
        </w:div>
        <w:div w:id="734932270">
          <w:marLeft w:val="0"/>
          <w:marRight w:val="0"/>
          <w:marTop w:val="0"/>
          <w:marBottom w:val="0"/>
          <w:divBdr>
            <w:top w:val="none" w:sz="0" w:space="0" w:color="auto"/>
            <w:left w:val="none" w:sz="0" w:space="0" w:color="auto"/>
            <w:bottom w:val="none" w:sz="0" w:space="0" w:color="auto"/>
            <w:right w:val="none" w:sz="0" w:space="0" w:color="auto"/>
          </w:divBdr>
        </w:div>
        <w:div w:id="741097898">
          <w:marLeft w:val="0"/>
          <w:marRight w:val="0"/>
          <w:marTop w:val="0"/>
          <w:marBottom w:val="0"/>
          <w:divBdr>
            <w:top w:val="none" w:sz="0" w:space="0" w:color="auto"/>
            <w:left w:val="none" w:sz="0" w:space="0" w:color="auto"/>
            <w:bottom w:val="none" w:sz="0" w:space="0" w:color="auto"/>
            <w:right w:val="none" w:sz="0" w:space="0" w:color="auto"/>
          </w:divBdr>
        </w:div>
        <w:div w:id="764423464">
          <w:marLeft w:val="0"/>
          <w:marRight w:val="0"/>
          <w:marTop w:val="0"/>
          <w:marBottom w:val="0"/>
          <w:divBdr>
            <w:top w:val="none" w:sz="0" w:space="0" w:color="auto"/>
            <w:left w:val="none" w:sz="0" w:space="0" w:color="auto"/>
            <w:bottom w:val="none" w:sz="0" w:space="0" w:color="auto"/>
            <w:right w:val="none" w:sz="0" w:space="0" w:color="auto"/>
          </w:divBdr>
        </w:div>
        <w:div w:id="765812534">
          <w:marLeft w:val="0"/>
          <w:marRight w:val="0"/>
          <w:marTop w:val="0"/>
          <w:marBottom w:val="0"/>
          <w:divBdr>
            <w:top w:val="none" w:sz="0" w:space="0" w:color="auto"/>
            <w:left w:val="none" w:sz="0" w:space="0" w:color="auto"/>
            <w:bottom w:val="none" w:sz="0" w:space="0" w:color="auto"/>
            <w:right w:val="none" w:sz="0" w:space="0" w:color="auto"/>
          </w:divBdr>
        </w:div>
        <w:div w:id="777216736">
          <w:marLeft w:val="0"/>
          <w:marRight w:val="0"/>
          <w:marTop w:val="0"/>
          <w:marBottom w:val="0"/>
          <w:divBdr>
            <w:top w:val="none" w:sz="0" w:space="0" w:color="auto"/>
            <w:left w:val="none" w:sz="0" w:space="0" w:color="auto"/>
            <w:bottom w:val="none" w:sz="0" w:space="0" w:color="auto"/>
            <w:right w:val="none" w:sz="0" w:space="0" w:color="auto"/>
          </w:divBdr>
        </w:div>
        <w:div w:id="777221098">
          <w:marLeft w:val="0"/>
          <w:marRight w:val="0"/>
          <w:marTop w:val="0"/>
          <w:marBottom w:val="0"/>
          <w:divBdr>
            <w:top w:val="none" w:sz="0" w:space="0" w:color="auto"/>
            <w:left w:val="none" w:sz="0" w:space="0" w:color="auto"/>
            <w:bottom w:val="none" w:sz="0" w:space="0" w:color="auto"/>
            <w:right w:val="none" w:sz="0" w:space="0" w:color="auto"/>
          </w:divBdr>
        </w:div>
        <w:div w:id="784077006">
          <w:marLeft w:val="0"/>
          <w:marRight w:val="0"/>
          <w:marTop w:val="0"/>
          <w:marBottom w:val="0"/>
          <w:divBdr>
            <w:top w:val="none" w:sz="0" w:space="0" w:color="auto"/>
            <w:left w:val="none" w:sz="0" w:space="0" w:color="auto"/>
            <w:bottom w:val="none" w:sz="0" w:space="0" w:color="auto"/>
            <w:right w:val="none" w:sz="0" w:space="0" w:color="auto"/>
          </w:divBdr>
        </w:div>
        <w:div w:id="796994035">
          <w:marLeft w:val="0"/>
          <w:marRight w:val="0"/>
          <w:marTop w:val="0"/>
          <w:marBottom w:val="0"/>
          <w:divBdr>
            <w:top w:val="none" w:sz="0" w:space="0" w:color="auto"/>
            <w:left w:val="none" w:sz="0" w:space="0" w:color="auto"/>
            <w:bottom w:val="none" w:sz="0" w:space="0" w:color="auto"/>
            <w:right w:val="none" w:sz="0" w:space="0" w:color="auto"/>
          </w:divBdr>
        </w:div>
        <w:div w:id="806243678">
          <w:marLeft w:val="0"/>
          <w:marRight w:val="0"/>
          <w:marTop w:val="0"/>
          <w:marBottom w:val="0"/>
          <w:divBdr>
            <w:top w:val="none" w:sz="0" w:space="0" w:color="auto"/>
            <w:left w:val="none" w:sz="0" w:space="0" w:color="auto"/>
            <w:bottom w:val="none" w:sz="0" w:space="0" w:color="auto"/>
            <w:right w:val="none" w:sz="0" w:space="0" w:color="auto"/>
          </w:divBdr>
        </w:div>
        <w:div w:id="815293862">
          <w:marLeft w:val="0"/>
          <w:marRight w:val="0"/>
          <w:marTop w:val="0"/>
          <w:marBottom w:val="0"/>
          <w:divBdr>
            <w:top w:val="none" w:sz="0" w:space="0" w:color="auto"/>
            <w:left w:val="none" w:sz="0" w:space="0" w:color="auto"/>
            <w:bottom w:val="none" w:sz="0" w:space="0" w:color="auto"/>
            <w:right w:val="none" w:sz="0" w:space="0" w:color="auto"/>
          </w:divBdr>
        </w:div>
        <w:div w:id="830603465">
          <w:marLeft w:val="0"/>
          <w:marRight w:val="0"/>
          <w:marTop w:val="0"/>
          <w:marBottom w:val="0"/>
          <w:divBdr>
            <w:top w:val="none" w:sz="0" w:space="0" w:color="auto"/>
            <w:left w:val="none" w:sz="0" w:space="0" w:color="auto"/>
            <w:bottom w:val="none" w:sz="0" w:space="0" w:color="auto"/>
            <w:right w:val="none" w:sz="0" w:space="0" w:color="auto"/>
          </w:divBdr>
        </w:div>
        <w:div w:id="830829226">
          <w:marLeft w:val="0"/>
          <w:marRight w:val="0"/>
          <w:marTop w:val="0"/>
          <w:marBottom w:val="0"/>
          <w:divBdr>
            <w:top w:val="none" w:sz="0" w:space="0" w:color="auto"/>
            <w:left w:val="none" w:sz="0" w:space="0" w:color="auto"/>
            <w:bottom w:val="none" w:sz="0" w:space="0" w:color="auto"/>
            <w:right w:val="none" w:sz="0" w:space="0" w:color="auto"/>
          </w:divBdr>
        </w:div>
        <w:div w:id="859591966">
          <w:marLeft w:val="0"/>
          <w:marRight w:val="0"/>
          <w:marTop w:val="0"/>
          <w:marBottom w:val="0"/>
          <w:divBdr>
            <w:top w:val="none" w:sz="0" w:space="0" w:color="auto"/>
            <w:left w:val="none" w:sz="0" w:space="0" w:color="auto"/>
            <w:bottom w:val="none" w:sz="0" w:space="0" w:color="auto"/>
            <w:right w:val="none" w:sz="0" w:space="0" w:color="auto"/>
          </w:divBdr>
        </w:div>
        <w:div w:id="860970927">
          <w:marLeft w:val="0"/>
          <w:marRight w:val="0"/>
          <w:marTop w:val="0"/>
          <w:marBottom w:val="0"/>
          <w:divBdr>
            <w:top w:val="none" w:sz="0" w:space="0" w:color="auto"/>
            <w:left w:val="none" w:sz="0" w:space="0" w:color="auto"/>
            <w:bottom w:val="none" w:sz="0" w:space="0" w:color="auto"/>
            <w:right w:val="none" w:sz="0" w:space="0" w:color="auto"/>
          </w:divBdr>
        </w:div>
        <w:div w:id="864755069">
          <w:marLeft w:val="0"/>
          <w:marRight w:val="0"/>
          <w:marTop w:val="0"/>
          <w:marBottom w:val="0"/>
          <w:divBdr>
            <w:top w:val="none" w:sz="0" w:space="0" w:color="auto"/>
            <w:left w:val="none" w:sz="0" w:space="0" w:color="auto"/>
            <w:bottom w:val="none" w:sz="0" w:space="0" w:color="auto"/>
            <w:right w:val="none" w:sz="0" w:space="0" w:color="auto"/>
          </w:divBdr>
        </w:div>
        <w:div w:id="870606326">
          <w:marLeft w:val="0"/>
          <w:marRight w:val="0"/>
          <w:marTop w:val="0"/>
          <w:marBottom w:val="0"/>
          <w:divBdr>
            <w:top w:val="none" w:sz="0" w:space="0" w:color="auto"/>
            <w:left w:val="none" w:sz="0" w:space="0" w:color="auto"/>
            <w:bottom w:val="none" w:sz="0" w:space="0" w:color="auto"/>
            <w:right w:val="none" w:sz="0" w:space="0" w:color="auto"/>
          </w:divBdr>
        </w:div>
        <w:div w:id="881753073">
          <w:marLeft w:val="0"/>
          <w:marRight w:val="0"/>
          <w:marTop w:val="0"/>
          <w:marBottom w:val="0"/>
          <w:divBdr>
            <w:top w:val="none" w:sz="0" w:space="0" w:color="auto"/>
            <w:left w:val="none" w:sz="0" w:space="0" w:color="auto"/>
            <w:bottom w:val="none" w:sz="0" w:space="0" w:color="auto"/>
            <w:right w:val="none" w:sz="0" w:space="0" w:color="auto"/>
          </w:divBdr>
        </w:div>
        <w:div w:id="884760290">
          <w:marLeft w:val="0"/>
          <w:marRight w:val="0"/>
          <w:marTop w:val="0"/>
          <w:marBottom w:val="0"/>
          <w:divBdr>
            <w:top w:val="none" w:sz="0" w:space="0" w:color="auto"/>
            <w:left w:val="none" w:sz="0" w:space="0" w:color="auto"/>
            <w:bottom w:val="none" w:sz="0" w:space="0" w:color="auto"/>
            <w:right w:val="none" w:sz="0" w:space="0" w:color="auto"/>
          </w:divBdr>
        </w:div>
        <w:div w:id="912394686">
          <w:marLeft w:val="0"/>
          <w:marRight w:val="0"/>
          <w:marTop w:val="0"/>
          <w:marBottom w:val="0"/>
          <w:divBdr>
            <w:top w:val="none" w:sz="0" w:space="0" w:color="auto"/>
            <w:left w:val="none" w:sz="0" w:space="0" w:color="auto"/>
            <w:bottom w:val="none" w:sz="0" w:space="0" w:color="auto"/>
            <w:right w:val="none" w:sz="0" w:space="0" w:color="auto"/>
          </w:divBdr>
        </w:div>
        <w:div w:id="917908134">
          <w:marLeft w:val="0"/>
          <w:marRight w:val="0"/>
          <w:marTop w:val="0"/>
          <w:marBottom w:val="0"/>
          <w:divBdr>
            <w:top w:val="none" w:sz="0" w:space="0" w:color="auto"/>
            <w:left w:val="none" w:sz="0" w:space="0" w:color="auto"/>
            <w:bottom w:val="none" w:sz="0" w:space="0" w:color="auto"/>
            <w:right w:val="none" w:sz="0" w:space="0" w:color="auto"/>
          </w:divBdr>
        </w:div>
        <w:div w:id="921719413">
          <w:marLeft w:val="0"/>
          <w:marRight w:val="0"/>
          <w:marTop w:val="0"/>
          <w:marBottom w:val="0"/>
          <w:divBdr>
            <w:top w:val="none" w:sz="0" w:space="0" w:color="auto"/>
            <w:left w:val="none" w:sz="0" w:space="0" w:color="auto"/>
            <w:bottom w:val="none" w:sz="0" w:space="0" w:color="auto"/>
            <w:right w:val="none" w:sz="0" w:space="0" w:color="auto"/>
          </w:divBdr>
        </w:div>
        <w:div w:id="931204471">
          <w:marLeft w:val="0"/>
          <w:marRight w:val="0"/>
          <w:marTop w:val="0"/>
          <w:marBottom w:val="0"/>
          <w:divBdr>
            <w:top w:val="none" w:sz="0" w:space="0" w:color="auto"/>
            <w:left w:val="none" w:sz="0" w:space="0" w:color="auto"/>
            <w:bottom w:val="none" w:sz="0" w:space="0" w:color="auto"/>
            <w:right w:val="none" w:sz="0" w:space="0" w:color="auto"/>
          </w:divBdr>
        </w:div>
        <w:div w:id="943609017">
          <w:marLeft w:val="0"/>
          <w:marRight w:val="0"/>
          <w:marTop w:val="0"/>
          <w:marBottom w:val="0"/>
          <w:divBdr>
            <w:top w:val="none" w:sz="0" w:space="0" w:color="auto"/>
            <w:left w:val="none" w:sz="0" w:space="0" w:color="auto"/>
            <w:bottom w:val="none" w:sz="0" w:space="0" w:color="auto"/>
            <w:right w:val="none" w:sz="0" w:space="0" w:color="auto"/>
          </w:divBdr>
        </w:div>
        <w:div w:id="966622771">
          <w:marLeft w:val="0"/>
          <w:marRight w:val="0"/>
          <w:marTop w:val="0"/>
          <w:marBottom w:val="0"/>
          <w:divBdr>
            <w:top w:val="none" w:sz="0" w:space="0" w:color="auto"/>
            <w:left w:val="none" w:sz="0" w:space="0" w:color="auto"/>
            <w:bottom w:val="none" w:sz="0" w:space="0" w:color="auto"/>
            <w:right w:val="none" w:sz="0" w:space="0" w:color="auto"/>
          </w:divBdr>
        </w:div>
        <w:div w:id="980041493">
          <w:marLeft w:val="0"/>
          <w:marRight w:val="0"/>
          <w:marTop w:val="0"/>
          <w:marBottom w:val="0"/>
          <w:divBdr>
            <w:top w:val="none" w:sz="0" w:space="0" w:color="auto"/>
            <w:left w:val="none" w:sz="0" w:space="0" w:color="auto"/>
            <w:bottom w:val="none" w:sz="0" w:space="0" w:color="auto"/>
            <w:right w:val="none" w:sz="0" w:space="0" w:color="auto"/>
          </w:divBdr>
        </w:div>
        <w:div w:id="982465550">
          <w:marLeft w:val="0"/>
          <w:marRight w:val="0"/>
          <w:marTop w:val="0"/>
          <w:marBottom w:val="0"/>
          <w:divBdr>
            <w:top w:val="none" w:sz="0" w:space="0" w:color="auto"/>
            <w:left w:val="none" w:sz="0" w:space="0" w:color="auto"/>
            <w:bottom w:val="none" w:sz="0" w:space="0" w:color="auto"/>
            <w:right w:val="none" w:sz="0" w:space="0" w:color="auto"/>
          </w:divBdr>
        </w:div>
        <w:div w:id="990796269">
          <w:marLeft w:val="0"/>
          <w:marRight w:val="0"/>
          <w:marTop w:val="0"/>
          <w:marBottom w:val="0"/>
          <w:divBdr>
            <w:top w:val="none" w:sz="0" w:space="0" w:color="auto"/>
            <w:left w:val="none" w:sz="0" w:space="0" w:color="auto"/>
            <w:bottom w:val="none" w:sz="0" w:space="0" w:color="auto"/>
            <w:right w:val="none" w:sz="0" w:space="0" w:color="auto"/>
          </w:divBdr>
        </w:div>
        <w:div w:id="990870691">
          <w:marLeft w:val="0"/>
          <w:marRight w:val="0"/>
          <w:marTop w:val="0"/>
          <w:marBottom w:val="0"/>
          <w:divBdr>
            <w:top w:val="none" w:sz="0" w:space="0" w:color="auto"/>
            <w:left w:val="none" w:sz="0" w:space="0" w:color="auto"/>
            <w:bottom w:val="none" w:sz="0" w:space="0" w:color="auto"/>
            <w:right w:val="none" w:sz="0" w:space="0" w:color="auto"/>
          </w:divBdr>
        </w:div>
        <w:div w:id="994799947">
          <w:marLeft w:val="0"/>
          <w:marRight w:val="0"/>
          <w:marTop w:val="0"/>
          <w:marBottom w:val="0"/>
          <w:divBdr>
            <w:top w:val="none" w:sz="0" w:space="0" w:color="auto"/>
            <w:left w:val="none" w:sz="0" w:space="0" w:color="auto"/>
            <w:bottom w:val="none" w:sz="0" w:space="0" w:color="auto"/>
            <w:right w:val="none" w:sz="0" w:space="0" w:color="auto"/>
          </w:divBdr>
        </w:div>
        <w:div w:id="1009139640">
          <w:marLeft w:val="0"/>
          <w:marRight w:val="0"/>
          <w:marTop w:val="0"/>
          <w:marBottom w:val="0"/>
          <w:divBdr>
            <w:top w:val="none" w:sz="0" w:space="0" w:color="auto"/>
            <w:left w:val="none" w:sz="0" w:space="0" w:color="auto"/>
            <w:bottom w:val="none" w:sz="0" w:space="0" w:color="auto"/>
            <w:right w:val="none" w:sz="0" w:space="0" w:color="auto"/>
          </w:divBdr>
        </w:div>
        <w:div w:id="1019350417">
          <w:marLeft w:val="0"/>
          <w:marRight w:val="0"/>
          <w:marTop w:val="0"/>
          <w:marBottom w:val="0"/>
          <w:divBdr>
            <w:top w:val="none" w:sz="0" w:space="0" w:color="auto"/>
            <w:left w:val="none" w:sz="0" w:space="0" w:color="auto"/>
            <w:bottom w:val="none" w:sz="0" w:space="0" w:color="auto"/>
            <w:right w:val="none" w:sz="0" w:space="0" w:color="auto"/>
          </w:divBdr>
        </w:div>
        <w:div w:id="1036125923">
          <w:marLeft w:val="0"/>
          <w:marRight w:val="0"/>
          <w:marTop w:val="0"/>
          <w:marBottom w:val="0"/>
          <w:divBdr>
            <w:top w:val="none" w:sz="0" w:space="0" w:color="auto"/>
            <w:left w:val="none" w:sz="0" w:space="0" w:color="auto"/>
            <w:bottom w:val="none" w:sz="0" w:space="0" w:color="auto"/>
            <w:right w:val="none" w:sz="0" w:space="0" w:color="auto"/>
          </w:divBdr>
        </w:div>
        <w:div w:id="1039936099">
          <w:marLeft w:val="0"/>
          <w:marRight w:val="0"/>
          <w:marTop w:val="0"/>
          <w:marBottom w:val="0"/>
          <w:divBdr>
            <w:top w:val="none" w:sz="0" w:space="0" w:color="auto"/>
            <w:left w:val="none" w:sz="0" w:space="0" w:color="auto"/>
            <w:bottom w:val="none" w:sz="0" w:space="0" w:color="auto"/>
            <w:right w:val="none" w:sz="0" w:space="0" w:color="auto"/>
          </w:divBdr>
        </w:div>
        <w:div w:id="1040014195">
          <w:marLeft w:val="0"/>
          <w:marRight w:val="0"/>
          <w:marTop w:val="0"/>
          <w:marBottom w:val="0"/>
          <w:divBdr>
            <w:top w:val="none" w:sz="0" w:space="0" w:color="auto"/>
            <w:left w:val="none" w:sz="0" w:space="0" w:color="auto"/>
            <w:bottom w:val="none" w:sz="0" w:space="0" w:color="auto"/>
            <w:right w:val="none" w:sz="0" w:space="0" w:color="auto"/>
          </w:divBdr>
        </w:div>
        <w:div w:id="1042168839">
          <w:marLeft w:val="0"/>
          <w:marRight w:val="0"/>
          <w:marTop w:val="0"/>
          <w:marBottom w:val="0"/>
          <w:divBdr>
            <w:top w:val="none" w:sz="0" w:space="0" w:color="auto"/>
            <w:left w:val="none" w:sz="0" w:space="0" w:color="auto"/>
            <w:bottom w:val="none" w:sz="0" w:space="0" w:color="auto"/>
            <w:right w:val="none" w:sz="0" w:space="0" w:color="auto"/>
          </w:divBdr>
        </w:div>
        <w:div w:id="1059746786">
          <w:marLeft w:val="0"/>
          <w:marRight w:val="0"/>
          <w:marTop w:val="0"/>
          <w:marBottom w:val="0"/>
          <w:divBdr>
            <w:top w:val="none" w:sz="0" w:space="0" w:color="auto"/>
            <w:left w:val="none" w:sz="0" w:space="0" w:color="auto"/>
            <w:bottom w:val="none" w:sz="0" w:space="0" w:color="auto"/>
            <w:right w:val="none" w:sz="0" w:space="0" w:color="auto"/>
          </w:divBdr>
        </w:div>
        <w:div w:id="1070008311">
          <w:marLeft w:val="0"/>
          <w:marRight w:val="0"/>
          <w:marTop w:val="0"/>
          <w:marBottom w:val="0"/>
          <w:divBdr>
            <w:top w:val="none" w:sz="0" w:space="0" w:color="auto"/>
            <w:left w:val="none" w:sz="0" w:space="0" w:color="auto"/>
            <w:bottom w:val="none" w:sz="0" w:space="0" w:color="auto"/>
            <w:right w:val="none" w:sz="0" w:space="0" w:color="auto"/>
          </w:divBdr>
        </w:div>
        <w:div w:id="1071078694">
          <w:marLeft w:val="0"/>
          <w:marRight w:val="0"/>
          <w:marTop w:val="0"/>
          <w:marBottom w:val="0"/>
          <w:divBdr>
            <w:top w:val="none" w:sz="0" w:space="0" w:color="auto"/>
            <w:left w:val="none" w:sz="0" w:space="0" w:color="auto"/>
            <w:bottom w:val="none" w:sz="0" w:space="0" w:color="auto"/>
            <w:right w:val="none" w:sz="0" w:space="0" w:color="auto"/>
          </w:divBdr>
        </w:div>
        <w:div w:id="1088424040">
          <w:marLeft w:val="0"/>
          <w:marRight w:val="0"/>
          <w:marTop w:val="0"/>
          <w:marBottom w:val="0"/>
          <w:divBdr>
            <w:top w:val="none" w:sz="0" w:space="0" w:color="auto"/>
            <w:left w:val="none" w:sz="0" w:space="0" w:color="auto"/>
            <w:bottom w:val="none" w:sz="0" w:space="0" w:color="auto"/>
            <w:right w:val="none" w:sz="0" w:space="0" w:color="auto"/>
          </w:divBdr>
        </w:div>
        <w:div w:id="1108695969">
          <w:marLeft w:val="0"/>
          <w:marRight w:val="0"/>
          <w:marTop w:val="0"/>
          <w:marBottom w:val="0"/>
          <w:divBdr>
            <w:top w:val="none" w:sz="0" w:space="0" w:color="auto"/>
            <w:left w:val="none" w:sz="0" w:space="0" w:color="auto"/>
            <w:bottom w:val="none" w:sz="0" w:space="0" w:color="auto"/>
            <w:right w:val="none" w:sz="0" w:space="0" w:color="auto"/>
          </w:divBdr>
        </w:div>
        <w:div w:id="1124155000">
          <w:marLeft w:val="0"/>
          <w:marRight w:val="0"/>
          <w:marTop w:val="0"/>
          <w:marBottom w:val="0"/>
          <w:divBdr>
            <w:top w:val="none" w:sz="0" w:space="0" w:color="auto"/>
            <w:left w:val="none" w:sz="0" w:space="0" w:color="auto"/>
            <w:bottom w:val="none" w:sz="0" w:space="0" w:color="auto"/>
            <w:right w:val="none" w:sz="0" w:space="0" w:color="auto"/>
          </w:divBdr>
        </w:div>
        <w:div w:id="1127090084">
          <w:marLeft w:val="0"/>
          <w:marRight w:val="0"/>
          <w:marTop w:val="0"/>
          <w:marBottom w:val="0"/>
          <w:divBdr>
            <w:top w:val="none" w:sz="0" w:space="0" w:color="auto"/>
            <w:left w:val="none" w:sz="0" w:space="0" w:color="auto"/>
            <w:bottom w:val="none" w:sz="0" w:space="0" w:color="auto"/>
            <w:right w:val="none" w:sz="0" w:space="0" w:color="auto"/>
          </w:divBdr>
        </w:div>
        <w:div w:id="1143155777">
          <w:marLeft w:val="0"/>
          <w:marRight w:val="0"/>
          <w:marTop w:val="0"/>
          <w:marBottom w:val="0"/>
          <w:divBdr>
            <w:top w:val="none" w:sz="0" w:space="0" w:color="auto"/>
            <w:left w:val="none" w:sz="0" w:space="0" w:color="auto"/>
            <w:bottom w:val="none" w:sz="0" w:space="0" w:color="auto"/>
            <w:right w:val="none" w:sz="0" w:space="0" w:color="auto"/>
          </w:divBdr>
        </w:div>
        <w:div w:id="1156458456">
          <w:marLeft w:val="0"/>
          <w:marRight w:val="0"/>
          <w:marTop w:val="0"/>
          <w:marBottom w:val="0"/>
          <w:divBdr>
            <w:top w:val="none" w:sz="0" w:space="0" w:color="auto"/>
            <w:left w:val="none" w:sz="0" w:space="0" w:color="auto"/>
            <w:bottom w:val="none" w:sz="0" w:space="0" w:color="auto"/>
            <w:right w:val="none" w:sz="0" w:space="0" w:color="auto"/>
          </w:divBdr>
        </w:div>
        <w:div w:id="1164978533">
          <w:marLeft w:val="0"/>
          <w:marRight w:val="0"/>
          <w:marTop w:val="0"/>
          <w:marBottom w:val="0"/>
          <w:divBdr>
            <w:top w:val="none" w:sz="0" w:space="0" w:color="auto"/>
            <w:left w:val="none" w:sz="0" w:space="0" w:color="auto"/>
            <w:bottom w:val="none" w:sz="0" w:space="0" w:color="auto"/>
            <w:right w:val="none" w:sz="0" w:space="0" w:color="auto"/>
          </w:divBdr>
        </w:div>
        <w:div w:id="1170945896">
          <w:marLeft w:val="0"/>
          <w:marRight w:val="0"/>
          <w:marTop w:val="0"/>
          <w:marBottom w:val="0"/>
          <w:divBdr>
            <w:top w:val="none" w:sz="0" w:space="0" w:color="auto"/>
            <w:left w:val="none" w:sz="0" w:space="0" w:color="auto"/>
            <w:bottom w:val="none" w:sz="0" w:space="0" w:color="auto"/>
            <w:right w:val="none" w:sz="0" w:space="0" w:color="auto"/>
          </w:divBdr>
        </w:div>
        <w:div w:id="1186022850">
          <w:marLeft w:val="0"/>
          <w:marRight w:val="0"/>
          <w:marTop w:val="0"/>
          <w:marBottom w:val="0"/>
          <w:divBdr>
            <w:top w:val="none" w:sz="0" w:space="0" w:color="auto"/>
            <w:left w:val="none" w:sz="0" w:space="0" w:color="auto"/>
            <w:bottom w:val="none" w:sz="0" w:space="0" w:color="auto"/>
            <w:right w:val="none" w:sz="0" w:space="0" w:color="auto"/>
          </w:divBdr>
        </w:div>
        <w:div w:id="1190996307">
          <w:marLeft w:val="0"/>
          <w:marRight w:val="0"/>
          <w:marTop w:val="0"/>
          <w:marBottom w:val="0"/>
          <w:divBdr>
            <w:top w:val="none" w:sz="0" w:space="0" w:color="auto"/>
            <w:left w:val="none" w:sz="0" w:space="0" w:color="auto"/>
            <w:bottom w:val="none" w:sz="0" w:space="0" w:color="auto"/>
            <w:right w:val="none" w:sz="0" w:space="0" w:color="auto"/>
          </w:divBdr>
        </w:div>
        <w:div w:id="1195580098">
          <w:marLeft w:val="0"/>
          <w:marRight w:val="0"/>
          <w:marTop w:val="0"/>
          <w:marBottom w:val="0"/>
          <w:divBdr>
            <w:top w:val="none" w:sz="0" w:space="0" w:color="auto"/>
            <w:left w:val="none" w:sz="0" w:space="0" w:color="auto"/>
            <w:bottom w:val="none" w:sz="0" w:space="0" w:color="auto"/>
            <w:right w:val="none" w:sz="0" w:space="0" w:color="auto"/>
          </w:divBdr>
        </w:div>
        <w:div w:id="1203514172">
          <w:marLeft w:val="0"/>
          <w:marRight w:val="0"/>
          <w:marTop w:val="0"/>
          <w:marBottom w:val="0"/>
          <w:divBdr>
            <w:top w:val="none" w:sz="0" w:space="0" w:color="auto"/>
            <w:left w:val="none" w:sz="0" w:space="0" w:color="auto"/>
            <w:bottom w:val="none" w:sz="0" w:space="0" w:color="auto"/>
            <w:right w:val="none" w:sz="0" w:space="0" w:color="auto"/>
          </w:divBdr>
        </w:div>
        <w:div w:id="1203902188">
          <w:marLeft w:val="0"/>
          <w:marRight w:val="0"/>
          <w:marTop w:val="0"/>
          <w:marBottom w:val="0"/>
          <w:divBdr>
            <w:top w:val="none" w:sz="0" w:space="0" w:color="auto"/>
            <w:left w:val="none" w:sz="0" w:space="0" w:color="auto"/>
            <w:bottom w:val="none" w:sz="0" w:space="0" w:color="auto"/>
            <w:right w:val="none" w:sz="0" w:space="0" w:color="auto"/>
          </w:divBdr>
        </w:div>
        <w:div w:id="1223952222">
          <w:marLeft w:val="0"/>
          <w:marRight w:val="0"/>
          <w:marTop w:val="0"/>
          <w:marBottom w:val="0"/>
          <w:divBdr>
            <w:top w:val="none" w:sz="0" w:space="0" w:color="auto"/>
            <w:left w:val="none" w:sz="0" w:space="0" w:color="auto"/>
            <w:bottom w:val="none" w:sz="0" w:space="0" w:color="auto"/>
            <w:right w:val="none" w:sz="0" w:space="0" w:color="auto"/>
          </w:divBdr>
        </w:div>
        <w:div w:id="1228146778">
          <w:marLeft w:val="0"/>
          <w:marRight w:val="0"/>
          <w:marTop w:val="0"/>
          <w:marBottom w:val="0"/>
          <w:divBdr>
            <w:top w:val="none" w:sz="0" w:space="0" w:color="auto"/>
            <w:left w:val="none" w:sz="0" w:space="0" w:color="auto"/>
            <w:bottom w:val="none" w:sz="0" w:space="0" w:color="auto"/>
            <w:right w:val="none" w:sz="0" w:space="0" w:color="auto"/>
          </w:divBdr>
        </w:div>
        <w:div w:id="1254359686">
          <w:marLeft w:val="0"/>
          <w:marRight w:val="0"/>
          <w:marTop w:val="0"/>
          <w:marBottom w:val="0"/>
          <w:divBdr>
            <w:top w:val="none" w:sz="0" w:space="0" w:color="auto"/>
            <w:left w:val="none" w:sz="0" w:space="0" w:color="auto"/>
            <w:bottom w:val="none" w:sz="0" w:space="0" w:color="auto"/>
            <w:right w:val="none" w:sz="0" w:space="0" w:color="auto"/>
          </w:divBdr>
        </w:div>
        <w:div w:id="1257471966">
          <w:marLeft w:val="0"/>
          <w:marRight w:val="0"/>
          <w:marTop w:val="0"/>
          <w:marBottom w:val="0"/>
          <w:divBdr>
            <w:top w:val="none" w:sz="0" w:space="0" w:color="auto"/>
            <w:left w:val="none" w:sz="0" w:space="0" w:color="auto"/>
            <w:bottom w:val="none" w:sz="0" w:space="0" w:color="auto"/>
            <w:right w:val="none" w:sz="0" w:space="0" w:color="auto"/>
          </w:divBdr>
        </w:div>
        <w:div w:id="1268777312">
          <w:marLeft w:val="0"/>
          <w:marRight w:val="0"/>
          <w:marTop w:val="0"/>
          <w:marBottom w:val="0"/>
          <w:divBdr>
            <w:top w:val="none" w:sz="0" w:space="0" w:color="auto"/>
            <w:left w:val="none" w:sz="0" w:space="0" w:color="auto"/>
            <w:bottom w:val="none" w:sz="0" w:space="0" w:color="auto"/>
            <w:right w:val="none" w:sz="0" w:space="0" w:color="auto"/>
          </w:divBdr>
        </w:div>
        <w:div w:id="1339576989">
          <w:marLeft w:val="0"/>
          <w:marRight w:val="0"/>
          <w:marTop w:val="0"/>
          <w:marBottom w:val="0"/>
          <w:divBdr>
            <w:top w:val="none" w:sz="0" w:space="0" w:color="auto"/>
            <w:left w:val="none" w:sz="0" w:space="0" w:color="auto"/>
            <w:bottom w:val="none" w:sz="0" w:space="0" w:color="auto"/>
            <w:right w:val="none" w:sz="0" w:space="0" w:color="auto"/>
          </w:divBdr>
        </w:div>
        <w:div w:id="1353604649">
          <w:marLeft w:val="0"/>
          <w:marRight w:val="0"/>
          <w:marTop w:val="0"/>
          <w:marBottom w:val="0"/>
          <w:divBdr>
            <w:top w:val="none" w:sz="0" w:space="0" w:color="auto"/>
            <w:left w:val="none" w:sz="0" w:space="0" w:color="auto"/>
            <w:bottom w:val="none" w:sz="0" w:space="0" w:color="auto"/>
            <w:right w:val="none" w:sz="0" w:space="0" w:color="auto"/>
          </w:divBdr>
        </w:div>
        <w:div w:id="1379206849">
          <w:marLeft w:val="0"/>
          <w:marRight w:val="0"/>
          <w:marTop w:val="0"/>
          <w:marBottom w:val="0"/>
          <w:divBdr>
            <w:top w:val="none" w:sz="0" w:space="0" w:color="auto"/>
            <w:left w:val="none" w:sz="0" w:space="0" w:color="auto"/>
            <w:bottom w:val="none" w:sz="0" w:space="0" w:color="auto"/>
            <w:right w:val="none" w:sz="0" w:space="0" w:color="auto"/>
          </w:divBdr>
        </w:div>
        <w:div w:id="1393380806">
          <w:marLeft w:val="0"/>
          <w:marRight w:val="0"/>
          <w:marTop w:val="0"/>
          <w:marBottom w:val="0"/>
          <w:divBdr>
            <w:top w:val="none" w:sz="0" w:space="0" w:color="auto"/>
            <w:left w:val="none" w:sz="0" w:space="0" w:color="auto"/>
            <w:bottom w:val="none" w:sz="0" w:space="0" w:color="auto"/>
            <w:right w:val="none" w:sz="0" w:space="0" w:color="auto"/>
          </w:divBdr>
        </w:div>
        <w:div w:id="1397170527">
          <w:marLeft w:val="0"/>
          <w:marRight w:val="0"/>
          <w:marTop w:val="0"/>
          <w:marBottom w:val="0"/>
          <w:divBdr>
            <w:top w:val="none" w:sz="0" w:space="0" w:color="auto"/>
            <w:left w:val="none" w:sz="0" w:space="0" w:color="auto"/>
            <w:bottom w:val="none" w:sz="0" w:space="0" w:color="auto"/>
            <w:right w:val="none" w:sz="0" w:space="0" w:color="auto"/>
          </w:divBdr>
        </w:div>
        <w:div w:id="1401827644">
          <w:marLeft w:val="0"/>
          <w:marRight w:val="0"/>
          <w:marTop w:val="0"/>
          <w:marBottom w:val="0"/>
          <w:divBdr>
            <w:top w:val="none" w:sz="0" w:space="0" w:color="auto"/>
            <w:left w:val="none" w:sz="0" w:space="0" w:color="auto"/>
            <w:bottom w:val="none" w:sz="0" w:space="0" w:color="auto"/>
            <w:right w:val="none" w:sz="0" w:space="0" w:color="auto"/>
          </w:divBdr>
        </w:div>
        <w:div w:id="1404335341">
          <w:marLeft w:val="0"/>
          <w:marRight w:val="0"/>
          <w:marTop w:val="0"/>
          <w:marBottom w:val="0"/>
          <w:divBdr>
            <w:top w:val="none" w:sz="0" w:space="0" w:color="auto"/>
            <w:left w:val="none" w:sz="0" w:space="0" w:color="auto"/>
            <w:bottom w:val="none" w:sz="0" w:space="0" w:color="auto"/>
            <w:right w:val="none" w:sz="0" w:space="0" w:color="auto"/>
          </w:divBdr>
        </w:div>
        <w:div w:id="1417364336">
          <w:marLeft w:val="0"/>
          <w:marRight w:val="0"/>
          <w:marTop w:val="0"/>
          <w:marBottom w:val="0"/>
          <w:divBdr>
            <w:top w:val="none" w:sz="0" w:space="0" w:color="auto"/>
            <w:left w:val="none" w:sz="0" w:space="0" w:color="auto"/>
            <w:bottom w:val="none" w:sz="0" w:space="0" w:color="auto"/>
            <w:right w:val="none" w:sz="0" w:space="0" w:color="auto"/>
          </w:divBdr>
        </w:div>
        <w:div w:id="1429351616">
          <w:marLeft w:val="0"/>
          <w:marRight w:val="0"/>
          <w:marTop w:val="0"/>
          <w:marBottom w:val="0"/>
          <w:divBdr>
            <w:top w:val="none" w:sz="0" w:space="0" w:color="auto"/>
            <w:left w:val="none" w:sz="0" w:space="0" w:color="auto"/>
            <w:bottom w:val="none" w:sz="0" w:space="0" w:color="auto"/>
            <w:right w:val="none" w:sz="0" w:space="0" w:color="auto"/>
          </w:divBdr>
        </w:div>
        <w:div w:id="1431008057">
          <w:marLeft w:val="0"/>
          <w:marRight w:val="0"/>
          <w:marTop w:val="0"/>
          <w:marBottom w:val="0"/>
          <w:divBdr>
            <w:top w:val="none" w:sz="0" w:space="0" w:color="auto"/>
            <w:left w:val="none" w:sz="0" w:space="0" w:color="auto"/>
            <w:bottom w:val="none" w:sz="0" w:space="0" w:color="auto"/>
            <w:right w:val="none" w:sz="0" w:space="0" w:color="auto"/>
          </w:divBdr>
        </w:div>
        <w:div w:id="1437604255">
          <w:marLeft w:val="0"/>
          <w:marRight w:val="0"/>
          <w:marTop w:val="0"/>
          <w:marBottom w:val="0"/>
          <w:divBdr>
            <w:top w:val="none" w:sz="0" w:space="0" w:color="auto"/>
            <w:left w:val="none" w:sz="0" w:space="0" w:color="auto"/>
            <w:bottom w:val="none" w:sz="0" w:space="0" w:color="auto"/>
            <w:right w:val="none" w:sz="0" w:space="0" w:color="auto"/>
          </w:divBdr>
        </w:div>
        <w:div w:id="1457867668">
          <w:marLeft w:val="0"/>
          <w:marRight w:val="0"/>
          <w:marTop w:val="0"/>
          <w:marBottom w:val="0"/>
          <w:divBdr>
            <w:top w:val="none" w:sz="0" w:space="0" w:color="auto"/>
            <w:left w:val="none" w:sz="0" w:space="0" w:color="auto"/>
            <w:bottom w:val="none" w:sz="0" w:space="0" w:color="auto"/>
            <w:right w:val="none" w:sz="0" w:space="0" w:color="auto"/>
          </w:divBdr>
        </w:div>
        <w:div w:id="1463571280">
          <w:marLeft w:val="0"/>
          <w:marRight w:val="0"/>
          <w:marTop w:val="0"/>
          <w:marBottom w:val="0"/>
          <w:divBdr>
            <w:top w:val="none" w:sz="0" w:space="0" w:color="auto"/>
            <w:left w:val="none" w:sz="0" w:space="0" w:color="auto"/>
            <w:bottom w:val="none" w:sz="0" w:space="0" w:color="auto"/>
            <w:right w:val="none" w:sz="0" w:space="0" w:color="auto"/>
          </w:divBdr>
        </w:div>
        <w:div w:id="1489977498">
          <w:marLeft w:val="0"/>
          <w:marRight w:val="0"/>
          <w:marTop w:val="0"/>
          <w:marBottom w:val="0"/>
          <w:divBdr>
            <w:top w:val="none" w:sz="0" w:space="0" w:color="auto"/>
            <w:left w:val="none" w:sz="0" w:space="0" w:color="auto"/>
            <w:bottom w:val="none" w:sz="0" w:space="0" w:color="auto"/>
            <w:right w:val="none" w:sz="0" w:space="0" w:color="auto"/>
          </w:divBdr>
        </w:div>
        <w:div w:id="1506286586">
          <w:marLeft w:val="0"/>
          <w:marRight w:val="0"/>
          <w:marTop w:val="0"/>
          <w:marBottom w:val="0"/>
          <w:divBdr>
            <w:top w:val="none" w:sz="0" w:space="0" w:color="auto"/>
            <w:left w:val="none" w:sz="0" w:space="0" w:color="auto"/>
            <w:bottom w:val="none" w:sz="0" w:space="0" w:color="auto"/>
            <w:right w:val="none" w:sz="0" w:space="0" w:color="auto"/>
          </w:divBdr>
        </w:div>
        <w:div w:id="1515027694">
          <w:marLeft w:val="0"/>
          <w:marRight w:val="0"/>
          <w:marTop w:val="0"/>
          <w:marBottom w:val="0"/>
          <w:divBdr>
            <w:top w:val="none" w:sz="0" w:space="0" w:color="auto"/>
            <w:left w:val="none" w:sz="0" w:space="0" w:color="auto"/>
            <w:bottom w:val="none" w:sz="0" w:space="0" w:color="auto"/>
            <w:right w:val="none" w:sz="0" w:space="0" w:color="auto"/>
          </w:divBdr>
        </w:div>
        <w:div w:id="1523087003">
          <w:marLeft w:val="0"/>
          <w:marRight w:val="0"/>
          <w:marTop w:val="0"/>
          <w:marBottom w:val="0"/>
          <w:divBdr>
            <w:top w:val="none" w:sz="0" w:space="0" w:color="auto"/>
            <w:left w:val="none" w:sz="0" w:space="0" w:color="auto"/>
            <w:bottom w:val="none" w:sz="0" w:space="0" w:color="auto"/>
            <w:right w:val="none" w:sz="0" w:space="0" w:color="auto"/>
          </w:divBdr>
        </w:div>
        <w:div w:id="1526989357">
          <w:marLeft w:val="0"/>
          <w:marRight w:val="0"/>
          <w:marTop w:val="0"/>
          <w:marBottom w:val="0"/>
          <w:divBdr>
            <w:top w:val="none" w:sz="0" w:space="0" w:color="auto"/>
            <w:left w:val="none" w:sz="0" w:space="0" w:color="auto"/>
            <w:bottom w:val="none" w:sz="0" w:space="0" w:color="auto"/>
            <w:right w:val="none" w:sz="0" w:space="0" w:color="auto"/>
          </w:divBdr>
        </w:div>
        <w:div w:id="1533298415">
          <w:marLeft w:val="0"/>
          <w:marRight w:val="0"/>
          <w:marTop w:val="0"/>
          <w:marBottom w:val="0"/>
          <w:divBdr>
            <w:top w:val="none" w:sz="0" w:space="0" w:color="auto"/>
            <w:left w:val="none" w:sz="0" w:space="0" w:color="auto"/>
            <w:bottom w:val="none" w:sz="0" w:space="0" w:color="auto"/>
            <w:right w:val="none" w:sz="0" w:space="0" w:color="auto"/>
          </w:divBdr>
        </w:div>
        <w:div w:id="1569419297">
          <w:marLeft w:val="0"/>
          <w:marRight w:val="0"/>
          <w:marTop w:val="0"/>
          <w:marBottom w:val="0"/>
          <w:divBdr>
            <w:top w:val="none" w:sz="0" w:space="0" w:color="auto"/>
            <w:left w:val="none" w:sz="0" w:space="0" w:color="auto"/>
            <w:bottom w:val="none" w:sz="0" w:space="0" w:color="auto"/>
            <w:right w:val="none" w:sz="0" w:space="0" w:color="auto"/>
          </w:divBdr>
        </w:div>
        <w:div w:id="1578050940">
          <w:marLeft w:val="0"/>
          <w:marRight w:val="0"/>
          <w:marTop w:val="0"/>
          <w:marBottom w:val="0"/>
          <w:divBdr>
            <w:top w:val="none" w:sz="0" w:space="0" w:color="auto"/>
            <w:left w:val="none" w:sz="0" w:space="0" w:color="auto"/>
            <w:bottom w:val="none" w:sz="0" w:space="0" w:color="auto"/>
            <w:right w:val="none" w:sz="0" w:space="0" w:color="auto"/>
          </w:divBdr>
        </w:div>
        <w:div w:id="1580602073">
          <w:marLeft w:val="0"/>
          <w:marRight w:val="0"/>
          <w:marTop w:val="0"/>
          <w:marBottom w:val="0"/>
          <w:divBdr>
            <w:top w:val="none" w:sz="0" w:space="0" w:color="auto"/>
            <w:left w:val="none" w:sz="0" w:space="0" w:color="auto"/>
            <w:bottom w:val="none" w:sz="0" w:space="0" w:color="auto"/>
            <w:right w:val="none" w:sz="0" w:space="0" w:color="auto"/>
          </w:divBdr>
        </w:div>
        <w:div w:id="1591084861">
          <w:marLeft w:val="0"/>
          <w:marRight w:val="0"/>
          <w:marTop w:val="0"/>
          <w:marBottom w:val="0"/>
          <w:divBdr>
            <w:top w:val="none" w:sz="0" w:space="0" w:color="auto"/>
            <w:left w:val="none" w:sz="0" w:space="0" w:color="auto"/>
            <w:bottom w:val="none" w:sz="0" w:space="0" w:color="auto"/>
            <w:right w:val="none" w:sz="0" w:space="0" w:color="auto"/>
          </w:divBdr>
        </w:div>
        <w:div w:id="1608271622">
          <w:marLeft w:val="0"/>
          <w:marRight w:val="0"/>
          <w:marTop w:val="0"/>
          <w:marBottom w:val="0"/>
          <w:divBdr>
            <w:top w:val="none" w:sz="0" w:space="0" w:color="auto"/>
            <w:left w:val="none" w:sz="0" w:space="0" w:color="auto"/>
            <w:bottom w:val="none" w:sz="0" w:space="0" w:color="auto"/>
            <w:right w:val="none" w:sz="0" w:space="0" w:color="auto"/>
          </w:divBdr>
        </w:div>
        <w:div w:id="1611817147">
          <w:marLeft w:val="0"/>
          <w:marRight w:val="0"/>
          <w:marTop w:val="0"/>
          <w:marBottom w:val="0"/>
          <w:divBdr>
            <w:top w:val="none" w:sz="0" w:space="0" w:color="auto"/>
            <w:left w:val="none" w:sz="0" w:space="0" w:color="auto"/>
            <w:bottom w:val="none" w:sz="0" w:space="0" w:color="auto"/>
            <w:right w:val="none" w:sz="0" w:space="0" w:color="auto"/>
          </w:divBdr>
        </w:div>
        <w:div w:id="1619989014">
          <w:marLeft w:val="0"/>
          <w:marRight w:val="0"/>
          <w:marTop w:val="0"/>
          <w:marBottom w:val="0"/>
          <w:divBdr>
            <w:top w:val="none" w:sz="0" w:space="0" w:color="auto"/>
            <w:left w:val="none" w:sz="0" w:space="0" w:color="auto"/>
            <w:bottom w:val="none" w:sz="0" w:space="0" w:color="auto"/>
            <w:right w:val="none" w:sz="0" w:space="0" w:color="auto"/>
          </w:divBdr>
        </w:div>
        <w:div w:id="1624729026">
          <w:marLeft w:val="0"/>
          <w:marRight w:val="0"/>
          <w:marTop w:val="0"/>
          <w:marBottom w:val="0"/>
          <w:divBdr>
            <w:top w:val="none" w:sz="0" w:space="0" w:color="auto"/>
            <w:left w:val="none" w:sz="0" w:space="0" w:color="auto"/>
            <w:bottom w:val="none" w:sz="0" w:space="0" w:color="auto"/>
            <w:right w:val="none" w:sz="0" w:space="0" w:color="auto"/>
          </w:divBdr>
        </w:div>
        <w:div w:id="1638948672">
          <w:marLeft w:val="0"/>
          <w:marRight w:val="0"/>
          <w:marTop w:val="0"/>
          <w:marBottom w:val="0"/>
          <w:divBdr>
            <w:top w:val="none" w:sz="0" w:space="0" w:color="auto"/>
            <w:left w:val="none" w:sz="0" w:space="0" w:color="auto"/>
            <w:bottom w:val="none" w:sz="0" w:space="0" w:color="auto"/>
            <w:right w:val="none" w:sz="0" w:space="0" w:color="auto"/>
          </w:divBdr>
        </w:div>
        <w:div w:id="1645743761">
          <w:marLeft w:val="0"/>
          <w:marRight w:val="0"/>
          <w:marTop w:val="0"/>
          <w:marBottom w:val="0"/>
          <w:divBdr>
            <w:top w:val="none" w:sz="0" w:space="0" w:color="auto"/>
            <w:left w:val="none" w:sz="0" w:space="0" w:color="auto"/>
            <w:bottom w:val="none" w:sz="0" w:space="0" w:color="auto"/>
            <w:right w:val="none" w:sz="0" w:space="0" w:color="auto"/>
          </w:divBdr>
        </w:div>
        <w:div w:id="1651009700">
          <w:marLeft w:val="0"/>
          <w:marRight w:val="0"/>
          <w:marTop w:val="0"/>
          <w:marBottom w:val="0"/>
          <w:divBdr>
            <w:top w:val="none" w:sz="0" w:space="0" w:color="auto"/>
            <w:left w:val="none" w:sz="0" w:space="0" w:color="auto"/>
            <w:bottom w:val="none" w:sz="0" w:space="0" w:color="auto"/>
            <w:right w:val="none" w:sz="0" w:space="0" w:color="auto"/>
          </w:divBdr>
        </w:div>
        <w:div w:id="1652517150">
          <w:marLeft w:val="0"/>
          <w:marRight w:val="0"/>
          <w:marTop w:val="0"/>
          <w:marBottom w:val="0"/>
          <w:divBdr>
            <w:top w:val="none" w:sz="0" w:space="0" w:color="auto"/>
            <w:left w:val="none" w:sz="0" w:space="0" w:color="auto"/>
            <w:bottom w:val="none" w:sz="0" w:space="0" w:color="auto"/>
            <w:right w:val="none" w:sz="0" w:space="0" w:color="auto"/>
          </w:divBdr>
        </w:div>
        <w:div w:id="1658336774">
          <w:marLeft w:val="0"/>
          <w:marRight w:val="0"/>
          <w:marTop w:val="0"/>
          <w:marBottom w:val="0"/>
          <w:divBdr>
            <w:top w:val="none" w:sz="0" w:space="0" w:color="auto"/>
            <w:left w:val="none" w:sz="0" w:space="0" w:color="auto"/>
            <w:bottom w:val="none" w:sz="0" w:space="0" w:color="auto"/>
            <w:right w:val="none" w:sz="0" w:space="0" w:color="auto"/>
          </w:divBdr>
        </w:div>
        <w:div w:id="1665549373">
          <w:marLeft w:val="0"/>
          <w:marRight w:val="0"/>
          <w:marTop w:val="0"/>
          <w:marBottom w:val="0"/>
          <w:divBdr>
            <w:top w:val="none" w:sz="0" w:space="0" w:color="auto"/>
            <w:left w:val="none" w:sz="0" w:space="0" w:color="auto"/>
            <w:bottom w:val="none" w:sz="0" w:space="0" w:color="auto"/>
            <w:right w:val="none" w:sz="0" w:space="0" w:color="auto"/>
          </w:divBdr>
        </w:div>
        <w:div w:id="1680348898">
          <w:marLeft w:val="0"/>
          <w:marRight w:val="0"/>
          <w:marTop w:val="0"/>
          <w:marBottom w:val="0"/>
          <w:divBdr>
            <w:top w:val="none" w:sz="0" w:space="0" w:color="auto"/>
            <w:left w:val="none" w:sz="0" w:space="0" w:color="auto"/>
            <w:bottom w:val="none" w:sz="0" w:space="0" w:color="auto"/>
            <w:right w:val="none" w:sz="0" w:space="0" w:color="auto"/>
          </w:divBdr>
        </w:div>
        <w:div w:id="1708943798">
          <w:marLeft w:val="0"/>
          <w:marRight w:val="0"/>
          <w:marTop w:val="0"/>
          <w:marBottom w:val="0"/>
          <w:divBdr>
            <w:top w:val="none" w:sz="0" w:space="0" w:color="auto"/>
            <w:left w:val="none" w:sz="0" w:space="0" w:color="auto"/>
            <w:bottom w:val="none" w:sz="0" w:space="0" w:color="auto"/>
            <w:right w:val="none" w:sz="0" w:space="0" w:color="auto"/>
          </w:divBdr>
        </w:div>
        <w:div w:id="1739742012">
          <w:marLeft w:val="0"/>
          <w:marRight w:val="0"/>
          <w:marTop w:val="0"/>
          <w:marBottom w:val="0"/>
          <w:divBdr>
            <w:top w:val="none" w:sz="0" w:space="0" w:color="auto"/>
            <w:left w:val="none" w:sz="0" w:space="0" w:color="auto"/>
            <w:bottom w:val="none" w:sz="0" w:space="0" w:color="auto"/>
            <w:right w:val="none" w:sz="0" w:space="0" w:color="auto"/>
          </w:divBdr>
        </w:div>
        <w:div w:id="1744641096">
          <w:marLeft w:val="0"/>
          <w:marRight w:val="0"/>
          <w:marTop w:val="0"/>
          <w:marBottom w:val="0"/>
          <w:divBdr>
            <w:top w:val="none" w:sz="0" w:space="0" w:color="auto"/>
            <w:left w:val="none" w:sz="0" w:space="0" w:color="auto"/>
            <w:bottom w:val="none" w:sz="0" w:space="0" w:color="auto"/>
            <w:right w:val="none" w:sz="0" w:space="0" w:color="auto"/>
          </w:divBdr>
        </w:div>
        <w:div w:id="1746293788">
          <w:marLeft w:val="0"/>
          <w:marRight w:val="0"/>
          <w:marTop w:val="0"/>
          <w:marBottom w:val="0"/>
          <w:divBdr>
            <w:top w:val="none" w:sz="0" w:space="0" w:color="auto"/>
            <w:left w:val="none" w:sz="0" w:space="0" w:color="auto"/>
            <w:bottom w:val="none" w:sz="0" w:space="0" w:color="auto"/>
            <w:right w:val="none" w:sz="0" w:space="0" w:color="auto"/>
          </w:divBdr>
        </w:div>
        <w:div w:id="1756512263">
          <w:marLeft w:val="0"/>
          <w:marRight w:val="0"/>
          <w:marTop w:val="0"/>
          <w:marBottom w:val="0"/>
          <w:divBdr>
            <w:top w:val="none" w:sz="0" w:space="0" w:color="auto"/>
            <w:left w:val="none" w:sz="0" w:space="0" w:color="auto"/>
            <w:bottom w:val="none" w:sz="0" w:space="0" w:color="auto"/>
            <w:right w:val="none" w:sz="0" w:space="0" w:color="auto"/>
          </w:divBdr>
        </w:div>
        <w:div w:id="1764952032">
          <w:marLeft w:val="0"/>
          <w:marRight w:val="0"/>
          <w:marTop w:val="0"/>
          <w:marBottom w:val="0"/>
          <w:divBdr>
            <w:top w:val="none" w:sz="0" w:space="0" w:color="auto"/>
            <w:left w:val="none" w:sz="0" w:space="0" w:color="auto"/>
            <w:bottom w:val="none" w:sz="0" w:space="0" w:color="auto"/>
            <w:right w:val="none" w:sz="0" w:space="0" w:color="auto"/>
          </w:divBdr>
        </w:div>
        <w:div w:id="1769808222">
          <w:marLeft w:val="0"/>
          <w:marRight w:val="0"/>
          <w:marTop w:val="0"/>
          <w:marBottom w:val="0"/>
          <w:divBdr>
            <w:top w:val="none" w:sz="0" w:space="0" w:color="auto"/>
            <w:left w:val="none" w:sz="0" w:space="0" w:color="auto"/>
            <w:bottom w:val="none" w:sz="0" w:space="0" w:color="auto"/>
            <w:right w:val="none" w:sz="0" w:space="0" w:color="auto"/>
          </w:divBdr>
        </w:div>
        <w:div w:id="1773430961">
          <w:marLeft w:val="0"/>
          <w:marRight w:val="0"/>
          <w:marTop w:val="0"/>
          <w:marBottom w:val="0"/>
          <w:divBdr>
            <w:top w:val="none" w:sz="0" w:space="0" w:color="auto"/>
            <w:left w:val="none" w:sz="0" w:space="0" w:color="auto"/>
            <w:bottom w:val="none" w:sz="0" w:space="0" w:color="auto"/>
            <w:right w:val="none" w:sz="0" w:space="0" w:color="auto"/>
          </w:divBdr>
        </w:div>
        <w:div w:id="1775053045">
          <w:marLeft w:val="0"/>
          <w:marRight w:val="0"/>
          <w:marTop w:val="0"/>
          <w:marBottom w:val="0"/>
          <w:divBdr>
            <w:top w:val="none" w:sz="0" w:space="0" w:color="auto"/>
            <w:left w:val="none" w:sz="0" w:space="0" w:color="auto"/>
            <w:bottom w:val="none" w:sz="0" w:space="0" w:color="auto"/>
            <w:right w:val="none" w:sz="0" w:space="0" w:color="auto"/>
          </w:divBdr>
        </w:div>
        <w:div w:id="1809980373">
          <w:marLeft w:val="0"/>
          <w:marRight w:val="0"/>
          <w:marTop w:val="0"/>
          <w:marBottom w:val="0"/>
          <w:divBdr>
            <w:top w:val="none" w:sz="0" w:space="0" w:color="auto"/>
            <w:left w:val="none" w:sz="0" w:space="0" w:color="auto"/>
            <w:bottom w:val="none" w:sz="0" w:space="0" w:color="auto"/>
            <w:right w:val="none" w:sz="0" w:space="0" w:color="auto"/>
          </w:divBdr>
        </w:div>
        <w:div w:id="1812676254">
          <w:marLeft w:val="0"/>
          <w:marRight w:val="0"/>
          <w:marTop w:val="0"/>
          <w:marBottom w:val="0"/>
          <w:divBdr>
            <w:top w:val="none" w:sz="0" w:space="0" w:color="auto"/>
            <w:left w:val="none" w:sz="0" w:space="0" w:color="auto"/>
            <w:bottom w:val="none" w:sz="0" w:space="0" w:color="auto"/>
            <w:right w:val="none" w:sz="0" w:space="0" w:color="auto"/>
          </w:divBdr>
        </w:div>
        <w:div w:id="1829591683">
          <w:marLeft w:val="0"/>
          <w:marRight w:val="0"/>
          <w:marTop w:val="0"/>
          <w:marBottom w:val="0"/>
          <w:divBdr>
            <w:top w:val="none" w:sz="0" w:space="0" w:color="auto"/>
            <w:left w:val="none" w:sz="0" w:space="0" w:color="auto"/>
            <w:bottom w:val="none" w:sz="0" w:space="0" w:color="auto"/>
            <w:right w:val="none" w:sz="0" w:space="0" w:color="auto"/>
          </w:divBdr>
        </w:div>
        <w:div w:id="1840776977">
          <w:marLeft w:val="0"/>
          <w:marRight w:val="0"/>
          <w:marTop w:val="0"/>
          <w:marBottom w:val="0"/>
          <w:divBdr>
            <w:top w:val="none" w:sz="0" w:space="0" w:color="auto"/>
            <w:left w:val="none" w:sz="0" w:space="0" w:color="auto"/>
            <w:bottom w:val="none" w:sz="0" w:space="0" w:color="auto"/>
            <w:right w:val="none" w:sz="0" w:space="0" w:color="auto"/>
          </w:divBdr>
        </w:div>
        <w:div w:id="1844584683">
          <w:marLeft w:val="0"/>
          <w:marRight w:val="0"/>
          <w:marTop w:val="0"/>
          <w:marBottom w:val="0"/>
          <w:divBdr>
            <w:top w:val="none" w:sz="0" w:space="0" w:color="auto"/>
            <w:left w:val="none" w:sz="0" w:space="0" w:color="auto"/>
            <w:bottom w:val="none" w:sz="0" w:space="0" w:color="auto"/>
            <w:right w:val="none" w:sz="0" w:space="0" w:color="auto"/>
          </w:divBdr>
        </w:div>
        <w:div w:id="1860310478">
          <w:marLeft w:val="0"/>
          <w:marRight w:val="0"/>
          <w:marTop w:val="0"/>
          <w:marBottom w:val="0"/>
          <w:divBdr>
            <w:top w:val="none" w:sz="0" w:space="0" w:color="auto"/>
            <w:left w:val="none" w:sz="0" w:space="0" w:color="auto"/>
            <w:bottom w:val="none" w:sz="0" w:space="0" w:color="auto"/>
            <w:right w:val="none" w:sz="0" w:space="0" w:color="auto"/>
          </w:divBdr>
        </w:div>
        <w:div w:id="1884632129">
          <w:marLeft w:val="0"/>
          <w:marRight w:val="0"/>
          <w:marTop w:val="0"/>
          <w:marBottom w:val="0"/>
          <w:divBdr>
            <w:top w:val="none" w:sz="0" w:space="0" w:color="auto"/>
            <w:left w:val="none" w:sz="0" w:space="0" w:color="auto"/>
            <w:bottom w:val="none" w:sz="0" w:space="0" w:color="auto"/>
            <w:right w:val="none" w:sz="0" w:space="0" w:color="auto"/>
          </w:divBdr>
        </w:div>
        <w:div w:id="1894153613">
          <w:marLeft w:val="0"/>
          <w:marRight w:val="0"/>
          <w:marTop w:val="0"/>
          <w:marBottom w:val="0"/>
          <w:divBdr>
            <w:top w:val="none" w:sz="0" w:space="0" w:color="auto"/>
            <w:left w:val="none" w:sz="0" w:space="0" w:color="auto"/>
            <w:bottom w:val="none" w:sz="0" w:space="0" w:color="auto"/>
            <w:right w:val="none" w:sz="0" w:space="0" w:color="auto"/>
          </w:divBdr>
        </w:div>
        <w:div w:id="1899322102">
          <w:marLeft w:val="0"/>
          <w:marRight w:val="0"/>
          <w:marTop w:val="0"/>
          <w:marBottom w:val="0"/>
          <w:divBdr>
            <w:top w:val="none" w:sz="0" w:space="0" w:color="auto"/>
            <w:left w:val="none" w:sz="0" w:space="0" w:color="auto"/>
            <w:bottom w:val="none" w:sz="0" w:space="0" w:color="auto"/>
            <w:right w:val="none" w:sz="0" w:space="0" w:color="auto"/>
          </w:divBdr>
        </w:div>
        <w:div w:id="1904369742">
          <w:marLeft w:val="0"/>
          <w:marRight w:val="0"/>
          <w:marTop w:val="0"/>
          <w:marBottom w:val="0"/>
          <w:divBdr>
            <w:top w:val="none" w:sz="0" w:space="0" w:color="auto"/>
            <w:left w:val="none" w:sz="0" w:space="0" w:color="auto"/>
            <w:bottom w:val="none" w:sz="0" w:space="0" w:color="auto"/>
            <w:right w:val="none" w:sz="0" w:space="0" w:color="auto"/>
          </w:divBdr>
        </w:div>
        <w:div w:id="1916737784">
          <w:marLeft w:val="0"/>
          <w:marRight w:val="0"/>
          <w:marTop w:val="0"/>
          <w:marBottom w:val="0"/>
          <w:divBdr>
            <w:top w:val="none" w:sz="0" w:space="0" w:color="auto"/>
            <w:left w:val="none" w:sz="0" w:space="0" w:color="auto"/>
            <w:bottom w:val="none" w:sz="0" w:space="0" w:color="auto"/>
            <w:right w:val="none" w:sz="0" w:space="0" w:color="auto"/>
          </w:divBdr>
        </w:div>
        <w:div w:id="1922713988">
          <w:marLeft w:val="0"/>
          <w:marRight w:val="0"/>
          <w:marTop w:val="0"/>
          <w:marBottom w:val="0"/>
          <w:divBdr>
            <w:top w:val="none" w:sz="0" w:space="0" w:color="auto"/>
            <w:left w:val="none" w:sz="0" w:space="0" w:color="auto"/>
            <w:bottom w:val="none" w:sz="0" w:space="0" w:color="auto"/>
            <w:right w:val="none" w:sz="0" w:space="0" w:color="auto"/>
          </w:divBdr>
        </w:div>
        <w:div w:id="1934239786">
          <w:marLeft w:val="0"/>
          <w:marRight w:val="0"/>
          <w:marTop w:val="0"/>
          <w:marBottom w:val="0"/>
          <w:divBdr>
            <w:top w:val="none" w:sz="0" w:space="0" w:color="auto"/>
            <w:left w:val="none" w:sz="0" w:space="0" w:color="auto"/>
            <w:bottom w:val="none" w:sz="0" w:space="0" w:color="auto"/>
            <w:right w:val="none" w:sz="0" w:space="0" w:color="auto"/>
          </w:divBdr>
        </w:div>
        <w:div w:id="1945377129">
          <w:marLeft w:val="0"/>
          <w:marRight w:val="0"/>
          <w:marTop w:val="0"/>
          <w:marBottom w:val="0"/>
          <w:divBdr>
            <w:top w:val="none" w:sz="0" w:space="0" w:color="auto"/>
            <w:left w:val="none" w:sz="0" w:space="0" w:color="auto"/>
            <w:bottom w:val="none" w:sz="0" w:space="0" w:color="auto"/>
            <w:right w:val="none" w:sz="0" w:space="0" w:color="auto"/>
          </w:divBdr>
        </w:div>
        <w:div w:id="1950623210">
          <w:marLeft w:val="0"/>
          <w:marRight w:val="0"/>
          <w:marTop w:val="0"/>
          <w:marBottom w:val="0"/>
          <w:divBdr>
            <w:top w:val="none" w:sz="0" w:space="0" w:color="auto"/>
            <w:left w:val="none" w:sz="0" w:space="0" w:color="auto"/>
            <w:bottom w:val="none" w:sz="0" w:space="0" w:color="auto"/>
            <w:right w:val="none" w:sz="0" w:space="0" w:color="auto"/>
          </w:divBdr>
        </w:div>
        <w:div w:id="1960183747">
          <w:marLeft w:val="0"/>
          <w:marRight w:val="0"/>
          <w:marTop w:val="0"/>
          <w:marBottom w:val="0"/>
          <w:divBdr>
            <w:top w:val="none" w:sz="0" w:space="0" w:color="auto"/>
            <w:left w:val="none" w:sz="0" w:space="0" w:color="auto"/>
            <w:bottom w:val="none" w:sz="0" w:space="0" w:color="auto"/>
            <w:right w:val="none" w:sz="0" w:space="0" w:color="auto"/>
          </w:divBdr>
        </w:div>
        <w:div w:id="1972976113">
          <w:marLeft w:val="0"/>
          <w:marRight w:val="0"/>
          <w:marTop w:val="0"/>
          <w:marBottom w:val="0"/>
          <w:divBdr>
            <w:top w:val="none" w:sz="0" w:space="0" w:color="auto"/>
            <w:left w:val="none" w:sz="0" w:space="0" w:color="auto"/>
            <w:bottom w:val="none" w:sz="0" w:space="0" w:color="auto"/>
            <w:right w:val="none" w:sz="0" w:space="0" w:color="auto"/>
          </w:divBdr>
        </w:div>
        <w:div w:id="1987004216">
          <w:marLeft w:val="0"/>
          <w:marRight w:val="0"/>
          <w:marTop w:val="0"/>
          <w:marBottom w:val="0"/>
          <w:divBdr>
            <w:top w:val="none" w:sz="0" w:space="0" w:color="auto"/>
            <w:left w:val="none" w:sz="0" w:space="0" w:color="auto"/>
            <w:bottom w:val="none" w:sz="0" w:space="0" w:color="auto"/>
            <w:right w:val="none" w:sz="0" w:space="0" w:color="auto"/>
          </w:divBdr>
        </w:div>
        <w:div w:id="2020809017">
          <w:marLeft w:val="0"/>
          <w:marRight w:val="0"/>
          <w:marTop w:val="0"/>
          <w:marBottom w:val="0"/>
          <w:divBdr>
            <w:top w:val="none" w:sz="0" w:space="0" w:color="auto"/>
            <w:left w:val="none" w:sz="0" w:space="0" w:color="auto"/>
            <w:bottom w:val="none" w:sz="0" w:space="0" w:color="auto"/>
            <w:right w:val="none" w:sz="0" w:space="0" w:color="auto"/>
          </w:divBdr>
        </w:div>
        <w:div w:id="2031445225">
          <w:marLeft w:val="0"/>
          <w:marRight w:val="0"/>
          <w:marTop w:val="0"/>
          <w:marBottom w:val="0"/>
          <w:divBdr>
            <w:top w:val="none" w:sz="0" w:space="0" w:color="auto"/>
            <w:left w:val="none" w:sz="0" w:space="0" w:color="auto"/>
            <w:bottom w:val="none" w:sz="0" w:space="0" w:color="auto"/>
            <w:right w:val="none" w:sz="0" w:space="0" w:color="auto"/>
          </w:divBdr>
        </w:div>
        <w:div w:id="2034767157">
          <w:marLeft w:val="0"/>
          <w:marRight w:val="0"/>
          <w:marTop w:val="0"/>
          <w:marBottom w:val="0"/>
          <w:divBdr>
            <w:top w:val="none" w:sz="0" w:space="0" w:color="auto"/>
            <w:left w:val="none" w:sz="0" w:space="0" w:color="auto"/>
            <w:bottom w:val="none" w:sz="0" w:space="0" w:color="auto"/>
            <w:right w:val="none" w:sz="0" w:space="0" w:color="auto"/>
          </w:divBdr>
        </w:div>
        <w:div w:id="2039355207">
          <w:marLeft w:val="0"/>
          <w:marRight w:val="0"/>
          <w:marTop w:val="0"/>
          <w:marBottom w:val="0"/>
          <w:divBdr>
            <w:top w:val="none" w:sz="0" w:space="0" w:color="auto"/>
            <w:left w:val="none" w:sz="0" w:space="0" w:color="auto"/>
            <w:bottom w:val="none" w:sz="0" w:space="0" w:color="auto"/>
            <w:right w:val="none" w:sz="0" w:space="0" w:color="auto"/>
          </w:divBdr>
        </w:div>
        <w:div w:id="2043676066">
          <w:marLeft w:val="0"/>
          <w:marRight w:val="0"/>
          <w:marTop w:val="0"/>
          <w:marBottom w:val="0"/>
          <w:divBdr>
            <w:top w:val="none" w:sz="0" w:space="0" w:color="auto"/>
            <w:left w:val="none" w:sz="0" w:space="0" w:color="auto"/>
            <w:bottom w:val="none" w:sz="0" w:space="0" w:color="auto"/>
            <w:right w:val="none" w:sz="0" w:space="0" w:color="auto"/>
          </w:divBdr>
        </w:div>
        <w:div w:id="2047438602">
          <w:marLeft w:val="0"/>
          <w:marRight w:val="0"/>
          <w:marTop w:val="0"/>
          <w:marBottom w:val="0"/>
          <w:divBdr>
            <w:top w:val="none" w:sz="0" w:space="0" w:color="auto"/>
            <w:left w:val="none" w:sz="0" w:space="0" w:color="auto"/>
            <w:bottom w:val="none" w:sz="0" w:space="0" w:color="auto"/>
            <w:right w:val="none" w:sz="0" w:space="0" w:color="auto"/>
          </w:divBdr>
        </w:div>
        <w:div w:id="2048480672">
          <w:marLeft w:val="0"/>
          <w:marRight w:val="0"/>
          <w:marTop w:val="0"/>
          <w:marBottom w:val="0"/>
          <w:divBdr>
            <w:top w:val="none" w:sz="0" w:space="0" w:color="auto"/>
            <w:left w:val="none" w:sz="0" w:space="0" w:color="auto"/>
            <w:bottom w:val="none" w:sz="0" w:space="0" w:color="auto"/>
            <w:right w:val="none" w:sz="0" w:space="0" w:color="auto"/>
          </w:divBdr>
        </w:div>
        <w:div w:id="2059087015">
          <w:marLeft w:val="0"/>
          <w:marRight w:val="0"/>
          <w:marTop w:val="0"/>
          <w:marBottom w:val="0"/>
          <w:divBdr>
            <w:top w:val="none" w:sz="0" w:space="0" w:color="auto"/>
            <w:left w:val="none" w:sz="0" w:space="0" w:color="auto"/>
            <w:bottom w:val="none" w:sz="0" w:space="0" w:color="auto"/>
            <w:right w:val="none" w:sz="0" w:space="0" w:color="auto"/>
          </w:divBdr>
        </w:div>
        <w:div w:id="2070112603">
          <w:marLeft w:val="0"/>
          <w:marRight w:val="0"/>
          <w:marTop w:val="0"/>
          <w:marBottom w:val="0"/>
          <w:divBdr>
            <w:top w:val="none" w:sz="0" w:space="0" w:color="auto"/>
            <w:left w:val="none" w:sz="0" w:space="0" w:color="auto"/>
            <w:bottom w:val="none" w:sz="0" w:space="0" w:color="auto"/>
            <w:right w:val="none" w:sz="0" w:space="0" w:color="auto"/>
          </w:divBdr>
        </w:div>
        <w:div w:id="2071951243">
          <w:marLeft w:val="0"/>
          <w:marRight w:val="0"/>
          <w:marTop w:val="0"/>
          <w:marBottom w:val="0"/>
          <w:divBdr>
            <w:top w:val="none" w:sz="0" w:space="0" w:color="auto"/>
            <w:left w:val="none" w:sz="0" w:space="0" w:color="auto"/>
            <w:bottom w:val="none" w:sz="0" w:space="0" w:color="auto"/>
            <w:right w:val="none" w:sz="0" w:space="0" w:color="auto"/>
          </w:divBdr>
        </w:div>
        <w:div w:id="2090957047">
          <w:marLeft w:val="0"/>
          <w:marRight w:val="0"/>
          <w:marTop w:val="0"/>
          <w:marBottom w:val="0"/>
          <w:divBdr>
            <w:top w:val="none" w:sz="0" w:space="0" w:color="auto"/>
            <w:left w:val="none" w:sz="0" w:space="0" w:color="auto"/>
            <w:bottom w:val="none" w:sz="0" w:space="0" w:color="auto"/>
            <w:right w:val="none" w:sz="0" w:space="0" w:color="auto"/>
          </w:divBdr>
        </w:div>
        <w:div w:id="2095004535">
          <w:marLeft w:val="0"/>
          <w:marRight w:val="0"/>
          <w:marTop w:val="0"/>
          <w:marBottom w:val="0"/>
          <w:divBdr>
            <w:top w:val="none" w:sz="0" w:space="0" w:color="auto"/>
            <w:left w:val="none" w:sz="0" w:space="0" w:color="auto"/>
            <w:bottom w:val="none" w:sz="0" w:space="0" w:color="auto"/>
            <w:right w:val="none" w:sz="0" w:space="0" w:color="auto"/>
          </w:divBdr>
        </w:div>
        <w:div w:id="2118520656">
          <w:marLeft w:val="0"/>
          <w:marRight w:val="0"/>
          <w:marTop w:val="0"/>
          <w:marBottom w:val="0"/>
          <w:divBdr>
            <w:top w:val="none" w:sz="0" w:space="0" w:color="auto"/>
            <w:left w:val="none" w:sz="0" w:space="0" w:color="auto"/>
            <w:bottom w:val="none" w:sz="0" w:space="0" w:color="auto"/>
            <w:right w:val="none" w:sz="0" w:space="0" w:color="auto"/>
          </w:divBdr>
        </w:div>
        <w:div w:id="2130734981">
          <w:marLeft w:val="0"/>
          <w:marRight w:val="0"/>
          <w:marTop w:val="0"/>
          <w:marBottom w:val="0"/>
          <w:divBdr>
            <w:top w:val="none" w:sz="0" w:space="0" w:color="auto"/>
            <w:left w:val="none" w:sz="0" w:space="0" w:color="auto"/>
            <w:bottom w:val="none" w:sz="0" w:space="0" w:color="auto"/>
            <w:right w:val="none" w:sz="0" w:space="0" w:color="auto"/>
          </w:divBdr>
        </w:div>
        <w:div w:id="2144885036">
          <w:marLeft w:val="0"/>
          <w:marRight w:val="0"/>
          <w:marTop w:val="0"/>
          <w:marBottom w:val="0"/>
          <w:divBdr>
            <w:top w:val="none" w:sz="0" w:space="0" w:color="auto"/>
            <w:left w:val="none" w:sz="0" w:space="0" w:color="auto"/>
            <w:bottom w:val="none" w:sz="0" w:space="0" w:color="auto"/>
            <w:right w:val="none" w:sz="0" w:space="0" w:color="auto"/>
          </w:divBdr>
        </w:div>
      </w:divsChild>
    </w:div>
    <w:div w:id="765883802">
      <w:bodyDiv w:val="1"/>
      <w:marLeft w:val="0"/>
      <w:marRight w:val="0"/>
      <w:marTop w:val="0"/>
      <w:marBottom w:val="0"/>
      <w:divBdr>
        <w:top w:val="none" w:sz="0" w:space="0" w:color="auto"/>
        <w:left w:val="none" w:sz="0" w:space="0" w:color="auto"/>
        <w:bottom w:val="none" w:sz="0" w:space="0" w:color="auto"/>
        <w:right w:val="none" w:sz="0" w:space="0" w:color="auto"/>
      </w:divBdr>
    </w:div>
    <w:div w:id="772168848">
      <w:bodyDiv w:val="1"/>
      <w:marLeft w:val="0"/>
      <w:marRight w:val="0"/>
      <w:marTop w:val="0"/>
      <w:marBottom w:val="0"/>
      <w:divBdr>
        <w:top w:val="none" w:sz="0" w:space="0" w:color="auto"/>
        <w:left w:val="none" w:sz="0" w:space="0" w:color="auto"/>
        <w:bottom w:val="none" w:sz="0" w:space="0" w:color="auto"/>
        <w:right w:val="none" w:sz="0" w:space="0" w:color="auto"/>
      </w:divBdr>
    </w:div>
    <w:div w:id="772820895">
      <w:bodyDiv w:val="1"/>
      <w:marLeft w:val="0"/>
      <w:marRight w:val="0"/>
      <w:marTop w:val="0"/>
      <w:marBottom w:val="0"/>
      <w:divBdr>
        <w:top w:val="none" w:sz="0" w:space="0" w:color="auto"/>
        <w:left w:val="none" w:sz="0" w:space="0" w:color="auto"/>
        <w:bottom w:val="none" w:sz="0" w:space="0" w:color="auto"/>
        <w:right w:val="none" w:sz="0" w:space="0" w:color="auto"/>
      </w:divBdr>
      <w:divsChild>
        <w:div w:id="1661272342">
          <w:marLeft w:val="0"/>
          <w:marRight w:val="0"/>
          <w:marTop w:val="0"/>
          <w:marBottom w:val="0"/>
          <w:divBdr>
            <w:top w:val="none" w:sz="0" w:space="0" w:color="auto"/>
            <w:left w:val="none" w:sz="0" w:space="0" w:color="auto"/>
            <w:bottom w:val="none" w:sz="0" w:space="0" w:color="auto"/>
            <w:right w:val="none" w:sz="0" w:space="0" w:color="auto"/>
          </w:divBdr>
          <w:divsChild>
            <w:div w:id="1139221889">
              <w:marLeft w:val="0"/>
              <w:marRight w:val="0"/>
              <w:marTop w:val="0"/>
              <w:marBottom w:val="0"/>
              <w:divBdr>
                <w:top w:val="none" w:sz="0" w:space="0" w:color="auto"/>
                <w:left w:val="none" w:sz="0" w:space="0" w:color="auto"/>
                <w:bottom w:val="none" w:sz="0" w:space="0" w:color="auto"/>
                <w:right w:val="none" w:sz="0" w:space="0" w:color="auto"/>
              </w:divBdr>
              <w:divsChild>
                <w:div w:id="2113935750">
                  <w:marLeft w:val="0"/>
                  <w:marRight w:val="0"/>
                  <w:marTop w:val="0"/>
                  <w:marBottom w:val="0"/>
                  <w:divBdr>
                    <w:top w:val="none" w:sz="0" w:space="0" w:color="auto"/>
                    <w:left w:val="none" w:sz="0" w:space="0" w:color="auto"/>
                    <w:bottom w:val="none" w:sz="0" w:space="0" w:color="auto"/>
                    <w:right w:val="none" w:sz="0" w:space="0" w:color="auto"/>
                  </w:divBdr>
                  <w:divsChild>
                    <w:div w:id="220873305">
                      <w:marLeft w:val="0"/>
                      <w:marRight w:val="0"/>
                      <w:marTop w:val="0"/>
                      <w:marBottom w:val="0"/>
                      <w:divBdr>
                        <w:top w:val="none" w:sz="0" w:space="0" w:color="auto"/>
                        <w:left w:val="none" w:sz="0" w:space="0" w:color="auto"/>
                        <w:bottom w:val="none" w:sz="0" w:space="0" w:color="auto"/>
                        <w:right w:val="none" w:sz="0" w:space="0" w:color="auto"/>
                      </w:divBdr>
                      <w:divsChild>
                        <w:div w:id="1667442217">
                          <w:marLeft w:val="0"/>
                          <w:marRight w:val="0"/>
                          <w:marTop w:val="0"/>
                          <w:marBottom w:val="0"/>
                          <w:divBdr>
                            <w:top w:val="none" w:sz="0" w:space="0" w:color="auto"/>
                            <w:left w:val="none" w:sz="0" w:space="0" w:color="auto"/>
                            <w:bottom w:val="none" w:sz="0" w:space="0" w:color="auto"/>
                            <w:right w:val="none" w:sz="0" w:space="0" w:color="auto"/>
                          </w:divBdr>
                          <w:divsChild>
                            <w:div w:id="1997683602">
                              <w:marLeft w:val="0"/>
                              <w:marRight w:val="0"/>
                              <w:marTop w:val="0"/>
                              <w:marBottom w:val="0"/>
                              <w:divBdr>
                                <w:top w:val="none" w:sz="0" w:space="0" w:color="auto"/>
                                <w:left w:val="none" w:sz="0" w:space="0" w:color="auto"/>
                                <w:bottom w:val="none" w:sz="0" w:space="0" w:color="auto"/>
                                <w:right w:val="none" w:sz="0" w:space="0" w:color="auto"/>
                              </w:divBdr>
                              <w:divsChild>
                                <w:div w:id="1330447637">
                                  <w:marLeft w:val="0"/>
                                  <w:marRight w:val="0"/>
                                  <w:marTop w:val="0"/>
                                  <w:marBottom w:val="0"/>
                                  <w:divBdr>
                                    <w:top w:val="none" w:sz="0" w:space="0" w:color="auto"/>
                                    <w:left w:val="none" w:sz="0" w:space="0" w:color="auto"/>
                                    <w:bottom w:val="none" w:sz="0" w:space="0" w:color="auto"/>
                                    <w:right w:val="none" w:sz="0" w:space="0" w:color="auto"/>
                                  </w:divBdr>
                                  <w:divsChild>
                                    <w:div w:id="2106918110">
                                      <w:marLeft w:val="0"/>
                                      <w:marRight w:val="0"/>
                                      <w:marTop w:val="0"/>
                                      <w:marBottom w:val="0"/>
                                      <w:divBdr>
                                        <w:top w:val="none" w:sz="0" w:space="0" w:color="auto"/>
                                        <w:left w:val="none" w:sz="0" w:space="0" w:color="auto"/>
                                        <w:bottom w:val="none" w:sz="0" w:space="0" w:color="auto"/>
                                        <w:right w:val="none" w:sz="0" w:space="0" w:color="auto"/>
                                      </w:divBdr>
                                      <w:divsChild>
                                        <w:div w:id="76095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7937544">
      <w:bodyDiv w:val="1"/>
      <w:marLeft w:val="0"/>
      <w:marRight w:val="0"/>
      <w:marTop w:val="0"/>
      <w:marBottom w:val="0"/>
      <w:divBdr>
        <w:top w:val="none" w:sz="0" w:space="0" w:color="auto"/>
        <w:left w:val="none" w:sz="0" w:space="0" w:color="auto"/>
        <w:bottom w:val="none" w:sz="0" w:space="0" w:color="auto"/>
        <w:right w:val="none" w:sz="0" w:space="0" w:color="auto"/>
      </w:divBdr>
      <w:divsChild>
        <w:div w:id="9532569">
          <w:marLeft w:val="0"/>
          <w:marRight w:val="0"/>
          <w:marTop w:val="0"/>
          <w:marBottom w:val="0"/>
          <w:divBdr>
            <w:top w:val="none" w:sz="0" w:space="0" w:color="auto"/>
            <w:left w:val="none" w:sz="0" w:space="0" w:color="auto"/>
            <w:bottom w:val="none" w:sz="0" w:space="0" w:color="auto"/>
            <w:right w:val="none" w:sz="0" w:space="0" w:color="auto"/>
          </w:divBdr>
        </w:div>
        <w:div w:id="17396705">
          <w:marLeft w:val="0"/>
          <w:marRight w:val="0"/>
          <w:marTop w:val="0"/>
          <w:marBottom w:val="0"/>
          <w:divBdr>
            <w:top w:val="none" w:sz="0" w:space="0" w:color="auto"/>
            <w:left w:val="none" w:sz="0" w:space="0" w:color="auto"/>
            <w:bottom w:val="none" w:sz="0" w:space="0" w:color="auto"/>
            <w:right w:val="none" w:sz="0" w:space="0" w:color="auto"/>
          </w:divBdr>
        </w:div>
        <w:div w:id="37245674">
          <w:marLeft w:val="0"/>
          <w:marRight w:val="0"/>
          <w:marTop w:val="0"/>
          <w:marBottom w:val="0"/>
          <w:divBdr>
            <w:top w:val="none" w:sz="0" w:space="0" w:color="auto"/>
            <w:left w:val="none" w:sz="0" w:space="0" w:color="auto"/>
            <w:bottom w:val="none" w:sz="0" w:space="0" w:color="auto"/>
            <w:right w:val="none" w:sz="0" w:space="0" w:color="auto"/>
          </w:divBdr>
        </w:div>
        <w:div w:id="47266458">
          <w:marLeft w:val="0"/>
          <w:marRight w:val="0"/>
          <w:marTop w:val="0"/>
          <w:marBottom w:val="0"/>
          <w:divBdr>
            <w:top w:val="none" w:sz="0" w:space="0" w:color="auto"/>
            <w:left w:val="none" w:sz="0" w:space="0" w:color="auto"/>
            <w:bottom w:val="none" w:sz="0" w:space="0" w:color="auto"/>
            <w:right w:val="none" w:sz="0" w:space="0" w:color="auto"/>
          </w:divBdr>
        </w:div>
        <w:div w:id="70395238">
          <w:marLeft w:val="0"/>
          <w:marRight w:val="0"/>
          <w:marTop w:val="0"/>
          <w:marBottom w:val="0"/>
          <w:divBdr>
            <w:top w:val="none" w:sz="0" w:space="0" w:color="auto"/>
            <w:left w:val="none" w:sz="0" w:space="0" w:color="auto"/>
            <w:bottom w:val="none" w:sz="0" w:space="0" w:color="auto"/>
            <w:right w:val="none" w:sz="0" w:space="0" w:color="auto"/>
          </w:divBdr>
        </w:div>
        <w:div w:id="90274992">
          <w:marLeft w:val="0"/>
          <w:marRight w:val="0"/>
          <w:marTop w:val="0"/>
          <w:marBottom w:val="0"/>
          <w:divBdr>
            <w:top w:val="none" w:sz="0" w:space="0" w:color="auto"/>
            <w:left w:val="none" w:sz="0" w:space="0" w:color="auto"/>
            <w:bottom w:val="none" w:sz="0" w:space="0" w:color="auto"/>
            <w:right w:val="none" w:sz="0" w:space="0" w:color="auto"/>
          </w:divBdr>
        </w:div>
        <w:div w:id="110126728">
          <w:marLeft w:val="0"/>
          <w:marRight w:val="0"/>
          <w:marTop w:val="0"/>
          <w:marBottom w:val="0"/>
          <w:divBdr>
            <w:top w:val="none" w:sz="0" w:space="0" w:color="auto"/>
            <w:left w:val="none" w:sz="0" w:space="0" w:color="auto"/>
            <w:bottom w:val="none" w:sz="0" w:space="0" w:color="auto"/>
            <w:right w:val="none" w:sz="0" w:space="0" w:color="auto"/>
          </w:divBdr>
        </w:div>
        <w:div w:id="123079556">
          <w:marLeft w:val="0"/>
          <w:marRight w:val="0"/>
          <w:marTop w:val="0"/>
          <w:marBottom w:val="0"/>
          <w:divBdr>
            <w:top w:val="none" w:sz="0" w:space="0" w:color="auto"/>
            <w:left w:val="none" w:sz="0" w:space="0" w:color="auto"/>
            <w:bottom w:val="none" w:sz="0" w:space="0" w:color="auto"/>
            <w:right w:val="none" w:sz="0" w:space="0" w:color="auto"/>
          </w:divBdr>
        </w:div>
        <w:div w:id="127011190">
          <w:marLeft w:val="0"/>
          <w:marRight w:val="0"/>
          <w:marTop w:val="0"/>
          <w:marBottom w:val="0"/>
          <w:divBdr>
            <w:top w:val="none" w:sz="0" w:space="0" w:color="auto"/>
            <w:left w:val="none" w:sz="0" w:space="0" w:color="auto"/>
            <w:bottom w:val="none" w:sz="0" w:space="0" w:color="auto"/>
            <w:right w:val="none" w:sz="0" w:space="0" w:color="auto"/>
          </w:divBdr>
        </w:div>
        <w:div w:id="137503014">
          <w:marLeft w:val="0"/>
          <w:marRight w:val="0"/>
          <w:marTop w:val="0"/>
          <w:marBottom w:val="0"/>
          <w:divBdr>
            <w:top w:val="none" w:sz="0" w:space="0" w:color="auto"/>
            <w:left w:val="none" w:sz="0" w:space="0" w:color="auto"/>
            <w:bottom w:val="none" w:sz="0" w:space="0" w:color="auto"/>
            <w:right w:val="none" w:sz="0" w:space="0" w:color="auto"/>
          </w:divBdr>
        </w:div>
        <w:div w:id="169562390">
          <w:marLeft w:val="0"/>
          <w:marRight w:val="0"/>
          <w:marTop w:val="0"/>
          <w:marBottom w:val="0"/>
          <w:divBdr>
            <w:top w:val="none" w:sz="0" w:space="0" w:color="auto"/>
            <w:left w:val="none" w:sz="0" w:space="0" w:color="auto"/>
            <w:bottom w:val="none" w:sz="0" w:space="0" w:color="auto"/>
            <w:right w:val="none" w:sz="0" w:space="0" w:color="auto"/>
          </w:divBdr>
        </w:div>
        <w:div w:id="191694940">
          <w:marLeft w:val="0"/>
          <w:marRight w:val="0"/>
          <w:marTop w:val="0"/>
          <w:marBottom w:val="0"/>
          <w:divBdr>
            <w:top w:val="none" w:sz="0" w:space="0" w:color="auto"/>
            <w:left w:val="none" w:sz="0" w:space="0" w:color="auto"/>
            <w:bottom w:val="none" w:sz="0" w:space="0" w:color="auto"/>
            <w:right w:val="none" w:sz="0" w:space="0" w:color="auto"/>
          </w:divBdr>
        </w:div>
        <w:div w:id="198861051">
          <w:marLeft w:val="0"/>
          <w:marRight w:val="0"/>
          <w:marTop w:val="0"/>
          <w:marBottom w:val="0"/>
          <w:divBdr>
            <w:top w:val="none" w:sz="0" w:space="0" w:color="auto"/>
            <w:left w:val="none" w:sz="0" w:space="0" w:color="auto"/>
            <w:bottom w:val="none" w:sz="0" w:space="0" w:color="auto"/>
            <w:right w:val="none" w:sz="0" w:space="0" w:color="auto"/>
          </w:divBdr>
        </w:div>
        <w:div w:id="217281381">
          <w:marLeft w:val="0"/>
          <w:marRight w:val="0"/>
          <w:marTop w:val="0"/>
          <w:marBottom w:val="0"/>
          <w:divBdr>
            <w:top w:val="none" w:sz="0" w:space="0" w:color="auto"/>
            <w:left w:val="none" w:sz="0" w:space="0" w:color="auto"/>
            <w:bottom w:val="none" w:sz="0" w:space="0" w:color="auto"/>
            <w:right w:val="none" w:sz="0" w:space="0" w:color="auto"/>
          </w:divBdr>
        </w:div>
        <w:div w:id="223565719">
          <w:marLeft w:val="0"/>
          <w:marRight w:val="0"/>
          <w:marTop w:val="0"/>
          <w:marBottom w:val="0"/>
          <w:divBdr>
            <w:top w:val="none" w:sz="0" w:space="0" w:color="auto"/>
            <w:left w:val="none" w:sz="0" w:space="0" w:color="auto"/>
            <w:bottom w:val="none" w:sz="0" w:space="0" w:color="auto"/>
            <w:right w:val="none" w:sz="0" w:space="0" w:color="auto"/>
          </w:divBdr>
        </w:div>
        <w:div w:id="230776735">
          <w:marLeft w:val="0"/>
          <w:marRight w:val="0"/>
          <w:marTop w:val="0"/>
          <w:marBottom w:val="0"/>
          <w:divBdr>
            <w:top w:val="none" w:sz="0" w:space="0" w:color="auto"/>
            <w:left w:val="none" w:sz="0" w:space="0" w:color="auto"/>
            <w:bottom w:val="none" w:sz="0" w:space="0" w:color="auto"/>
            <w:right w:val="none" w:sz="0" w:space="0" w:color="auto"/>
          </w:divBdr>
        </w:div>
        <w:div w:id="233440475">
          <w:marLeft w:val="0"/>
          <w:marRight w:val="0"/>
          <w:marTop w:val="0"/>
          <w:marBottom w:val="0"/>
          <w:divBdr>
            <w:top w:val="none" w:sz="0" w:space="0" w:color="auto"/>
            <w:left w:val="none" w:sz="0" w:space="0" w:color="auto"/>
            <w:bottom w:val="none" w:sz="0" w:space="0" w:color="auto"/>
            <w:right w:val="none" w:sz="0" w:space="0" w:color="auto"/>
          </w:divBdr>
        </w:div>
        <w:div w:id="235016093">
          <w:marLeft w:val="0"/>
          <w:marRight w:val="0"/>
          <w:marTop w:val="0"/>
          <w:marBottom w:val="0"/>
          <w:divBdr>
            <w:top w:val="none" w:sz="0" w:space="0" w:color="auto"/>
            <w:left w:val="none" w:sz="0" w:space="0" w:color="auto"/>
            <w:bottom w:val="none" w:sz="0" w:space="0" w:color="auto"/>
            <w:right w:val="none" w:sz="0" w:space="0" w:color="auto"/>
          </w:divBdr>
        </w:div>
        <w:div w:id="237059465">
          <w:marLeft w:val="0"/>
          <w:marRight w:val="0"/>
          <w:marTop w:val="0"/>
          <w:marBottom w:val="0"/>
          <w:divBdr>
            <w:top w:val="none" w:sz="0" w:space="0" w:color="auto"/>
            <w:left w:val="none" w:sz="0" w:space="0" w:color="auto"/>
            <w:bottom w:val="none" w:sz="0" w:space="0" w:color="auto"/>
            <w:right w:val="none" w:sz="0" w:space="0" w:color="auto"/>
          </w:divBdr>
        </w:div>
        <w:div w:id="257295198">
          <w:marLeft w:val="0"/>
          <w:marRight w:val="0"/>
          <w:marTop w:val="0"/>
          <w:marBottom w:val="0"/>
          <w:divBdr>
            <w:top w:val="none" w:sz="0" w:space="0" w:color="auto"/>
            <w:left w:val="none" w:sz="0" w:space="0" w:color="auto"/>
            <w:bottom w:val="none" w:sz="0" w:space="0" w:color="auto"/>
            <w:right w:val="none" w:sz="0" w:space="0" w:color="auto"/>
          </w:divBdr>
        </w:div>
        <w:div w:id="265188350">
          <w:marLeft w:val="0"/>
          <w:marRight w:val="0"/>
          <w:marTop w:val="0"/>
          <w:marBottom w:val="0"/>
          <w:divBdr>
            <w:top w:val="none" w:sz="0" w:space="0" w:color="auto"/>
            <w:left w:val="none" w:sz="0" w:space="0" w:color="auto"/>
            <w:bottom w:val="none" w:sz="0" w:space="0" w:color="auto"/>
            <w:right w:val="none" w:sz="0" w:space="0" w:color="auto"/>
          </w:divBdr>
        </w:div>
        <w:div w:id="268778152">
          <w:marLeft w:val="0"/>
          <w:marRight w:val="0"/>
          <w:marTop w:val="0"/>
          <w:marBottom w:val="0"/>
          <w:divBdr>
            <w:top w:val="none" w:sz="0" w:space="0" w:color="auto"/>
            <w:left w:val="none" w:sz="0" w:space="0" w:color="auto"/>
            <w:bottom w:val="none" w:sz="0" w:space="0" w:color="auto"/>
            <w:right w:val="none" w:sz="0" w:space="0" w:color="auto"/>
          </w:divBdr>
        </w:div>
        <w:div w:id="280646321">
          <w:marLeft w:val="0"/>
          <w:marRight w:val="0"/>
          <w:marTop w:val="0"/>
          <w:marBottom w:val="0"/>
          <w:divBdr>
            <w:top w:val="none" w:sz="0" w:space="0" w:color="auto"/>
            <w:left w:val="none" w:sz="0" w:space="0" w:color="auto"/>
            <w:bottom w:val="none" w:sz="0" w:space="0" w:color="auto"/>
            <w:right w:val="none" w:sz="0" w:space="0" w:color="auto"/>
          </w:divBdr>
        </w:div>
        <w:div w:id="283387450">
          <w:marLeft w:val="0"/>
          <w:marRight w:val="0"/>
          <w:marTop w:val="0"/>
          <w:marBottom w:val="0"/>
          <w:divBdr>
            <w:top w:val="none" w:sz="0" w:space="0" w:color="auto"/>
            <w:left w:val="none" w:sz="0" w:space="0" w:color="auto"/>
            <w:bottom w:val="none" w:sz="0" w:space="0" w:color="auto"/>
            <w:right w:val="none" w:sz="0" w:space="0" w:color="auto"/>
          </w:divBdr>
        </w:div>
        <w:div w:id="292442906">
          <w:marLeft w:val="0"/>
          <w:marRight w:val="0"/>
          <w:marTop w:val="0"/>
          <w:marBottom w:val="0"/>
          <w:divBdr>
            <w:top w:val="none" w:sz="0" w:space="0" w:color="auto"/>
            <w:left w:val="none" w:sz="0" w:space="0" w:color="auto"/>
            <w:bottom w:val="none" w:sz="0" w:space="0" w:color="auto"/>
            <w:right w:val="none" w:sz="0" w:space="0" w:color="auto"/>
          </w:divBdr>
        </w:div>
        <w:div w:id="300157828">
          <w:marLeft w:val="0"/>
          <w:marRight w:val="0"/>
          <w:marTop w:val="0"/>
          <w:marBottom w:val="0"/>
          <w:divBdr>
            <w:top w:val="none" w:sz="0" w:space="0" w:color="auto"/>
            <w:left w:val="none" w:sz="0" w:space="0" w:color="auto"/>
            <w:bottom w:val="none" w:sz="0" w:space="0" w:color="auto"/>
            <w:right w:val="none" w:sz="0" w:space="0" w:color="auto"/>
          </w:divBdr>
        </w:div>
        <w:div w:id="312412688">
          <w:marLeft w:val="0"/>
          <w:marRight w:val="0"/>
          <w:marTop w:val="0"/>
          <w:marBottom w:val="0"/>
          <w:divBdr>
            <w:top w:val="none" w:sz="0" w:space="0" w:color="auto"/>
            <w:left w:val="none" w:sz="0" w:space="0" w:color="auto"/>
            <w:bottom w:val="none" w:sz="0" w:space="0" w:color="auto"/>
            <w:right w:val="none" w:sz="0" w:space="0" w:color="auto"/>
          </w:divBdr>
        </w:div>
        <w:div w:id="313948860">
          <w:marLeft w:val="0"/>
          <w:marRight w:val="0"/>
          <w:marTop w:val="0"/>
          <w:marBottom w:val="0"/>
          <w:divBdr>
            <w:top w:val="none" w:sz="0" w:space="0" w:color="auto"/>
            <w:left w:val="none" w:sz="0" w:space="0" w:color="auto"/>
            <w:bottom w:val="none" w:sz="0" w:space="0" w:color="auto"/>
            <w:right w:val="none" w:sz="0" w:space="0" w:color="auto"/>
          </w:divBdr>
        </w:div>
        <w:div w:id="319889228">
          <w:marLeft w:val="0"/>
          <w:marRight w:val="0"/>
          <w:marTop w:val="0"/>
          <w:marBottom w:val="0"/>
          <w:divBdr>
            <w:top w:val="none" w:sz="0" w:space="0" w:color="auto"/>
            <w:left w:val="none" w:sz="0" w:space="0" w:color="auto"/>
            <w:bottom w:val="none" w:sz="0" w:space="0" w:color="auto"/>
            <w:right w:val="none" w:sz="0" w:space="0" w:color="auto"/>
          </w:divBdr>
        </w:div>
        <w:div w:id="321080069">
          <w:marLeft w:val="0"/>
          <w:marRight w:val="0"/>
          <w:marTop w:val="0"/>
          <w:marBottom w:val="0"/>
          <w:divBdr>
            <w:top w:val="none" w:sz="0" w:space="0" w:color="auto"/>
            <w:left w:val="none" w:sz="0" w:space="0" w:color="auto"/>
            <w:bottom w:val="none" w:sz="0" w:space="0" w:color="auto"/>
            <w:right w:val="none" w:sz="0" w:space="0" w:color="auto"/>
          </w:divBdr>
        </w:div>
        <w:div w:id="322587092">
          <w:marLeft w:val="0"/>
          <w:marRight w:val="0"/>
          <w:marTop w:val="0"/>
          <w:marBottom w:val="0"/>
          <w:divBdr>
            <w:top w:val="none" w:sz="0" w:space="0" w:color="auto"/>
            <w:left w:val="none" w:sz="0" w:space="0" w:color="auto"/>
            <w:bottom w:val="none" w:sz="0" w:space="0" w:color="auto"/>
            <w:right w:val="none" w:sz="0" w:space="0" w:color="auto"/>
          </w:divBdr>
        </w:div>
        <w:div w:id="332951630">
          <w:marLeft w:val="0"/>
          <w:marRight w:val="0"/>
          <w:marTop w:val="0"/>
          <w:marBottom w:val="0"/>
          <w:divBdr>
            <w:top w:val="none" w:sz="0" w:space="0" w:color="auto"/>
            <w:left w:val="none" w:sz="0" w:space="0" w:color="auto"/>
            <w:bottom w:val="none" w:sz="0" w:space="0" w:color="auto"/>
            <w:right w:val="none" w:sz="0" w:space="0" w:color="auto"/>
          </w:divBdr>
        </w:div>
        <w:div w:id="367069102">
          <w:marLeft w:val="0"/>
          <w:marRight w:val="0"/>
          <w:marTop w:val="0"/>
          <w:marBottom w:val="0"/>
          <w:divBdr>
            <w:top w:val="none" w:sz="0" w:space="0" w:color="auto"/>
            <w:left w:val="none" w:sz="0" w:space="0" w:color="auto"/>
            <w:bottom w:val="none" w:sz="0" w:space="0" w:color="auto"/>
            <w:right w:val="none" w:sz="0" w:space="0" w:color="auto"/>
          </w:divBdr>
        </w:div>
        <w:div w:id="368915384">
          <w:marLeft w:val="0"/>
          <w:marRight w:val="0"/>
          <w:marTop w:val="0"/>
          <w:marBottom w:val="0"/>
          <w:divBdr>
            <w:top w:val="none" w:sz="0" w:space="0" w:color="auto"/>
            <w:left w:val="none" w:sz="0" w:space="0" w:color="auto"/>
            <w:bottom w:val="none" w:sz="0" w:space="0" w:color="auto"/>
            <w:right w:val="none" w:sz="0" w:space="0" w:color="auto"/>
          </w:divBdr>
        </w:div>
        <w:div w:id="385640568">
          <w:marLeft w:val="0"/>
          <w:marRight w:val="0"/>
          <w:marTop w:val="0"/>
          <w:marBottom w:val="0"/>
          <w:divBdr>
            <w:top w:val="none" w:sz="0" w:space="0" w:color="auto"/>
            <w:left w:val="none" w:sz="0" w:space="0" w:color="auto"/>
            <w:bottom w:val="none" w:sz="0" w:space="0" w:color="auto"/>
            <w:right w:val="none" w:sz="0" w:space="0" w:color="auto"/>
          </w:divBdr>
        </w:div>
        <w:div w:id="393089873">
          <w:marLeft w:val="0"/>
          <w:marRight w:val="0"/>
          <w:marTop w:val="0"/>
          <w:marBottom w:val="0"/>
          <w:divBdr>
            <w:top w:val="none" w:sz="0" w:space="0" w:color="auto"/>
            <w:left w:val="none" w:sz="0" w:space="0" w:color="auto"/>
            <w:bottom w:val="none" w:sz="0" w:space="0" w:color="auto"/>
            <w:right w:val="none" w:sz="0" w:space="0" w:color="auto"/>
          </w:divBdr>
        </w:div>
        <w:div w:id="396443373">
          <w:marLeft w:val="0"/>
          <w:marRight w:val="0"/>
          <w:marTop w:val="0"/>
          <w:marBottom w:val="0"/>
          <w:divBdr>
            <w:top w:val="none" w:sz="0" w:space="0" w:color="auto"/>
            <w:left w:val="none" w:sz="0" w:space="0" w:color="auto"/>
            <w:bottom w:val="none" w:sz="0" w:space="0" w:color="auto"/>
            <w:right w:val="none" w:sz="0" w:space="0" w:color="auto"/>
          </w:divBdr>
        </w:div>
        <w:div w:id="399061426">
          <w:marLeft w:val="0"/>
          <w:marRight w:val="0"/>
          <w:marTop w:val="0"/>
          <w:marBottom w:val="0"/>
          <w:divBdr>
            <w:top w:val="none" w:sz="0" w:space="0" w:color="auto"/>
            <w:left w:val="none" w:sz="0" w:space="0" w:color="auto"/>
            <w:bottom w:val="none" w:sz="0" w:space="0" w:color="auto"/>
            <w:right w:val="none" w:sz="0" w:space="0" w:color="auto"/>
          </w:divBdr>
        </w:div>
        <w:div w:id="410469735">
          <w:marLeft w:val="0"/>
          <w:marRight w:val="0"/>
          <w:marTop w:val="0"/>
          <w:marBottom w:val="0"/>
          <w:divBdr>
            <w:top w:val="none" w:sz="0" w:space="0" w:color="auto"/>
            <w:left w:val="none" w:sz="0" w:space="0" w:color="auto"/>
            <w:bottom w:val="none" w:sz="0" w:space="0" w:color="auto"/>
            <w:right w:val="none" w:sz="0" w:space="0" w:color="auto"/>
          </w:divBdr>
        </w:div>
        <w:div w:id="413668020">
          <w:marLeft w:val="0"/>
          <w:marRight w:val="0"/>
          <w:marTop w:val="0"/>
          <w:marBottom w:val="0"/>
          <w:divBdr>
            <w:top w:val="none" w:sz="0" w:space="0" w:color="auto"/>
            <w:left w:val="none" w:sz="0" w:space="0" w:color="auto"/>
            <w:bottom w:val="none" w:sz="0" w:space="0" w:color="auto"/>
            <w:right w:val="none" w:sz="0" w:space="0" w:color="auto"/>
          </w:divBdr>
        </w:div>
        <w:div w:id="415516627">
          <w:marLeft w:val="0"/>
          <w:marRight w:val="0"/>
          <w:marTop w:val="0"/>
          <w:marBottom w:val="0"/>
          <w:divBdr>
            <w:top w:val="none" w:sz="0" w:space="0" w:color="auto"/>
            <w:left w:val="none" w:sz="0" w:space="0" w:color="auto"/>
            <w:bottom w:val="none" w:sz="0" w:space="0" w:color="auto"/>
            <w:right w:val="none" w:sz="0" w:space="0" w:color="auto"/>
          </w:divBdr>
        </w:div>
        <w:div w:id="436869669">
          <w:marLeft w:val="0"/>
          <w:marRight w:val="0"/>
          <w:marTop w:val="0"/>
          <w:marBottom w:val="0"/>
          <w:divBdr>
            <w:top w:val="none" w:sz="0" w:space="0" w:color="auto"/>
            <w:left w:val="none" w:sz="0" w:space="0" w:color="auto"/>
            <w:bottom w:val="none" w:sz="0" w:space="0" w:color="auto"/>
            <w:right w:val="none" w:sz="0" w:space="0" w:color="auto"/>
          </w:divBdr>
        </w:div>
        <w:div w:id="437867844">
          <w:marLeft w:val="0"/>
          <w:marRight w:val="0"/>
          <w:marTop w:val="0"/>
          <w:marBottom w:val="0"/>
          <w:divBdr>
            <w:top w:val="none" w:sz="0" w:space="0" w:color="auto"/>
            <w:left w:val="none" w:sz="0" w:space="0" w:color="auto"/>
            <w:bottom w:val="none" w:sz="0" w:space="0" w:color="auto"/>
            <w:right w:val="none" w:sz="0" w:space="0" w:color="auto"/>
          </w:divBdr>
        </w:div>
        <w:div w:id="441388667">
          <w:marLeft w:val="0"/>
          <w:marRight w:val="0"/>
          <w:marTop w:val="0"/>
          <w:marBottom w:val="0"/>
          <w:divBdr>
            <w:top w:val="none" w:sz="0" w:space="0" w:color="auto"/>
            <w:left w:val="none" w:sz="0" w:space="0" w:color="auto"/>
            <w:bottom w:val="none" w:sz="0" w:space="0" w:color="auto"/>
            <w:right w:val="none" w:sz="0" w:space="0" w:color="auto"/>
          </w:divBdr>
        </w:div>
        <w:div w:id="450174679">
          <w:marLeft w:val="0"/>
          <w:marRight w:val="0"/>
          <w:marTop w:val="0"/>
          <w:marBottom w:val="0"/>
          <w:divBdr>
            <w:top w:val="none" w:sz="0" w:space="0" w:color="auto"/>
            <w:left w:val="none" w:sz="0" w:space="0" w:color="auto"/>
            <w:bottom w:val="none" w:sz="0" w:space="0" w:color="auto"/>
            <w:right w:val="none" w:sz="0" w:space="0" w:color="auto"/>
          </w:divBdr>
        </w:div>
        <w:div w:id="466094918">
          <w:marLeft w:val="0"/>
          <w:marRight w:val="0"/>
          <w:marTop w:val="0"/>
          <w:marBottom w:val="0"/>
          <w:divBdr>
            <w:top w:val="none" w:sz="0" w:space="0" w:color="auto"/>
            <w:left w:val="none" w:sz="0" w:space="0" w:color="auto"/>
            <w:bottom w:val="none" w:sz="0" w:space="0" w:color="auto"/>
            <w:right w:val="none" w:sz="0" w:space="0" w:color="auto"/>
          </w:divBdr>
        </w:div>
        <w:div w:id="467746343">
          <w:marLeft w:val="0"/>
          <w:marRight w:val="0"/>
          <w:marTop w:val="0"/>
          <w:marBottom w:val="0"/>
          <w:divBdr>
            <w:top w:val="none" w:sz="0" w:space="0" w:color="auto"/>
            <w:left w:val="none" w:sz="0" w:space="0" w:color="auto"/>
            <w:bottom w:val="none" w:sz="0" w:space="0" w:color="auto"/>
            <w:right w:val="none" w:sz="0" w:space="0" w:color="auto"/>
          </w:divBdr>
        </w:div>
        <w:div w:id="475993902">
          <w:marLeft w:val="0"/>
          <w:marRight w:val="0"/>
          <w:marTop w:val="0"/>
          <w:marBottom w:val="0"/>
          <w:divBdr>
            <w:top w:val="none" w:sz="0" w:space="0" w:color="auto"/>
            <w:left w:val="none" w:sz="0" w:space="0" w:color="auto"/>
            <w:bottom w:val="none" w:sz="0" w:space="0" w:color="auto"/>
            <w:right w:val="none" w:sz="0" w:space="0" w:color="auto"/>
          </w:divBdr>
        </w:div>
        <w:div w:id="486553961">
          <w:marLeft w:val="0"/>
          <w:marRight w:val="0"/>
          <w:marTop w:val="0"/>
          <w:marBottom w:val="0"/>
          <w:divBdr>
            <w:top w:val="none" w:sz="0" w:space="0" w:color="auto"/>
            <w:left w:val="none" w:sz="0" w:space="0" w:color="auto"/>
            <w:bottom w:val="none" w:sz="0" w:space="0" w:color="auto"/>
            <w:right w:val="none" w:sz="0" w:space="0" w:color="auto"/>
          </w:divBdr>
        </w:div>
        <w:div w:id="511189353">
          <w:marLeft w:val="0"/>
          <w:marRight w:val="0"/>
          <w:marTop w:val="0"/>
          <w:marBottom w:val="0"/>
          <w:divBdr>
            <w:top w:val="none" w:sz="0" w:space="0" w:color="auto"/>
            <w:left w:val="none" w:sz="0" w:space="0" w:color="auto"/>
            <w:bottom w:val="none" w:sz="0" w:space="0" w:color="auto"/>
            <w:right w:val="none" w:sz="0" w:space="0" w:color="auto"/>
          </w:divBdr>
        </w:div>
        <w:div w:id="520243611">
          <w:marLeft w:val="0"/>
          <w:marRight w:val="0"/>
          <w:marTop w:val="0"/>
          <w:marBottom w:val="0"/>
          <w:divBdr>
            <w:top w:val="none" w:sz="0" w:space="0" w:color="auto"/>
            <w:left w:val="none" w:sz="0" w:space="0" w:color="auto"/>
            <w:bottom w:val="none" w:sz="0" w:space="0" w:color="auto"/>
            <w:right w:val="none" w:sz="0" w:space="0" w:color="auto"/>
          </w:divBdr>
        </w:div>
        <w:div w:id="524559767">
          <w:marLeft w:val="0"/>
          <w:marRight w:val="0"/>
          <w:marTop w:val="0"/>
          <w:marBottom w:val="0"/>
          <w:divBdr>
            <w:top w:val="none" w:sz="0" w:space="0" w:color="auto"/>
            <w:left w:val="none" w:sz="0" w:space="0" w:color="auto"/>
            <w:bottom w:val="none" w:sz="0" w:space="0" w:color="auto"/>
            <w:right w:val="none" w:sz="0" w:space="0" w:color="auto"/>
          </w:divBdr>
        </w:div>
        <w:div w:id="531917751">
          <w:marLeft w:val="0"/>
          <w:marRight w:val="0"/>
          <w:marTop w:val="0"/>
          <w:marBottom w:val="0"/>
          <w:divBdr>
            <w:top w:val="none" w:sz="0" w:space="0" w:color="auto"/>
            <w:left w:val="none" w:sz="0" w:space="0" w:color="auto"/>
            <w:bottom w:val="none" w:sz="0" w:space="0" w:color="auto"/>
            <w:right w:val="none" w:sz="0" w:space="0" w:color="auto"/>
          </w:divBdr>
        </w:div>
        <w:div w:id="539510900">
          <w:marLeft w:val="0"/>
          <w:marRight w:val="0"/>
          <w:marTop w:val="0"/>
          <w:marBottom w:val="0"/>
          <w:divBdr>
            <w:top w:val="none" w:sz="0" w:space="0" w:color="auto"/>
            <w:left w:val="none" w:sz="0" w:space="0" w:color="auto"/>
            <w:bottom w:val="none" w:sz="0" w:space="0" w:color="auto"/>
            <w:right w:val="none" w:sz="0" w:space="0" w:color="auto"/>
          </w:divBdr>
        </w:div>
        <w:div w:id="550727222">
          <w:marLeft w:val="0"/>
          <w:marRight w:val="0"/>
          <w:marTop w:val="0"/>
          <w:marBottom w:val="0"/>
          <w:divBdr>
            <w:top w:val="none" w:sz="0" w:space="0" w:color="auto"/>
            <w:left w:val="none" w:sz="0" w:space="0" w:color="auto"/>
            <w:bottom w:val="none" w:sz="0" w:space="0" w:color="auto"/>
            <w:right w:val="none" w:sz="0" w:space="0" w:color="auto"/>
          </w:divBdr>
        </w:div>
        <w:div w:id="557741350">
          <w:marLeft w:val="0"/>
          <w:marRight w:val="0"/>
          <w:marTop w:val="0"/>
          <w:marBottom w:val="0"/>
          <w:divBdr>
            <w:top w:val="none" w:sz="0" w:space="0" w:color="auto"/>
            <w:left w:val="none" w:sz="0" w:space="0" w:color="auto"/>
            <w:bottom w:val="none" w:sz="0" w:space="0" w:color="auto"/>
            <w:right w:val="none" w:sz="0" w:space="0" w:color="auto"/>
          </w:divBdr>
        </w:div>
        <w:div w:id="567764973">
          <w:marLeft w:val="0"/>
          <w:marRight w:val="0"/>
          <w:marTop w:val="0"/>
          <w:marBottom w:val="0"/>
          <w:divBdr>
            <w:top w:val="none" w:sz="0" w:space="0" w:color="auto"/>
            <w:left w:val="none" w:sz="0" w:space="0" w:color="auto"/>
            <w:bottom w:val="none" w:sz="0" w:space="0" w:color="auto"/>
            <w:right w:val="none" w:sz="0" w:space="0" w:color="auto"/>
          </w:divBdr>
        </w:div>
        <w:div w:id="576785396">
          <w:marLeft w:val="0"/>
          <w:marRight w:val="0"/>
          <w:marTop w:val="0"/>
          <w:marBottom w:val="0"/>
          <w:divBdr>
            <w:top w:val="none" w:sz="0" w:space="0" w:color="auto"/>
            <w:left w:val="none" w:sz="0" w:space="0" w:color="auto"/>
            <w:bottom w:val="none" w:sz="0" w:space="0" w:color="auto"/>
            <w:right w:val="none" w:sz="0" w:space="0" w:color="auto"/>
          </w:divBdr>
        </w:div>
        <w:div w:id="590430737">
          <w:marLeft w:val="0"/>
          <w:marRight w:val="0"/>
          <w:marTop w:val="0"/>
          <w:marBottom w:val="0"/>
          <w:divBdr>
            <w:top w:val="none" w:sz="0" w:space="0" w:color="auto"/>
            <w:left w:val="none" w:sz="0" w:space="0" w:color="auto"/>
            <w:bottom w:val="none" w:sz="0" w:space="0" w:color="auto"/>
            <w:right w:val="none" w:sz="0" w:space="0" w:color="auto"/>
          </w:divBdr>
        </w:div>
        <w:div w:id="597639891">
          <w:marLeft w:val="0"/>
          <w:marRight w:val="0"/>
          <w:marTop w:val="0"/>
          <w:marBottom w:val="0"/>
          <w:divBdr>
            <w:top w:val="none" w:sz="0" w:space="0" w:color="auto"/>
            <w:left w:val="none" w:sz="0" w:space="0" w:color="auto"/>
            <w:bottom w:val="none" w:sz="0" w:space="0" w:color="auto"/>
            <w:right w:val="none" w:sz="0" w:space="0" w:color="auto"/>
          </w:divBdr>
        </w:div>
        <w:div w:id="598178292">
          <w:marLeft w:val="0"/>
          <w:marRight w:val="0"/>
          <w:marTop w:val="0"/>
          <w:marBottom w:val="0"/>
          <w:divBdr>
            <w:top w:val="none" w:sz="0" w:space="0" w:color="auto"/>
            <w:left w:val="none" w:sz="0" w:space="0" w:color="auto"/>
            <w:bottom w:val="none" w:sz="0" w:space="0" w:color="auto"/>
            <w:right w:val="none" w:sz="0" w:space="0" w:color="auto"/>
          </w:divBdr>
        </w:div>
        <w:div w:id="603803616">
          <w:marLeft w:val="0"/>
          <w:marRight w:val="0"/>
          <w:marTop w:val="0"/>
          <w:marBottom w:val="0"/>
          <w:divBdr>
            <w:top w:val="none" w:sz="0" w:space="0" w:color="auto"/>
            <w:left w:val="none" w:sz="0" w:space="0" w:color="auto"/>
            <w:bottom w:val="none" w:sz="0" w:space="0" w:color="auto"/>
            <w:right w:val="none" w:sz="0" w:space="0" w:color="auto"/>
          </w:divBdr>
        </w:div>
        <w:div w:id="626856091">
          <w:marLeft w:val="0"/>
          <w:marRight w:val="0"/>
          <w:marTop w:val="0"/>
          <w:marBottom w:val="0"/>
          <w:divBdr>
            <w:top w:val="none" w:sz="0" w:space="0" w:color="auto"/>
            <w:left w:val="none" w:sz="0" w:space="0" w:color="auto"/>
            <w:bottom w:val="none" w:sz="0" w:space="0" w:color="auto"/>
            <w:right w:val="none" w:sz="0" w:space="0" w:color="auto"/>
          </w:divBdr>
        </w:div>
        <w:div w:id="629743919">
          <w:marLeft w:val="0"/>
          <w:marRight w:val="0"/>
          <w:marTop w:val="0"/>
          <w:marBottom w:val="0"/>
          <w:divBdr>
            <w:top w:val="none" w:sz="0" w:space="0" w:color="auto"/>
            <w:left w:val="none" w:sz="0" w:space="0" w:color="auto"/>
            <w:bottom w:val="none" w:sz="0" w:space="0" w:color="auto"/>
            <w:right w:val="none" w:sz="0" w:space="0" w:color="auto"/>
          </w:divBdr>
        </w:div>
        <w:div w:id="638459230">
          <w:marLeft w:val="0"/>
          <w:marRight w:val="0"/>
          <w:marTop w:val="0"/>
          <w:marBottom w:val="0"/>
          <w:divBdr>
            <w:top w:val="none" w:sz="0" w:space="0" w:color="auto"/>
            <w:left w:val="none" w:sz="0" w:space="0" w:color="auto"/>
            <w:bottom w:val="none" w:sz="0" w:space="0" w:color="auto"/>
            <w:right w:val="none" w:sz="0" w:space="0" w:color="auto"/>
          </w:divBdr>
        </w:div>
        <w:div w:id="670451842">
          <w:marLeft w:val="0"/>
          <w:marRight w:val="0"/>
          <w:marTop w:val="0"/>
          <w:marBottom w:val="0"/>
          <w:divBdr>
            <w:top w:val="none" w:sz="0" w:space="0" w:color="auto"/>
            <w:left w:val="none" w:sz="0" w:space="0" w:color="auto"/>
            <w:bottom w:val="none" w:sz="0" w:space="0" w:color="auto"/>
            <w:right w:val="none" w:sz="0" w:space="0" w:color="auto"/>
          </w:divBdr>
        </w:div>
        <w:div w:id="685443166">
          <w:marLeft w:val="0"/>
          <w:marRight w:val="0"/>
          <w:marTop w:val="0"/>
          <w:marBottom w:val="0"/>
          <w:divBdr>
            <w:top w:val="none" w:sz="0" w:space="0" w:color="auto"/>
            <w:left w:val="none" w:sz="0" w:space="0" w:color="auto"/>
            <w:bottom w:val="none" w:sz="0" w:space="0" w:color="auto"/>
            <w:right w:val="none" w:sz="0" w:space="0" w:color="auto"/>
          </w:divBdr>
        </w:div>
        <w:div w:id="685987119">
          <w:marLeft w:val="0"/>
          <w:marRight w:val="0"/>
          <w:marTop w:val="0"/>
          <w:marBottom w:val="0"/>
          <w:divBdr>
            <w:top w:val="none" w:sz="0" w:space="0" w:color="auto"/>
            <w:left w:val="none" w:sz="0" w:space="0" w:color="auto"/>
            <w:bottom w:val="none" w:sz="0" w:space="0" w:color="auto"/>
            <w:right w:val="none" w:sz="0" w:space="0" w:color="auto"/>
          </w:divBdr>
        </w:div>
        <w:div w:id="698243919">
          <w:marLeft w:val="0"/>
          <w:marRight w:val="0"/>
          <w:marTop w:val="0"/>
          <w:marBottom w:val="0"/>
          <w:divBdr>
            <w:top w:val="none" w:sz="0" w:space="0" w:color="auto"/>
            <w:left w:val="none" w:sz="0" w:space="0" w:color="auto"/>
            <w:bottom w:val="none" w:sz="0" w:space="0" w:color="auto"/>
            <w:right w:val="none" w:sz="0" w:space="0" w:color="auto"/>
          </w:divBdr>
        </w:div>
        <w:div w:id="705181950">
          <w:marLeft w:val="0"/>
          <w:marRight w:val="0"/>
          <w:marTop w:val="0"/>
          <w:marBottom w:val="0"/>
          <w:divBdr>
            <w:top w:val="none" w:sz="0" w:space="0" w:color="auto"/>
            <w:left w:val="none" w:sz="0" w:space="0" w:color="auto"/>
            <w:bottom w:val="none" w:sz="0" w:space="0" w:color="auto"/>
            <w:right w:val="none" w:sz="0" w:space="0" w:color="auto"/>
          </w:divBdr>
        </w:div>
        <w:div w:id="738098388">
          <w:marLeft w:val="0"/>
          <w:marRight w:val="0"/>
          <w:marTop w:val="0"/>
          <w:marBottom w:val="0"/>
          <w:divBdr>
            <w:top w:val="none" w:sz="0" w:space="0" w:color="auto"/>
            <w:left w:val="none" w:sz="0" w:space="0" w:color="auto"/>
            <w:bottom w:val="none" w:sz="0" w:space="0" w:color="auto"/>
            <w:right w:val="none" w:sz="0" w:space="0" w:color="auto"/>
          </w:divBdr>
        </w:div>
        <w:div w:id="738869056">
          <w:marLeft w:val="0"/>
          <w:marRight w:val="0"/>
          <w:marTop w:val="0"/>
          <w:marBottom w:val="0"/>
          <w:divBdr>
            <w:top w:val="none" w:sz="0" w:space="0" w:color="auto"/>
            <w:left w:val="none" w:sz="0" w:space="0" w:color="auto"/>
            <w:bottom w:val="none" w:sz="0" w:space="0" w:color="auto"/>
            <w:right w:val="none" w:sz="0" w:space="0" w:color="auto"/>
          </w:divBdr>
        </w:div>
        <w:div w:id="739863971">
          <w:marLeft w:val="0"/>
          <w:marRight w:val="0"/>
          <w:marTop w:val="0"/>
          <w:marBottom w:val="0"/>
          <w:divBdr>
            <w:top w:val="none" w:sz="0" w:space="0" w:color="auto"/>
            <w:left w:val="none" w:sz="0" w:space="0" w:color="auto"/>
            <w:bottom w:val="none" w:sz="0" w:space="0" w:color="auto"/>
            <w:right w:val="none" w:sz="0" w:space="0" w:color="auto"/>
          </w:divBdr>
        </w:div>
        <w:div w:id="747388497">
          <w:marLeft w:val="0"/>
          <w:marRight w:val="0"/>
          <w:marTop w:val="0"/>
          <w:marBottom w:val="0"/>
          <w:divBdr>
            <w:top w:val="none" w:sz="0" w:space="0" w:color="auto"/>
            <w:left w:val="none" w:sz="0" w:space="0" w:color="auto"/>
            <w:bottom w:val="none" w:sz="0" w:space="0" w:color="auto"/>
            <w:right w:val="none" w:sz="0" w:space="0" w:color="auto"/>
          </w:divBdr>
        </w:div>
        <w:div w:id="750279630">
          <w:marLeft w:val="0"/>
          <w:marRight w:val="0"/>
          <w:marTop w:val="0"/>
          <w:marBottom w:val="0"/>
          <w:divBdr>
            <w:top w:val="none" w:sz="0" w:space="0" w:color="auto"/>
            <w:left w:val="none" w:sz="0" w:space="0" w:color="auto"/>
            <w:bottom w:val="none" w:sz="0" w:space="0" w:color="auto"/>
            <w:right w:val="none" w:sz="0" w:space="0" w:color="auto"/>
          </w:divBdr>
        </w:div>
        <w:div w:id="755328250">
          <w:marLeft w:val="0"/>
          <w:marRight w:val="0"/>
          <w:marTop w:val="0"/>
          <w:marBottom w:val="0"/>
          <w:divBdr>
            <w:top w:val="none" w:sz="0" w:space="0" w:color="auto"/>
            <w:left w:val="none" w:sz="0" w:space="0" w:color="auto"/>
            <w:bottom w:val="none" w:sz="0" w:space="0" w:color="auto"/>
            <w:right w:val="none" w:sz="0" w:space="0" w:color="auto"/>
          </w:divBdr>
        </w:div>
        <w:div w:id="764377822">
          <w:marLeft w:val="0"/>
          <w:marRight w:val="0"/>
          <w:marTop w:val="0"/>
          <w:marBottom w:val="0"/>
          <w:divBdr>
            <w:top w:val="none" w:sz="0" w:space="0" w:color="auto"/>
            <w:left w:val="none" w:sz="0" w:space="0" w:color="auto"/>
            <w:bottom w:val="none" w:sz="0" w:space="0" w:color="auto"/>
            <w:right w:val="none" w:sz="0" w:space="0" w:color="auto"/>
          </w:divBdr>
        </w:div>
        <w:div w:id="786194554">
          <w:marLeft w:val="0"/>
          <w:marRight w:val="0"/>
          <w:marTop w:val="0"/>
          <w:marBottom w:val="0"/>
          <w:divBdr>
            <w:top w:val="none" w:sz="0" w:space="0" w:color="auto"/>
            <w:left w:val="none" w:sz="0" w:space="0" w:color="auto"/>
            <w:bottom w:val="none" w:sz="0" w:space="0" w:color="auto"/>
            <w:right w:val="none" w:sz="0" w:space="0" w:color="auto"/>
          </w:divBdr>
        </w:div>
        <w:div w:id="799808841">
          <w:marLeft w:val="0"/>
          <w:marRight w:val="0"/>
          <w:marTop w:val="0"/>
          <w:marBottom w:val="0"/>
          <w:divBdr>
            <w:top w:val="none" w:sz="0" w:space="0" w:color="auto"/>
            <w:left w:val="none" w:sz="0" w:space="0" w:color="auto"/>
            <w:bottom w:val="none" w:sz="0" w:space="0" w:color="auto"/>
            <w:right w:val="none" w:sz="0" w:space="0" w:color="auto"/>
          </w:divBdr>
        </w:div>
        <w:div w:id="823543666">
          <w:marLeft w:val="0"/>
          <w:marRight w:val="0"/>
          <w:marTop w:val="0"/>
          <w:marBottom w:val="0"/>
          <w:divBdr>
            <w:top w:val="none" w:sz="0" w:space="0" w:color="auto"/>
            <w:left w:val="none" w:sz="0" w:space="0" w:color="auto"/>
            <w:bottom w:val="none" w:sz="0" w:space="0" w:color="auto"/>
            <w:right w:val="none" w:sz="0" w:space="0" w:color="auto"/>
          </w:divBdr>
        </w:div>
        <w:div w:id="827988317">
          <w:marLeft w:val="0"/>
          <w:marRight w:val="0"/>
          <w:marTop w:val="0"/>
          <w:marBottom w:val="0"/>
          <w:divBdr>
            <w:top w:val="none" w:sz="0" w:space="0" w:color="auto"/>
            <w:left w:val="none" w:sz="0" w:space="0" w:color="auto"/>
            <w:bottom w:val="none" w:sz="0" w:space="0" w:color="auto"/>
            <w:right w:val="none" w:sz="0" w:space="0" w:color="auto"/>
          </w:divBdr>
        </w:div>
        <w:div w:id="831144967">
          <w:marLeft w:val="0"/>
          <w:marRight w:val="0"/>
          <w:marTop w:val="0"/>
          <w:marBottom w:val="0"/>
          <w:divBdr>
            <w:top w:val="none" w:sz="0" w:space="0" w:color="auto"/>
            <w:left w:val="none" w:sz="0" w:space="0" w:color="auto"/>
            <w:bottom w:val="none" w:sz="0" w:space="0" w:color="auto"/>
            <w:right w:val="none" w:sz="0" w:space="0" w:color="auto"/>
          </w:divBdr>
        </w:div>
        <w:div w:id="846016313">
          <w:marLeft w:val="0"/>
          <w:marRight w:val="0"/>
          <w:marTop w:val="0"/>
          <w:marBottom w:val="0"/>
          <w:divBdr>
            <w:top w:val="none" w:sz="0" w:space="0" w:color="auto"/>
            <w:left w:val="none" w:sz="0" w:space="0" w:color="auto"/>
            <w:bottom w:val="none" w:sz="0" w:space="0" w:color="auto"/>
            <w:right w:val="none" w:sz="0" w:space="0" w:color="auto"/>
          </w:divBdr>
        </w:div>
        <w:div w:id="846213124">
          <w:marLeft w:val="0"/>
          <w:marRight w:val="0"/>
          <w:marTop w:val="0"/>
          <w:marBottom w:val="0"/>
          <w:divBdr>
            <w:top w:val="none" w:sz="0" w:space="0" w:color="auto"/>
            <w:left w:val="none" w:sz="0" w:space="0" w:color="auto"/>
            <w:bottom w:val="none" w:sz="0" w:space="0" w:color="auto"/>
            <w:right w:val="none" w:sz="0" w:space="0" w:color="auto"/>
          </w:divBdr>
        </w:div>
        <w:div w:id="855772781">
          <w:marLeft w:val="0"/>
          <w:marRight w:val="0"/>
          <w:marTop w:val="0"/>
          <w:marBottom w:val="0"/>
          <w:divBdr>
            <w:top w:val="none" w:sz="0" w:space="0" w:color="auto"/>
            <w:left w:val="none" w:sz="0" w:space="0" w:color="auto"/>
            <w:bottom w:val="none" w:sz="0" w:space="0" w:color="auto"/>
            <w:right w:val="none" w:sz="0" w:space="0" w:color="auto"/>
          </w:divBdr>
        </w:div>
        <w:div w:id="860897050">
          <w:marLeft w:val="0"/>
          <w:marRight w:val="0"/>
          <w:marTop w:val="0"/>
          <w:marBottom w:val="0"/>
          <w:divBdr>
            <w:top w:val="none" w:sz="0" w:space="0" w:color="auto"/>
            <w:left w:val="none" w:sz="0" w:space="0" w:color="auto"/>
            <w:bottom w:val="none" w:sz="0" w:space="0" w:color="auto"/>
            <w:right w:val="none" w:sz="0" w:space="0" w:color="auto"/>
          </w:divBdr>
        </w:div>
        <w:div w:id="861162378">
          <w:marLeft w:val="0"/>
          <w:marRight w:val="0"/>
          <w:marTop w:val="0"/>
          <w:marBottom w:val="0"/>
          <w:divBdr>
            <w:top w:val="none" w:sz="0" w:space="0" w:color="auto"/>
            <w:left w:val="none" w:sz="0" w:space="0" w:color="auto"/>
            <w:bottom w:val="none" w:sz="0" w:space="0" w:color="auto"/>
            <w:right w:val="none" w:sz="0" w:space="0" w:color="auto"/>
          </w:divBdr>
        </w:div>
        <w:div w:id="874733576">
          <w:marLeft w:val="0"/>
          <w:marRight w:val="0"/>
          <w:marTop w:val="0"/>
          <w:marBottom w:val="0"/>
          <w:divBdr>
            <w:top w:val="none" w:sz="0" w:space="0" w:color="auto"/>
            <w:left w:val="none" w:sz="0" w:space="0" w:color="auto"/>
            <w:bottom w:val="none" w:sz="0" w:space="0" w:color="auto"/>
            <w:right w:val="none" w:sz="0" w:space="0" w:color="auto"/>
          </w:divBdr>
        </w:div>
        <w:div w:id="877862546">
          <w:marLeft w:val="0"/>
          <w:marRight w:val="0"/>
          <w:marTop w:val="0"/>
          <w:marBottom w:val="0"/>
          <w:divBdr>
            <w:top w:val="none" w:sz="0" w:space="0" w:color="auto"/>
            <w:left w:val="none" w:sz="0" w:space="0" w:color="auto"/>
            <w:bottom w:val="none" w:sz="0" w:space="0" w:color="auto"/>
            <w:right w:val="none" w:sz="0" w:space="0" w:color="auto"/>
          </w:divBdr>
        </w:div>
        <w:div w:id="881987686">
          <w:marLeft w:val="0"/>
          <w:marRight w:val="0"/>
          <w:marTop w:val="0"/>
          <w:marBottom w:val="0"/>
          <w:divBdr>
            <w:top w:val="none" w:sz="0" w:space="0" w:color="auto"/>
            <w:left w:val="none" w:sz="0" w:space="0" w:color="auto"/>
            <w:bottom w:val="none" w:sz="0" w:space="0" w:color="auto"/>
            <w:right w:val="none" w:sz="0" w:space="0" w:color="auto"/>
          </w:divBdr>
        </w:div>
        <w:div w:id="886986854">
          <w:marLeft w:val="0"/>
          <w:marRight w:val="0"/>
          <w:marTop w:val="0"/>
          <w:marBottom w:val="0"/>
          <w:divBdr>
            <w:top w:val="none" w:sz="0" w:space="0" w:color="auto"/>
            <w:left w:val="none" w:sz="0" w:space="0" w:color="auto"/>
            <w:bottom w:val="none" w:sz="0" w:space="0" w:color="auto"/>
            <w:right w:val="none" w:sz="0" w:space="0" w:color="auto"/>
          </w:divBdr>
        </w:div>
        <w:div w:id="894467431">
          <w:marLeft w:val="0"/>
          <w:marRight w:val="0"/>
          <w:marTop w:val="0"/>
          <w:marBottom w:val="0"/>
          <w:divBdr>
            <w:top w:val="none" w:sz="0" w:space="0" w:color="auto"/>
            <w:left w:val="none" w:sz="0" w:space="0" w:color="auto"/>
            <w:bottom w:val="none" w:sz="0" w:space="0" w:color="auto"/>
            <w:right w:val="none" w:sz="0" w:space="0" w:color="auto"/>
          </w:divBdr>
        </w:div>
        <w:div w:id="964969545">
          <w:marLeft w:val="0"/>
          <w:marRight w:val="0"/>
          <w:marTop w:val="0"/>
          <w:marBottom w:val="0"/>
          <w:divBdr>
            <w:top w:val="none" w:sz="0" w:space="0" w:color="auto"/>
            <w:left w:val="none" w:sz="0" w:space="0" w:color="auto"/>
            <w:bottom w:val="none" w:sz="0" w:space="0" w:color="auto"/>
            <w:right w:val="none" w:sz="0" w:space="0" w:color="auto"/>
          </w:divBdr>
        </w:div>
        <w:div w:id="988052369">
          <w:marLeft w:val="0"/>
          <w:marRight w:val="0"/>
          <w:marTop w:val="0"/>
          <w:marBottom w:val="0"/>
          <w:divBdr>
            <w:top w:val="none" w:sz="0" w:space="0" w:color="auto"/>
            <w:left w:val="none" w:sz="0" w:space="0" w:color="auto"/>
            <w:bottom w:val="none" w:sz="0" w:space="0" w:color="auto"/>
            <w:right w:val="none" w:sz="0" w:space="0" w:color="auto"/>
          </w:divBdr>
        </w:div>
        <w:div w:id="990674801">
          <w:marLeft w:val="0"/>
          <w:marRight w:val="0"/>
          <w:marTop w:val="0"/>
          <w:marBottom w:val="0"/>
          <w:divBdr>
            <w:top w:val="none" w:sz="0" w:space="0" w:color="auto"/>
            <w:left w:val="none" w:sz="0" w:space="0" w:color="auto"/>
            <w:bottom w:val="none" w:sz="0" w:space="0" w:color="auto"/>
            <w:right w:val="none" w:sz="0" w:space="0" w:color="auto"/>
          </w:divBdr>
        </w:div>
        <w:div w:id="1011027537">
          <w:marLeft w:val="0"/>
          <w:marRight w:val="0"/>
          <w:marTop w:val="0"/>
          <w:marBottom w:val="0"/>
          <w:divBdr>
            <w:top w:val="none" w:sz="0" w:space="0" w:color="auto"/>
            <w:left w:val="none" w:sz="0" w:space="0" w:color="auto"/>
            <w:bottom w:val="none" w:sz="0" w:space="0" w:color="auto"/>
            <w:right w:val="none" w:sz="0" w:space="0" w:color="auto"/>
          </w:divBdr>
        </w:div>
        <w:div w:id="1013531573">
          <w:marLeft w:val="0"/>
          <w:marRight w:val="0"/>
          <w:marTop w:val="0"/>
          <w:marBottom w:val="0"/>
          <w:divBdr>
            <w:top w:val="none" w:sz="0" w:space="0" w:color="auto"/>
            <w:left w:val="none" w:sz="0" w:space="0" w:color="auto"/>
            <w:bottom w:val="none" w:sz="0" w:space="0" w:color="auto"/>
            <w:right w:val="none" w:sz="0" w:space="0" w:color="auto"/>
          </w:divBdr>
        </w:div>
        <w:div w:id="1014916439">
          <w:marLeft w:val="0"/>
          <w:marRight w:val="0"/>
          <w:marTop w:val="0"/>
          <w:marBottom w:val="0"/>
          <w:divBdr>
            <w:top w:val="none" w:sz="0" w:space="0" w:color="auto"/>
            <w:left w:val="none" w:sz="0" w:space="0" w:color="auto"/>
            <w:bottom w:val="none" w:sz="0" w:space="0" w:color="auto"/>
            <w:right w:val="none" w:sz="0" w:space="0" w:color="auto"/>
          </w:divBdr>
        </w:div>
        <w:div w:id="1022438835">
          <w:marLeft w:val="0"/>
          <w:marRight w:val="0"/>
          <w:marTop w:val="0"/>
          <w:marBottom w:val="0"/>
          <w:divBdr>
            <w:top w:val="none" w:sz="0" w:space="0" w:color="auto"/>
            <w:left w:val="none" w:sz="0" w:space="0" w:color="auto"/>
            <w:bottom w:val="none" w:sz="0" w:space="0" w:color="auto"/>
            <w:right w:val="none" w:sz="0" w:space="0" w:color="auto"/>
          </w:divBdr>
        </w:div>
        <w:div w:id="1026907986">
          <w:marLeft w:val="0"/>
          <w:marRight w:val="0"/>
          <w:marTop w:val="0"/>
          <w:marBottom w:val="0"/>
          <w:divBdr>
            <w:top w:val="none" w:sz="0" w:space="0" w:color="auto"/>
            <w:left w:val="none" w:sz="0" w:space="0" w:color="auto"/>
            <w:bottom w:val="none" w:sz="0" w:space="0" w:color="auto"/>
            <w:right w:val="none" w:sz="0" w:space="0" w:color="auto"/>
          </w:divBdr>
        </w:div>
        <w:div w:id="1041630858">
          <w:marLeft w:val="0"/>
          <w:marRight w:val="0"/>
          <w:marTop w:val="0"/>
          <w:marBottom w:val="0"/>
          <w:divBdr>
            <w:top w:val="none" w:sz="0" w:space="0" w:color="auto"/>
            <w:left w:val="none" w:sz="0" w:space="0" w:color="auto"/>
            <w:bottom w:val="none" w:sz="0" w:space="0" w:color="auto"/>
            <w:right w:val="none" w:sz="0" w:space="0" w:color="auto"/>
          </w:divBdr>
        </w:div>
        <w:div w:id="1045064340">
          <w:marLeft w:val="0"/>
          <w:marRight w:val="0"/>
          <w:marTop w:val="0"/>
          <w:marBottom w:val="0"/>
          <w:divBdr>
            <w:top w:val="none" w:sz="0" w:space="0" w:color="auto"/>
            <w:left w:val="none" w:sz="0" w:space="0" w:color="auto"/>
            <w:bottom w:val="none" w:sz="0" w:space="0" w:color="auto"/>
            <w:right w:val="none" w:sz="0" w:space="0" w:color="auto"/>
          </w:divBdr>
        </w:div>
        <w:div w:id="1053196114">
          <w:marLeft w:val="0"/>
          <w:marRight w:val="0"/>
          <w:marTop w:val="0"/>
          <w:marBottom w:val="0"/>
          <w:divBdr>
            <w:top w:val="none" w:sz="0" w:space="0" w:color="auto"/>
            <w:left w:val="none" w:sz="0" w:space="0" w:color="auto"/>
            <w:bottom w:val="none" w:sz="0" w:space="0" w:color="auto"/>
            <w:right w:val="none" w:sz="0" w:space="0" w:color="auto"/>
          </w:divBdr>
        </w:div>
        <w:div w:id="1076244332">
          <w:marLeft w:val="0"/>
          <w:marRight w:val="0"/>
          <w:marTop w:val="0"/>
          <w:marBottom w:val="0"/>
          <w:divBdr>
            <w:top w:val="none" w:sz="0" w:space="0" w:color="auto"/>
            <w:left w:val="none" w:sz="0" w:space="0" w:color="auto"/>
            <w:bottom w:val="none" w:sz="0" w:space="0" w:color="auto"/>
            <w:right w:val="none" w:sz="0" w:space="0" w:color="auto"/>
          </w:divBdr>
        </w:div>
        <w:div w:id="1083382799">
          <w:marLeft w:val="0"/>
          <w:marRight w:val="0"/>
          <w:marTop w:val="0"/>
          <w:marBottom w:val="0"/>
          <w:divBdr>
            <w:top w:val="none" w:sz="0" w:space="0" w:color="auto"/>
            <w:left w:val="none" w:sz="0" w:space="0" w:color="auto"/>
            <w:bottom w:val="none" w:sz="0" w:space="0" w:color="auto"/>
            <w:right w:val="none" w:sz="0" w:space="0" w:color="auto"/>
          </w:divBdr>
        </w:div>
        <w:div w:id="1084648388">
          <w:marLeft w:val="0"/>
          <w:marRight w:val="0"/>
          <w:marTop w:val="0"/>
          <w:marBottom w:val="0"/>
          <w:divBdr>
            <w:top w:val="none" w:sz="0" w:space="0" w:color="auto"/>
            <w:left w:val="none" w:sz="0" w:space="0" w:color="auto"/>
            <w:bottom w:val="none" w:sz="0" w:space="0" w:color="auto"/>
            <w:right w:val="none" w:sz="0" w:space="0" w:color="auto"/>
          </w:divBdr>
        </w:div>
        <w:div w:id="1086805315">
          <w:marLeft w:val="0"/>
          <w:marRight w:val="0"/>
          <w:marTop w:val="0"/>
          <w:marBottom w:val="0"/>
          <w:divBdr>
            <w:top w:val="none" w:sz="0" w:space="0" w:color="auto"/>
            <w:left w:val="none" w:sz="0" w:space="0" w:color="auto"/>
            <w:bottom w:val="none" w:sz="0" w:space="0" w:color="auto"/>
            <w:right w:val="none" w:sz="0" w:space="0" w:color="auto"/>
          </w:divBdr>
        </w:div>
        <w:div w:id="1098909090">
          <w:marLeft w:val="0"/>
          <w:marRight w:val="0"/>
          <w:marTop w:val="0"/>
          <w:marBottom w:val="0"/>
          <w:divBdr>
            <w:top w:val="none" w:sz="0" w:space="0" w:color="auto"/>
            <w:left w:val="none" w:sz="0" w:space="0" w:color="auto"/>
            <w:bottom w:val="none" w:sz="0" w:space="0" w:color="auto"/>
            <w:right w:val="none" w:sz="0" w:space="0" w:color="auto"/>
          </w:divBdr>
        </w:div>
        <w:div w:id="1103451132">
          <w:marLeft w:val="0"/>
          <w:marRight w:val="0"/>
          <w:marTop w:val="0"/>
          <w:marBottom w:val="0"/>
          <w:divBdr>
            <w:top w:val="none" w:sz="0" w:space="0" w:color="auto"/>
            <w:left w:val="none" w:sz="0" w:space="0" w:color="auto"/>
            <w:bottom w:val="none" w:sz="0" w:space="0" w:color="auto"/>
            <w:right w:val="none" w:sz="0" w:space="0" w:color="auto"/>
          </w:divBdr>
        </w:div>
        <w:div w:id="1116287948">
          <w:marLeft w:val="0"/>
          <w:marRight w:val="0"/>
          <w:marTop w:val="0"/>
          <w:marBottom w:val="0"/>
          <w:divBdr>
            <w:top w:val="none" w:sz="0" w:space="0" w:color="auto"/>
            <w:left w:val="none" w:sz="0" w:space="0" w:color="auto"/>
            <w:bottom w:val="none" w:sz="0" w:space="0" w:color="auto"/>
            <w:right w:val="none" w:sz="0" w:space="0" w:color="auto"/>
          </w:divBdr>
        </w:div>
        <w:div w:id="1127117608">
          <w:marLeft w:val="0"/>
          <w:marRight w:val="0"/>
          <w:marTop w:val="0"/>
          <w:marBottom w:val="0"/>
          <w:divBdr>
            <w:top w:val="none" w:sz="0" w:space="0" w:color="auto"/>
            <w:left w:val="none" w:sz="0" w:space="0" w:color="auto"/>
            <w:bottom w:val="none" w:sz="0" w:space="0" w:color="auto"/>
            <w:right w:val="none" w:sz="0" w:space="0" w:color="auto"/>
          </w:divBdr>
        </w:div>
        <w:div w:id="1135678298">
          <w:marLeft w:val="0"/>
          <w:marRight w:val="0"/>
          <w:marTop w:val="0"/>
          <w:marBottom w:val="0"/>
          <w:divBdr>
            <w:top w:val="none" w:sz="0" w:space="0" w:color="auto"/>
            <w:left w:val="none" w:sz="0" w:space="0" w:color="auto"/>
            <w:bottom w:val="none" w:sz="0" w:space="0" w:color="auto"/>
            <w:right w:val="none" w:sz="0" w:space="0" w:color="auto"/>
          </w:divBdr>
        </w:div>
        <w:div w:id="1147747039">
          <w:marLeft w:val="0"/>
          <w:marRight w:val="0"/>
          <w:marTop w:val="0"/>
          <w:marBottom w:val="0"/>
          <w:divBdr>
            <w:top w:val="none" w:sz="0" w:space="0" w:color="auto"/>
            <w:left w:val="none" w:sz="0" w:space="0" w:color="auto"/>
            <w:bottom w:val="none" w:sz="0" w:space="0" w:color="auto"/>
            <w:right w:val="none" w:sz="0" w:space="0" w:color="auto"/>
          </w:divBdr>
        </w:div>
        <w:div w:id="1153837670">
          <w:marLeft w:val="0"/>
          <w:marRight w:val="0"/>
          <w:marTop w:val="0"/>
          <w:marBottom w:val="0"/>
          <w:divBdr>
            <w:top w:val="none" w:sz="0" w:space="0" w:color="auto"/>
            <w:left w:val="none" w:sz="0" w:space="0" w:color="auto"/>
            <w:bottom w:val="none" w:sz="0" w:space="0" w:color="auto"/>
            <w:right w:val="none" w:sz="0" w:space="0" w:color="auto"/>
          </w:divBdr>
        </w:div>
        <w:div w:id="1155100937">
          <w:marLeft w:val="0"/>
          <w:marRight w:val="0"/>
          <w:marTop w:val="0"/>
          <w:marBottom w:val="0"/>
          <w:divBdr>
            <w:top w:val="none" w:sz="0" w:space="0" w:color="auto"/>
            <w:left w:val="none" w:sz="0" w:space="0" w:color="auto"/>
            <w:bottom w:val="none" w:sz="0" w:space="0" w:color="auto"/>
            <w:right w:val="none" w:sz="0" w:space="0" w:color="auto"/>
          </w:divBdr>
        </w:div>
        <w:div w:id="1163427642">
          <w:marLeft w:val="0"/>
          <w:marRight w:val="0"/>
          <w:marTop w:val="0"/>
          <w:marBottom w:val="0"/>
          <w:divBdr>
            <w:top w:val="none" w:sz="0" w:space="0" w:color="auto"/>
            <w:left w:val="none" w:sz="0" w:space="0" w:color="auto"/>
            <w:bottom w:val="none" w:sz="0" w:space="0" w:color="auto"/>
            <w:right w:val="none" w:sz="0" w:space="0" w:color="auto"/>
          </w:divBdr>
        </w:div>
        <w:div w:id="1171798299">
          <w:marLeft w:val="0"/>
          <w:marRight w:val="0"/>
          <w:marTop w:val="0"/>
          <w:marBottom w:val="0"/>
          <w:divBdr>
            <w:top w:val="none" w:sz="0" w:space="0" w:color="auto"/>
            <w:left w:val="none" w:sz="0" w:space="0" w:color="auto"/>
            <w:bottom w:val="none" w:sz="0" w:space="0" w:color="auto"/>
            <w:right w:val="none" w:sz="0" w:space="0" w:color="auto"/>
          </w:divBdr>
        </w:div>
        <w:div w:id="1173379330">
          <w:marLeft w:val="0"/>
          <w:marRight w:val="0"/>
          <w:marTop w:val="0"/>
          <w:marBottom w:val="0"/>
          <w:divBdr>
            <w:top w:val="none" w:sz="0" w:space="0" w:color="auto"/>
            <w:left w:val="none" w:sz="0" w:space="0" w:color="auto"/>
            <w:bottom w:val="none" w:sz="0" w:space="0" w:color="auto"/>
            <w:right w:val="none" w:sz="0" w:space="0" w:color="auto"/>
          </w:divBdr>
        </w:div>
        <w:div w:id="1212115327">
          <w:marLeft w:val="0"/>
          <w:marRight w:val="0"/>
          <w:marTop w:val="0"/>
          <w:marBottom w:val="0"/>
          <w:divBdr>
            <w:top w:val="none" w:sz="0" w:space="0" w:color="auto"/>
            <w:left w:val="none" w:sz="0" w:space="0" w:color="auto"/>
            <w:bottom w:val="none" w:sz="0" w:space="0" w:color="auto"/>
            <w:right w:val="none" w:sz="0" w:space="0" w:color="auto"/>
          </w:divBdr>
        </w:div>
        <w:div w:id="1232545702">
          <w:marLeft w:val="0"/>
          <w:marRight w:val="0"/>
          <w:marTop w:val="0"/>
          <w:marBottom w:val="0"/>
          <w:divBdr>
            <w:top w:val="none" w:sz="0" w:space="0" w:color="auto"/>
            <w:left w:val="none" w:sz="0" w:space="0" w:color="auto"/>
            <w:bottom w:val="none" w:sz="0" w:space="0" w:color="auto"/>
            <w:right w:val="none" w:sz="0" w:space="0" w:color="auto"/>
          </w:divBdr>
        </w:div>
        <w:div w:id="1243099926">
          <w:marLeft w:val="0"/>
          <w:marRight w:val="0"/>
          <w:marTop w:val="0"/>
          <w:marBottom w:val="0"/>
          <w:divBdr>
            <w:top w:val="none" w:sz="0" w:space="0" w:color="auto"/>
            <w:left w:val="none" w:sz="0" w:space="0" w:color="auto"/>
            <w:bottom w:val="none" w:sz="0" w:space="0" w:color="auto"/>
            <w:right w:val="none" w:sz="0" w:space="0" w:color="auto"/>
          </w:divBdr>
        </w:div>
        <w:div w:id="1256398543">
          <w:marLeft w:val="0"/>
          <w:marRight w:val="0"/>
          <w:marTop w:val="0"/>
          <w:marBottom w:val="0"/>
          <w:divBdr>
            <w:top w:val="none" w:sz="0" w:space="0" w:color="auto"/>
            <w:left w:val="none" w:sz="0" w:space="0" w:color="auto"/>
            <w:bottom w:val="none" w:sz="0" w:space="0" w:color="auto"/>
            <w:right w:val="none" w:sz="0" w:space="0" w:color="auto"/>
          </w:divBdr>
        </w:div>
        <w:div w:id="1260597635">
          <w:marLeft w:val="0"/>
          <w:marRight w:val="0"/>
          <w:marTop w:val="0"/>
          <w:marBottom w:val="0"/>
          <w:divBdr>
            <w:top w:val="none" w:sz="0" w:space="0" w:color="auto"/>
            <w:left w:val="none" w:sz="0" w:space="0" w:color="auto"/>
            <w:bottom w:val="none" w:sz="0" w:space="0" w:color="auto"/>
            <w:right w:val="none" w:sz="0" w:space="0" w:color="auto"/>
          </w:divBdr>
        </w:div>
        <w:div w:id="1275211445">
          <w:marLeft w:val="0"/>
          <w:marRight w:val="0"/>
          <w:marTop w:val="0"/>
          <w:marBottom w:val="0"/>
          <w:divBdr>
            <w:top w:val="none" w:sz="0" w:space="0" w:color="auto"/>
            <w:left w:val="none" w:sz="0" w:space="0" w:color="auto"/>
            <w:bottom w:val="none" w:sz="0" w:space="0" w:color="auto"/>
            <w:right w:val="none" w:sz="0" w:space="0" w:color="auto"/>
          </w:divBdr>
        </w:div>
        <w:div w:id="1293367908">
          <w:marLeft w:val="0"/>
          <w:marRight w:val="0"/>
          <w:marTop w:val="0"/>
          <w:marBottom w:val="0"/>
          <w:divBdr>
            <w:top w:val="none" w:sz="0" w:space="0" w:color="auto"/>
            <w:left w:val="none" w:sz="0" w:space="0" w:color="auto"/>
            <w:bottom w:val="none" w:sz="0" w:space="0" w:color="auto"/>
            <w:right w:val="none" w:sz="0" w:space="0" w:color="auto"/>
          </w:divBdr>
        </w:div>
        <w:div w:id="1302540105">
          <w:marLeft w:val="0"/>
          <w:marRight w:val="0"/>
          <w:marTop w:val="0"/>
          <w:marBottom w:val="0"/>
          <w:divBdr>
            <w:top w:val="none" w:sz="0" w:space="0" w:color="auto"/>
            <w:left w:val="none" w:sz="0" w:space="0" w:color="auto"/>
            <w:bottom w:val="none" w:sz="0" w:space="0" w:color="auto"/>
            <w:right w:val="none" w:sz="0" w:space="0" w:color="auto"/>
          </w:divBdr>
        </w:div>
        <w:div w:id="1309169977">
          <w:marLeft w:val="0"/>
          <w:marRight w:val="0"/>
          <w:marTop w:val="0"/>
          <w:marBottom w:val="0"/>
          <w:divBdr>
            <w:top w:val="none" w:sz="0" w:space="0" w:color="auto"/>
            <w:left w:val="none" w:sz="0" w:space="0" w:color="auto"/>
            <w:bottom w:val="none" w:sz="0" w:space="0" w:color="auto"/>
            <w:right w:val="none" w:sz="0" w:space="0" w:color="auto"/>
          </w:divBdr>
        </w:div>
        <w:div w:id="1314991977">
          <w:marLeft w:val="0"/>
          <w:marRight w:val="0"/>
          <w:marTop w:val="0"/>
          <w:marBottom w:val="0"/>
          <w:divBdr>
            <w:top w:val="none" w:sz="0" w:space="0" w:color="auto"/>
            <w:left w:val="none" w:sz="0" w:space="0" w:color="auto"/>
            <w:bottom w:val="none" w:sz="0" w:space="0" w:color="auto"/>
            <w:right w:val="none" w:sz="0" w:space="0" w:color="auto"/>
          </w:divBdr>
        </w:div>
        <w:div w:id="1360662857">
          <w:marLeft w:val="0"/>
          <w:marRight w:val="0"/>
          <w:marTop w:val="0"/>
          <w:marBottom w:val="0"/>
          <w:divBdr>
            <w:top w:val="none" w:sz="0" w:space="0" w:color="auto"/>
            <w:left w:val="none" w:sz="0" w:space="0" w:color="auto"/>
            <w:bottom w:val="none" w:sz="0" w:space="0" w:color="auto"/>
            <w:right w:val="none" w:sz="0" w:space="0" w:color="auto"/>
          </w:divBdr>
        </w:div>
        <w:div w:id="1386292249">
          <w:marLeft w:val="0"/>
          <w:marRight w:val="0"/>
          <w:marTop w:val="0"/>
          <w:marBottom w:val="0"/>
          <w:divBdr>
            <w:top w:val="none" w:sz="0" w:space="0" w:color="auto"/>
            <w:left w:val="none" w:sz="0" w:space="0" w:color="auto"/>
            <w:bottom w:val="none" w:sz="0" w:space="0" w:color="auto"/>
            <w:right w:val="none" w:sz="0" w:space="0" w:color="auto"/>
          </w:divBdr>
        </w:div>
        <w:div w:id="1391345488">
          <w:marLeft w:val="0"/>
          <w:marRight w:val="0"/>
          <w:marTop w:val="0"/>
          <w:marBottom w:val="0"/>
          <w:divBdr>
            <w:top w:val="none" w:sz="0" w:space="0" w:color="auto"/>
            <w:left w:val="none" w:sz="0" w:space="0" w:color="auto"/>
            <w:bottom w:val="none" w:sz="0" w:space="0" w:color="auto"/>
            <w:right w:val="none" w:sz="0" w:space="0" w:color="auto"/>
          </w:divBdr>
        </w:div>
        <w:div w:id="1428119040">
          <w:marLeft w:val="0"/>
          <w:marRight w:val="0"/>
          <w:marTop w:val="0"/>
          <w:marBottom w:val="0"/>
          <w:divBdr>
            <w:top w:val="none" w:sz="0" w:space="0" w:color="auto"/>
            <w:left w:val="none" w:sz="0" w:space="0" w:color="auto"/>
            <w:bottom w:val="none" w:sz="0" w:space="0" w:color="auto"/>
            <w:right w:val="none" w:sz="0" w:space="0" w:color="auto"/>
          </w:divBdr>
        </w:div>
        <w:div w:id="1435592564">
          <w:marLeft w:val="0"/>
          <w:marRight w:val="0"/>
          <w:marTop w:val="0"/>
          <w:marBottom w:val="0"/>
          <w:divBdr>
            <w:top w:val="none" w:sz="0" w:space="0" w:color="auto"/>
            <w:left w:val="none" w:sz="0" w:space="0" w:color="auto"/>
            <w:bottom w:val="none" w:sz="0" w:space="0" w:color="auto"/>
            <w:right w:val="none" w:sz="0" w:space="0" w:color="auto"/>
          </w:divBdr>
        </w:div>
        <w:div w:id="1437365251">
          <w:marLeft w:val="0"/>
          <w:marRight w:val="0"/>
          <w:marTop w:val="0"/>
          <w:marBottom w:val="0"/>
          <w:divBdr>
            <w:top w:val="none" w:sz="0" w:space="0" w:color="auto"/>
            <w:left w:val="none" w:sz="0" w:space="0" w:color="auto"/>
            <w:bottom w:val="none" w:sz="0" w:space="0" w:color="auto"/>
            <w:right w:val="none" w:sz="0" w:space="0" w:color="auto"/>
          </w:divBdr>
        </w:div>
        <w:div w:id="1439528019">
          <w:marLeft w:val="0"/>
          <w:marRight w:val="0"/>
          <w:marTop w:val="0"/>
          <w:marBottom w:val="0"/>
          <w:divBdr>
            <w:top w:val="none" w:sz="0" w:space="0" w:color="auto"/>
            <w:left w:val="none" w:sz="0" w:space="0" w:color="auto"/>
            <w:bottom w:val="none" w:sz="0" w:space="0" w:color="auto"/>
            <w:right w:val="none" w:sz="0" w:space="0" w:color="auto"/>
          </w:divBdr>
        </w:div>
        <w:div w:id="1447041355">
          <w:marLeft w:val="0"/>
          <w:marRight w:val="0"/>
          <w:marTop w:val="0"/>
          <w:marBottom w:val="0"/>
          <w:divBdr>
            <w:top w:val="none" w:sz="0" w:space="0" w:color="auto"/>
            <w:left w:val="none" w:sz="0" w:space="0" w:color="auto"/>
            <w:bottom w:val="none" w:sz="0" w:space="0" w:color="auto"/>
            <w:right w:val="none" w:sz="0" w:space="0" w:color="auto"/>
          </w:divBdr>
        </w:div>
        <w:div w:id="1453590208">
          <w:marLeft w:val="0"/>
          <w:marRight w:val="0"/>
          <w:marTop w:val="0"/>
          <w:marBottom w:val="0"/>
          <w:divBdr>
            <w:top w:val="none" w:sz="0" w:space="0" w:color="auto"/>
            <w:left w:val="none" w:sz="0" w:space="0" w:color="auto"/>
            <w:bottom w:val="none" w:sz="0" w:space="0" w:color="auto"/>
            <w:right w:val="none" w:sz="0" w:space="0" w:color="auto"/>
          </w:divBdr>
        </w:div>
        <w:div w:id="1471090844">
          <w:marLeft w:val="0"/>
          <w:marRight w:val="0"/>
          <w:marTop w:val="0"/>
          <w:marBottom w:val="0"/>
          <w:divBdr>
            <w:top w:val="none" w:sz="0" w:space="0" w:color="auto"/>
            <w:left w:val="none" w:sz="0" w:space="0" w:color="auto"/>
            <w:bottom w:val="none" w:sz="0" w:space="0" w:color="auto"/>
            <w:right w:val="none" w:sz="0" w:space="0" w:color="auto"/>
          </w:divBdr>
        </w:div>
        <w:div w:id="1488398999">
          <w:marLeft w:val="0"/>
          <w:marRight w:val="0"/>
          <w:marTop w:val="0"/>
          <w:marBottom w:val="0"/>
          <w:divBdr>
            <w:top w:val="none" w:sz="0" w:space="0" w:color="auto"/>
            <w:left w:val="none" w:sz="0" w:space="0" w:color="auto"/>
            <w:bottom w:val="none" w:sz="0" w:space="0" w:color="auto"/>
            <w:right w:val="none" w:sz="0" w:space="0" w:color="auto"/>
          </w:divBdr>
        </w:div>
        <w:div w:id="1495800356">
          <w:marLeft w:val="0"/>
          <w:marRight w:val="0"/>
          <w:marTop w:val="0"/>
          <w:marBottom w:val="0"/>
          <w:divBdr>
            <w:top w:val="none" w:sz="0" w:space="0" w:color="auto"/>
            <w:left w:val="none" w:sz="0" w:space="0" w:color="auto"/>
            <w:bottom w:val="none" w:sz="0" w:space="0" w:color="auto"/>
            <w:right w:val="none" w:sz="0" w:space="0" w:color="auto"/>
          </w:divBdr>
        </w:div>
        <w:div w:id="1504130312">
          <w:marLeft w:val="0"/>
          <w:marRight w:val="0"/>
          <w:marTop w:val="0"/>
          <w:marBottom w:val="0"/>
          <w:divBdr>
            <w:top w:val="none" w:sz="0" w:space="0" w:color="auto"/>
            <w:left w:val="none" w:sz="0" w:space="0" w:color="auto"/>
            <w:bottom w:val="none" w:sz="0" w:space="0" w:color="auto"/>
            <w:right w:val="none" w:sz="0" w:space="0" w:color="auto"/>
          </w:divBdr>
        </w:div>
        <w:div w:id="1510169659">
          <w:marLeft w:val="0"/>
          <w:marRight w:val="0"/>
          <w:marTop w:val="0"/>
          <w:marBottom w:val="0"/>
          <w:divBdr>
            <w:top w:val="none" w:sz="0" w:space="0" w:color="auto"/>
            <w:left w:val="none" w:sz="0" w:space="0" w:color="auto"/>
            <w:bottom w:val="none" w:sz="0" w:space="0" w:color="auto"/>
            <w:right w:val="none" w:sz="0" w:space="0" w:color="auto"/>
          </w:divBdr>
        </w:div>
        <w:div w:id="1525095488">
          <w:marLeft w:val="0"/>
          <w:marRight w:val="0"/>
          <w:marTop w:val="0"/>
          <w:marBottom w:val="0"/>
          <w:divBdr>
            <w:top w:val="none" w:sz="0" w:space="0" w:color="auto"/>
            <w:left w:val="none" w:sz="0" w:space="0" w:color="auto"/>
            <w:bottom w:val="none" w:sz="0" w:space="0" w:color="auto"/>
            <w:right w:val="none" w:sz="0" w:space="0" w:color="auto"/>
          </w:divBdr>
        </w:div>
        <w:div w:id="1526478408">
          <w:marLeft w:val="0"/>
          <w:marRight w:val="0"/>
          <w:marTop w:val="0"/>
          <w:marBottom w:val="0"/>
          <w:divBdr>
            <w:top w:val="none" w:sz="0" w:space="0" w:color="auto"/>
            <w:left w:val="none" w:sz="0" w:space="0" w:color="auto"/>
            <w:bottom w:val="none" w:sz="0" w:space="0" w:color="auto"/>
            <w:right w:val="none" w:sz="0" w:space="0" w:color="auto"/>
          </w:divBdr>
        </w:div>
        <w:div w:id="1534154250">
          <w:marLeft w:val="0"/>
          <w:marRight w:val="0"/>
          <w:marTop w:val="0"/>
          <w:marBottom w:val="0"/>
          <w:divBdr>
            <w:top w:val="none" w:sz="0" w:space="0" w:color="auto"/>
            <w:left w:val="none" w:sz="0" w:space="0" w:color="auto"/>
            <w:bottom w:val="none" w:sz="0" w:space="0" w:color="auto"/>
            <w:right w:val="none" w:sz="0" w:space="0" w:color="auto"/>
          </w:divBdr>
        </w:div>
        <w:div w:id="1550535253">
          <w:marLeft w:val="0"/>
          <w:marRight w:val="0"/>
          <w:marTop w:val="0"/>
          <w:marBottom w:val="0"/>
          <w:divBdr>
            <w:top w:val="none" w:sz="0" w:space="0" w:color="auto"/>
            <w:left w:val="none" w:sz="0" w:space="0" w:color="auto"/>
            <w:bottom w:val="none" w:sz="0" w:space="0" w:color="auto"/>
            <w:right w:val="none" w:sz="0" w:space="0" w:color="auto"/>
          </w:divBdr>
        </w:div>
        <w:div w:id="1553926715">
          <w:marLeft w:val="0"/>
          <w:marRight w:val="0"/>
          <w:marTop w:val="0"/>
          <w:marBottom w:val="0"/>
          <w:divBdr>
            <w:top w:val="none" w:sz="0" w:space="0" w:color="auto"/>
            <w:left w:val="none" w:sz="0" w:space="0" w:color="auto"/>
            <w:bottom w:val="none" w:sz="0" w:space="0" w:color="auto"/>
            <w:right w:val="none" w:sz="0" w:space="0" w:color="auto"/>
          </w:divBdr>
        </w:div>
        <w:div w:id="1587180349">
          <w:marLeft w:val="0"/>
          <w:marRight w:val="0"/>
          <w:marTop w:val="0"/>
          <w:marBottom w:val="0"/>
          <w:divBdr>
            <w:top w:val="none" w:sz="0" w:space="0" w:color="auto"/>
            <w:left w:val="none" w:sz="0" w:space="0" w:color="auto"/>
            <w:bottom w:val="none" w:sz="0" w:space="0" w:color="auto"/>
            <w:right w:val="none" w:sz="0" w:space="0" w:color="auto"/>
          </w:divBdr>
        </w:div>
        <w:div w:id="1603953855">
          <w:marLeft w:val="0"/>
          <w:marRight w:val="0"/>
          <w:marTop w:val="0"/>
          <w:marBottom w:val="0"/>
          <w:divBdr>
            <w:top w:val="none" w:sz="0" w:space="0" w:color="auto"/>
            <w:left w:val="none" w:sz="0" w:space="0" w:color="auto"/>
            <w:bottom w:val="none" w:sz="0" w:space="0" w:color="auto"/>
            <w:right w:val="none" w:sz="0" w:space="0" w:color="auto"/>
          </w:divBdr>
        </w:div>
        <w:div w:id="1619875076">
          <w:marLeft w:val="0"/>
          <w:marRight w:val="0"/>
          <w:marTop w:val="0"/>
          <w:marBottom w:val="0"/>
          <w:divBdr>
            <w:top w:val="none" w:sz="0" w:space="0" w:color="auto"/>
            <w:left w:val="none" w:sz="0" w:space="0" w:color="auto"/>
            <w:bottom w:val="none" w:sz="0" w:space="0" w:color="auto"/>
            <w:right w:val="none" w:sz="0" w:space="0" w:color="auto"/>
          </w:divBdr>
        </w:div>
        <w:div w:id="1628704621">
          <w:marLeft w:val="0"/>
          <w:marRight w:val="0"/>
          <w:marTop w:val="0"/>
          <w:marBottom w:val="0"/>
          <w:divBdr>
            <w:top w:val="none" w:sz="0" w:space="0" w:color="auto"/>
            <w:left w:val="none" w:sz="0" w:space="0" w:color="auto"/>
            <w:bottom w:val="none" w:sz="0" w:space="0" w:color="auto"/>
            <w:right w:val="none" w:sz="0" w:space="0" w:color="auto"/>
          </w:divBdr>
        </w:div>
        <w:div w:id="1650400673">
          <w:marLeft w:val="0"/>
          <w:marRight w:val="0"/>
          <w:marTop w:val="0"/>
          <w:marBottom w:val="0"/>
          <w:divBdr>
            <w:top w:val="none" w:sz="0" w:space="0" w:color="auto"/>
            <w:left w:val="none" w:sz="0" w:space="0" w:color="auto"/>
            <w:bottom w:val="none" w:sz="0" w:space="0" w:color="auto"/>
            <w:right w:val="none" w:sz="0" w:space="0" w:color="auto"/>
          </w:divBdr>
        </w:div>
        <w:div w:id="1683236442">
          <w:marLeft w:val="0"/>
          <w:marRight w:val="0"/>
          <w:marTop w:val="0"/>
          <w:marBottom w:val="0"/>
          <w:divBdr>
            <w:top w:val="none" w:sz="0" w:space="0" w:color="auto"/>
            <w:left w:val="none" w:sz="0" w:space="0" w:color="auto"/>
            <w:bottom w:val="none" w:sz="0" w:space="0" w:color="auto"/>
            <w:right w:val="none" w:sz="0" w:space="0" w:color="auto"/>
          </w:divBdr>
        </w:div>
        <w:div w:id="1702053818">
          <w:marLeft w:val="0"/>
          <w:marRight w:val="0"/>
          <w:marTop w:val="0"/>
          <w:marBottom w:val="0"/>
          <w:divBdr>
            <w:top w:val="none" w:sz="0" w:space="0" w:color="auto"/>
            <w:left w:val="none" w:sz="0" w:space="0" w:color="auto"/>
            <w:bottom w:val="none" w:sz="0" w:space="0" w:color="auto"/>
            <w:right w:val="none" w:sz="0" w:space="0" w:color="auto"/>
          </w:divBdr>
        </w:div>
        <w:div w:id="1702779502">
          <w:marLeft w:val="0"/>
          <w:marRight w:val="0"/>
          <w:marTop w:val="0"/>
          <w:marBottom w:val="0"/>
          <w:divBdr>
            <w:top w:val="none" w:sz="0" w:space="0" w:color="auto"/>
            <w:left w:val="none" w:sz="0" w:space="0" w:color="auto"/>
            <w:bottom w:val="none" w:sz="0" w:space="0" w:color="auto"/>
            <w:right w:val="none" w:sz="0" w:space="0" w:color="auto"/>
          </w:divBdr>
        </w:div>
        <w:div w:id="1703558552">
          <w:marLeft w:val="0"/>
          <w:marRight w:val="0"/>
          <w:marTop w:val="0"/>
          <w:marBottom w:val="0"/>
          <w:divBdr>
            <w:top w:val="none" w:sz="0" w:space="0" w:color="auto"/>
            <w:left w:val="none" w:sz="0" w:space="0" w:color="auto"/>
            <w:bottom w:val="none" w:sz="0" w:space="0" w:color="auto"/>
            <w:right w:val="none" w:sz="0" w:space="0" w:color="auto"/>
          </w:divBdr>
        </w:div>
        <w:div w:id="1712146845">
          <w:marLeft w:val="0"/>
          <w:marRight w:val="0"/>
          <w:marTop w:val="0"/>
          <w:marBottom w:val="0"/>
          <w:divBdr>
            <w:top w:val="none" w:sz="0" w:space="0" w:color="auto"/>
            <w:left w:val="none" w:sz="0" w:space="0" w:color="auto"/>
            <w:bottom w:val="none" w:sz="0" w:space="0" w:color="auto"/>
            <w:right w:val="none" w:sz="0" w:space="0" w:color="auto"/>
          </w:divBdr>
        </w:div>
        <w:div w:id="1716155608">
          <w:marLeft w:val="0"/>
          <w:marRight w:val="0"/>
          <w:marTop w:val="0"/>
          <w:marBottom w:val="0"/>
          <w:divBdr>
            <w:top w:val="none" w:sz="0" w:space="0" w:color="auto"/>
            <w:left w:val="none" w:sz="0" w:space="0" w:color="auto"/>
            <w:bottom w:val="none" w:sz="0" w:space="0" w:color="auto"/>
            <w:right w:val="none" w:sz="0" w:space="0" w:color="auto"/>
          </w:divBdr>
        </w:div>
        <w:div w:id="1747923368">
          <w:marLeft w:val="0"/>
          <w:marRight w:val="0"/>
          <w:marTop w:val="0"/>
          <w:marBottom w:val="0"/>
          <w:divBdr>
            <w:top w:val="none" w:sz="0" w:space="0" w:color="auto"/>
            <w:left w:val="none" w:sz="0" w:space="0" w:color="auto"/>
            <w:bottom w:val="none" w:sz="0" w:space="0" w:color="auto"/>
            <w:right w:val="none" w:sz="0" w:space="0" w:color="auto"/>
          </w:divBdr>
        </w:div>
        <w:div w:id="1755008884">
          <w:marLeft w:val="0"/>
          <w:marRight w:val="0"/>
          <w:marTop w:val="0"/>
          <w:marBottom w:val="0"/>
          <w:divBdr>
            <w:top w:val="none" w:sz="0" w:space="0" w:color="auto"/>
            <w:left w:val="none" w:sz="0" w:space="0" w:color="auto"/>
            <w:bottom w:val="none" w:sz="0" w:space="0" w:color="auto"/>
            <w:right w:val="none" w:sz="0" w:space="0" w:color="auto"/>
          </w:divBdr>
        </w:div>
        <w:div w:id="1783761959">
          <w:marLeft w:val="0"/>
          <w:marRight w:val="0"/>
          <w:marTop w:val="0"/>
          <w:marBottom w:val="0"/>
          <w:divBdr>
            <w:top w:val="none" w:sz="0" w:space="0" w:color="auto"/>
            <w:left w:val="none" w:sz="0" w:space="0" w:color="auto"/>
            <w:bottom w:val="none" w:sz="0" w:space="0" w:color="auto"/>
            <w:right w:val="none" w:sz="0" w:space="0" w:color="auto"/>
          </w:divBdr>
        </w:div>
        <w:div w:id="1790858915">
          <w:marLeft w:val="0"/>
          <w:marRight w:val="0"/>
          <w:marTop w:val="0"/>
          <w:marBottom w:val="0"/>
          <w:divBdr>
            <w:top w:val="none" w:sz="0" w:space="0" w:color="auto"/>
            <w:left w:val="none" w:sz="0" w:space="0" w:color="auto"/>
            <w:bottom w:val="none" w:sz="0" w:space="0" w:color="auto"/>
            <w:right w:val="none" w:sz="0" w:space="0" w:color="auto"/>
          </w:divBdr>
        </w:div>
        <w:div w:id="1799684819">
          <w:marLeft w:val="0"/>
          <w:marRight w:val="0"/>
          <w:marTop w:val="0"/>
          <w:marBottom w:val="0"/>
          <w:divBdr>
            <w:top w:val="none" w:sz="0" w:space="0" w:color="auto"/>
            <w:left w:val="none" w:sz="0" w:space="0" w:color="auto"/>
            <w:bottom w:val="none" w:sz="0" w:space="0" w:color="auto"/>
            <w:right w:val="none" w:sz="0" w:space="0" w:color="auto"/>
          </w:divBdr>
        </w:div>
        <w:div w:id="1822117343">
          <w:marLeft w:val="0"/>
          <w:marRight w:val="0"/>
          <w:marTop w:val="0"/>
          <w:marBottom w:val="0"/>
          <w:divBdr>
            <w:top w:val="none" w:sz="0" w:space="0" w:color="auto"/>
            <w:left w:val="none" w:sz="0" w:space="0" w:color="auto"/>
            <w:bottom w:val="none" w:sz="0" w:space="0" w:color="auto"/>
            <w:right w:val="none" w:sz="0" w:space="0" w:color="auto"/>
          </w:divBdr>
        </w:div>
        <w:div w:id="1823691921">
          <w:marLeft w:val="0"/>
          <w:marRight w:val="0"/>
          <w:marTop w:val="0"/>
          <w:marBottom w:val="0"/>
          <w:divBdr>
            <w:top w:val="none" w:sz="0" w:space="0" w:color="auto"/>
            <w:left w:val="none" w:sz="0" w:space="0" w:color="auto"/>
            <w:bottom w:val="none" w:sz="0" w:space="0" w:color="auto"/>
            <w:right w:val="none" w:sz="0" w:space="0" w:color="auto"/>
          </w:divBdr>
        </w:div>
        <w:div w:id="1829443760">
          <w:marLeft w:val="0"/>
          <w:marRight w:val="0"/>
          <w:marTop w:val="0"/>
          <w:marBottom w:val="0"/>
          <w:divBdr>
            <w:top w:val="none" w:sz="0" w:space="0" w:color="auto"/>
            <w:left w:val="none" w:sz="0" w:space="0" w:color="auto"/>
            <w:bottom w:val="none" w:sz="0" w:space="0" w:color="auto"/>
            <w:right w:val="none" w:sz="0" w:space="0" w:color="auto"/>
          </w:divBdr>
        </w:div>
        <w:div w:id="1856382781">
          <w:marLeft w:val="0"/>
          <w:marRight w:val="0"/>
          <w:marTop w:val="0"/>
          <w:marBottom w:val="0"/>
          <w:divBdr>
            <w:top w:val="none" w:sz="0" w:space="0" w:color="auto"/>
            <w:left w:val="none" w:sz="0" w:space="0" w:color="auto"/>
            <w:bottom w:val="none" w:sz="0" w:space="0" w:color="auto"/>
            <w:right w:val="none" w:sz="0" w:space="0" w:color="auto"/>
          </w:divBdr>
        </w:div>
        <w:div w:id="1857621346">
          <w:marLeft w:val="0"/>
          <w:marRight w:val="0"/>
          <w:marTop w:val="0"/>
          <w:marBottom w:val="0"/>
          <w:divBdr>
            <w:top w:val="none" w:sz="0" w:space="0" w:color="auto"/>
            <w:left w:val="none" w:sz="0" w:space="0" w:color="auto"/>
            <w:bottom w:val="none" w:sz="0" w:space="0" w:color="auto"/>
            <w:right w:val="none" w:sz="0" w:space="0" w:color="auto"/>
          </w:divBdr>
        </w:div>
        <w:div w:id="1863400495">
          <w:marLeft w:val="0"/>
          <w:marRight w:val="0"/>
          <w:marTop w:val="0"/>
          <w:marBottom w:val="0"/>
          <w:divBdr>
            <w:top w:val="none" w:sz="0" w:space="0" w:color="auto"/>
            <w:left w:val="none" w:sz="0" w:space="0" w:color="auto"/>
            <w:bottom w:val="none" w:sz="0" w:space="0" w:color="auto"/>
            <w:right w:val="none" w:sz="0" w:space="0" w:color="auto"/>
          </w:divBdr>
        </w:div>
        <w:div w:id="1870945762">
          <w:marLeft w:val="0"/>
          <w:marRight w:val="0"/>
          <w:marTop w:val="0"/>
          <w:marBottom w:val="0"/>
          <w:divBdr>
            <w:top w:val="none" w:sz="0" w:space="0" w:color="auto"/>
            <w:left w:val="none" w:sz="0" w:space="0" w:color="auto"/>
            <w:bottom w:val="none" w:sz="0" w:space="0" w:color="auto"/>
            <w:right w:val="none" w:sz="0" w:space="0" w:color="auto"/>
          </w:divBdr>
        </w:div>
        <w:div w:id="1870988382">
          <w:marLeft w:val="0"/>
          <w:marRight w:val="0"/>
          <w:marTop w:val="0"/>
          <w:marBottom w:val="0"/>
          <w:divBdr>
            <w:top w:val="none" w:sz="0" w:space="0" w:color="auto"/>
            <w:left w:val="none" w:sz="0" w:space="0" w:color="auto"/>
            <w:bottom w:val="none" w:sz="0" w:space="0" w:color="auto"/>
            <w:right w:val="none" w:sz="0" w:space="0" w:color="auto"/>
          </w:divBdr>
        </w:div>
        <w:div w:id="1872763351">
          <w:marLeft w:val="0"/>
          <w:marRight w:val="0"/>
          <w:marTop w:val="0"/>
          <w:marBottom w:val="0"/>
          <w:divBdr>
            <w:top w:val="none" w:sz="0" w:space="0" w:color="auto"/>
            <w:left w:val="none" w:sz="0" w:space="0" w:color="auto"/>
            <w:bottom w:val="none" w:sz="0" w:space="0" w:color="auto"/>
            <w:right w:val="none" w:sz="0" w:space="0" w:color="auto"/>
          </w:divBdr>
        </w:div>
        <w:div w:id="1877618568">
          <w:marLeft w:val="0"/>
          <w:marRight w:val="0"/>
          <w:marTop w:val="0"/>
          <w:marBottom w:val="0"/>
          <w:divBdr>
            <w:top w:val="none" w:sz="0" w:space="0" w:color="auto"/>
            <w:left w:val="none" w:sz="0" w:space="0" w:color="auto"/>
            <w:bottom w:val="none" w:sz="0" w:space="0" w:color="auto"/>
            <w:right w:val="none" w:sz="0" w:space="0" w:color="auto"/>
          </w:divBdr>
        </w:div>
        <w:div w:id="1886746807">
          <w:marLeft w:val="0"/>
          <w:marRight w:val="0"/>
          <w:marTop w:val="0"/>
          <w:marBottom w:val="0"/>
          <w:divBdr>
            <w:top w:val="none" w:sz="0" w:space="0" w:color="auto"/>
            <w:left w:val="none" w:sz="0" w:space="0" w:color="auto"/>
            <w:bottom w:val="none" w:sz="0" w:space="0" w:color="auto"/>
            <w:right w:val="none" w:sz="0" w:space="0" w:color="auto"/>
          </w:divBdr>
        </w:div>
        <w:div w:id="1894003582">
          <w:marLeft w:val="0"/>
          <w:marRight w:val="0"/>
          <w:marTop w:val="0"/>
          <w:marBottom w:val="0"/>
          <w:divBdr>
            <w:top w:val="none" w:sz="0" w:space="0" w:color="auto"/>
            <w:left w:val="none" w:sz="0" w:space="0" w:color="auto"/>
            <w:bottom w:val="none" w:sz="0" w:space="0" w:color="auto"/>
            <w:right w:val="none" w:sz="0" w:space="0" w:color="auto"/>
          </w:divBdr>
        </w:div>
        <w:div w:id="1902517822">
          <w:marLeft w:val="0"/>
          <w:marRight w:val="0"/>
          <w:marTop w:val="0"/>
          <w:marBottom w:val="0"/>
          <w:divBdr>
            <w:top w:val="none" w:sz="0" w:space="0" w:color="auto"/>
            <w:left w:val="none" w:sz="0" w:space="0" w:color="auto"/>
            <w:bottom w:val="none" w:sz="0" w:space="0" w:color="auto"/>
            <w:right w:val="none" w:sz="0" w:space="0" w:color="auto"/>
          </w:divBdr>
        </w:div>
        <w:div w:id="1905994031">
          <w:marLeft w:val="0"/>
          <w:marRight w:val="0"/>
          <w:marTop w:val="0"/>
          <w:marBottom w:val="0"/>
          <w:divBdr>
            <w:top w:val="none" w:sz="0" w:space="0" w:color="auto"/>
            <w:left w:val="none" w:sz="0" w:space="0" w:color="auto"/>
            <w:bottom w:val="none" w:sz="0" w:space="0" w:color="auto"/>
            <w:right w:val="none" w:sz="0" w:space="0" w:color="auto"/>
          </w:divBdr>
        </w:div>
        <w:div w:id="1909999663">
          <w:marLeft w:val="0"/>
          <w:marRight w:val="0"/>
          <w:marTop w:val="0"/>
          <w:marBottom w:val="0"/>
          <w:divBdr>
            <w:top w:val="none" w:sz="0" w:space="0" w:color="auto"/>
            <w:left w:val="none" w:sz="0" w:space="0" w:color="auto"/>
            <w:bottom w:val="none" w:sz="0" w:space="0" w:color="auto"/>
            <w:right w:val="none" w:sz="0" w:space="0" w:color="auto"/>
          </w:divBdr>
        </w:div>
        <w:div w:id="1934557340">
          <w:marLeft w:val="0"/>
          <w:marRight w:val="0"/>
          <w:marTop w:val="0"/>
          <w:marBottom w:val="0"/>
          <w:divBdr>
            <w:top w:val="none" w:sz="0" w:space="0" w:color="auto"/>
            <w:left w:val="none" w:sz="0" w:space="0" w:color="auto"/>
            <w:bottom w:val="none" w:sz="0" w:space="0" w:color="auto"/>
            <w:right w:val="none" w:sz="0" w:space="0" w:color="auto"/>
          </w:divBdr>
        </w:div>
        <w:div w:id="1952589160">
          <w:marLeft w:val="0"/>
          <w:marRight w:val="0"/>
          <w:marTop w:val="0"/>
          <w:marBottom w:val="0"/>
          <w:divBdr>
            <w:top w:val="none" w:sz="0" w:space="0" w:color="auto"/>
            <w:left w:val="none" w:sz="0" w:space="0" w:color="auto"/>
            <w:bottom w:val="none" w:sz="0" w:space="0" w:color="auto"/>
            <w:right w:val="none" w:sz="0" w:space="0" w:color="auto"/>
          </w:divBdr>
        </w:div>
        <w:div w:id="1962881686">
          <w:marLeft w:val="0"/>
          <w:marRight w:val="0"/>
          <w:marTop w:val="0"/>
          <w:marBottom w:val="0"/>
          <w:divBdr>
            <w:top w:val="none" w:sz="0" w:space="0" w:color="auto"/>
            <w:left w:val="none" w:sz="0" w:space="0" w:color="auto"/>
            <w:bottom w:val="none" w:sz="0" w:space="0" w:color="auto"/>
            <w:right w:val="none" w:sz="0" w:space="0" w:color="auto"/>
          </w:divBdr>
        </w:div>
        <w:div w:id="1972322724">
          <w:marLeft w:val="0"/>
          <w:marRight w:val="0"/>
          <w:marTop w:val="0"/>
          <w:marBottom w:val="0"/>
          <w:divBdr>
            <w:top w:val="none" w:sz="0" w:space="0" w:color="auto"/>
            <w:left w:val="none" w:sz="0" w:space="0" w:color="auto"/>
            <w:bottom w:val="none" w:sz="0" w:space="0" w:color="auto"/>
            <w:right w:val="none" w:sz="0" w:space="0" w:color="auto"/>
          </w:divBdr>
        </w:div>
        <w:div w:id="1973095102">
          <w:marLeft w:val="0"/>
          <w:marRight w:val="0"/>
          <w:marTop w:val="0"/>
          <w:marBottom w:val="0"/>
          <w:divBdr>
            <w:top w:val="none" w:sz="0" w:space="0" w:color="auto"/>
            <w:left w:val="none" w:sz="0" w:space="0" w:color="auto"/>
            <w:bottom w:val="none" w:sz="0" w:space="0" w:color="auto"/>
            <w:right w:val="none" w:sz="0" w:space="0" w:color="auto"/>
          </w:divBdr>
        </w:div>
        <w:div w:id="1999535130">
          <w:marLeft w:val="0"/>
          <w:marRight w:val="0"/>
          <w:marTop w:val="0"/>
          <w:marBottom w:val="0"/>
          <w:divBdr>
            <w:top w:val="none" w:sz="0" w:space="0" w:color="auto"/>
            <w:left w:val="none" w:sz="0" w:space="0" w:color="auto"/>
            <w:bottom w:val="none" w:sz="0" w:space="0" w:color="auto"/>
            <w:right w:val="none" w:sz="0" w:space="0" w:color="auto"/>
          </w:divBdr>
        </w:div>
        <w:div w:id="2002808774">
          <w:marLeft w:val="0"/>
          <w:marRight w:val="0"/>
          <w:marTop w:val="0"/>
          <w:marBottom w:val="0"/>
          <w:divBdr>
            <w:top w:val="none" w:sz="0" w:space="0" w:color="auto"/>
            <w:left w:val="none" w:sz="0" w:space="0" w:color="auto"/>
            <w:bottom w:val="none" w:sz="0" w:space="0" w:color="auto"/>
            <w:right w:val="none" w:sz="0" w:space="0" w:color="auto"/>
          </w:divBdr>
        </w:div>
        <w:div w:id="2006205220">
          <w:marLeft w:val="0"/>
          <w:marRight w:val="0"/>
          <w:marTop w:val="0"/>
          <w:marBottom w:val="0"/>
          <w:divBdr>
            <w:top w:val="none" w:sz="0" w:space="0" w:color="auto"/>
            <w:left w:val="none" w:sz="0" w:space="0" w:color="auto"/>
            <w:bottom w:val="none" w:sz="0" w:space="0" w:color="auto"/>
            <w:right w:val="none" w:sz="0" w:space="0" w:color="auto"/>
          </w:divBdr>
        </w:div>
        <w:div w:id="2015064414">
          <w:marLeft w:val="0"/>
          <w:marRight w:val="0"/>
          <w:marTop w:val="0"/>
          <w:marBottom w:val="0"/>
          <w:divBdr>
            <w:top w:val="none" w:sz="0" w:space="0" w:color="auto"/>
            <w:left w:val="none" w:sz="0" w:space="0" w:color="auto"/>
            <w:bottom w:val="none" w:sz="0" w:space="0" w:color="auto"/>
            <w:right w:val="none" w:sz="0" w:space="0" w:color="auto"/>
          </w:divBdr>
        </w:div>
        <w:div w:id="2026205012">
          <w:marLeft w:val="0"/>
          <w:marRight w:val="0"/>
          <w:marTop w:val="0"/>
          <w:marBottom w:val="0"/>
          <w:divBdr>
            <w:top w:val="none" w:sz="0" w:space="0" w:color="auto"/>
            <w:left w:val="none" w:sz="0" w:space="0" w:color="auto"/>
            <w:bottom w:val="none" w:sz="0" w:space="0" w:color="auto"/>
            <w:right w:val="none" w:sz="0" w:space="0" w:color="auto"/>
          </w:divBdr>
        </w:div>
        <w:div w:id="2026973762">
          <w:marLeft w:val="0"/>
          <w:marRight w:val="0"/>
          <w:marTop w:val="0"/>
          <w:marBottom w:val="0"/>
          <w:divBdr>
            <w:top w:val="none" w:sz="0" w:space="0" w:color="auto"/>
            <w:left w:val="none" w:sz="0" w:space="0" w:color="auto"/>
            <w:bottom w:val="none" w:sz="0" w:space="0" w:color="auto"/>
            <w:right w:val="none" w:sz="0" w:space="0" w:color="auto"/>
          </w:divBdr>
        </w:div>
        <w:div w:id="2044866743">
          <w:marLeft w:val="0"/>
          <w:marRight w:val="0"/>
          <w:marTop w:val="0"/>
          <w:marBottom w:val="0"/>
          <w:divBdr>
            <w:top w:val="none" w:sz="0" w:space="0" w:color="auto"/>
            <w:left w:val="none" w:sz="0" w:space="0" w:color="auto"/>
            <w:bottom w:val="none" w:sz="0" w:space="0" w:color="auto"/>
            <w:right w:val="none" w:sz="0" w:space="0" w:color="auto"/>
          </w:divBdr>
        </w:div>
        <w:div w:id="2045208876">
          <w:marLeft w:val="0"/>
          <w:marRight w:val="0"/>
          <w:marTop w:val="0"/>
          <w:marBottom w:val="0"/>
          <w:divBdr>
            <w:top w:val="none" w:sz="0" w:space="0" w:color="auto"/>
            <w:left w:val="none" w:sz="0" w:space="0" w:color="auto"/>
            <w:bottom w:val="none" w:sz="0" w:space="0" w:color="auto"/>
            <w:right w:val="none" w:sz="0" w:space="0" w:color="auto"/>
          </w:divBdr>
        </w:div>
        <w:div w:id="2057853304">
          <w:marLeft w:val="0"/>
          <w:marRight w:val="0"/>
          <w:marTop w:val="0"/>
          <w:marBottom w:val="0"/>
          <w:divBdr>
            <w:top w:val="none" w:sz="0" w:space="0" w:color="auto"/>
            <w:left w:val="none" w:sz="0" w:space="0" w:color="auto"/>
            <w:bottom w:val="none" w:sz="0" w:space="0" w:color="auto"/>
            <w:right w:val="none" w:sz="0" w:space="0" w:color="auto"/>
          </w:divBdr>
        </w:div>
        <w:div w:id="2058505648">
          <w:marLeft w:val="0"/>
          <w:marRight w:val="0"/>
          <w:marTop w:val="0"/>
          <w:marBottom w:val="0"/>
          <w:divBdr>
            <w:top w:val="none" w:sz="0" w:space="0" w:color="auto"/>
            <w:left w:val="none" w:sz="0" w:space="0" w:color="auto"/>
            <w:bottom w:val="none" w:sz="0" w:space="0" w:color="auto"/>
            <w:right w:val="none" w:sz="0" w:space="0" w:color="auto"/>
          </w:divBdr>
        </w:div>
        <w:div w:id="2058970844">
          <w:marLeft w:val="0"/>
          <w:marRight w:val="0"/>
          <w:marTop w:val="0"/>
          <w:marBottom w:val="0"/>
          <w:divBdr>
            <w:top w:val="none" w:sz="0" w:space="0" w:color="auto"/>
            <w:left w:val="none" w:sz="0" w:space="0" w:color="auto"/>
            <w:bottom w:val="none" w:sz="0" w:space="0" w:color="auto"/>
            <w:right w:val="none" w:sz="0" w:space="0" w:color="auto"/>
          </w:divBdr>
        </w:div>
        <w:div w:id="2059937416">
          <w:marLeft w:val="0"/>
          <w:marRight w:val="0"/>
          <w:marTop w:val="0"/>
          <w:marBottom w:val="0"/>
          <w:divBdr>
            <w:top w:val="none" w:sz="0" w:space="0" w:color="auto"/>
            <w:left w:val="none" w:sz="0" w:space="0" w:color="auto"/>
            <w:bottom w:val="none" w:sz="0" w:space="0" w:color="auto"/>
            <w:right w:val="none" w:sz="0" w:space="0" w:color="auto"/>
          </w:divBdr>
        </w:div>
        <w:div w:id="2073262346">
          <w:marLeft w:val="0"/>
          <w:marRight w:val="0"/>
          <w:marTop w:val="0"/>
          <w:marBottom w:val="0"/>
          <w:divBdr>
            <w:top w:val="none" w:sz="0" w:space="0" w:color="auto"/>
            <w:left w:val="none" w:sz="0" w:space="0" w:color="auto"/>
            <w:bottom w:val="none" w:sz="0" w:space="0" w:color="auto"/>
            <w:right w:val="none" w:sz="0" w:space="0" w:color="auto"/>
          </w:divBdr>
        </w:div>
        <w:div w:id="2094743235">
          <w:marLeft w:val="0"/>
          <w:marRight w:val="0"/>
          <w:marTop w:val="0"/>
          <w:marBottom w:val="0"/>
          <w:divBdr>
            <w:top w:val="none" w:sz="0" w:space="0" w:color="auto"/>
            <w:left w:val="none" w:sz="0" w:space="0" w:color="auto"/>
            <w:bottom w:val="none" w:sz="0" w:space="0" w:color="auto"/>
            <w:right w:val="none" w:sz="0" w:space="0" w:color="auto"/>
          </w:divBdr>
        </w:div>
        <w:div w:id="2107724583">
          <w:marLeft w:val="0"/>
          <w:marRight w:val="0"/>
          <w:marTop w:val="0"/>
          <w:marBottom w:val="0"/>
          <w:divBdr>
            <w:top w:val="none" w:sz="0" w:space="0" w:color="auto"/>
            <w:left w:val="none" w:sz="0" w:space="0" w:color="auto"/>
            <w:bottom w:val="none" w:sz="0" w:space="0" w:color="auto"/>
            <w:right w:val="none" w:sz="0" w:space="0" w:color="auto"/>
          </w:divBdr>
        </w:div>
        <w:div w:id="2110807106">
          <w:marLeft w:val="0"/>
          <w:marRight w:val="0"/>
          <w:marTop w:val="0"/>
          <w:marBottom w:val="0"/>
          <w:divBdr>
            <w:top w:val="none" w:sz="0" w:space="0" w:color="auto"/>
            <w:left w:val="none" w:sz="0" w:space="0" w:color="auto"/>
            <w:bottom w:val="none" w:sz="0" w:space="0" w:color="auto"/>
            <w:right w:val="none" w:sz="0" w:space="0" w:color="auto"/>
          </w:divBdr>
        </w:div>
        <w:div w:id="2113669227">
          <w:marLeft w:val="0"/>
          <w:marRight w:val="0"/>
          <w:marTop w:val="0"/>
          <w:marBottom w:val="0"/>
          <w:divBdr>
            <w:top w:val="none" w:sz="0" w:space="0" w:color="auto"/>
            <w:left w:val="none" w:sz="0" w:space="0" w:color="auto"/>
            <w:bottom w:val="none" w:sz="0" w:space="0" w:color="auto"/>
            <w:right w:val="none" w:sz="0" w:space="0" w:color="auto"/>
          </w:divBdr>
        </w:div>
      </w:divsChild>
    </w:div>
    <w:div w:id="819005980">
      <w:bodyDiv w:val="1"/>
      <w:marLeft w:val="0"/>
      <w:marRight w:val="0"/>
      <w:marTop w:val="0"/>
      <w:marBottom w:val="0"/>
      <w:divBdr>
        <w:top w:val="none" w:sz="0" w:space="0" w:color="auto"/>
        <w:left w:val="none" w:sz="0" w:space="0" w:color="auto"/>
        <w:bottom w:val="none" w:sz="0" w:space="0" w:color="auto"/>
        <w:right w:val="none" w:sz="0" w:space="0" w:color="auto"/>
      </w:divBdr>
    </w:div>
    <w:div w:id="849610564">
      <w:bodyDiv w:val="1"/>
      <w:marLeft w:val="0"/>
      <w:marRight w:val="0"/>
      <w:marTop w:val="0"/>
      <w:marBottom w:val="0"/>
      <w:divBdr>
        <w:top w:val="none" w:sz="0" w:space="0" w:color="auto"/>
        <w:left w:val="none" w:sz="0" w:space="0" w:color="auto"/>
        <w:bottom w:val="none" w:sz="0" w:space="0" w:color="auto"/>
        <w:right w:val="none" w:sz="0" w:space="0" w:color="auto"/>
      </w:divBdr>
    </w:div>
    <w:div w:id="858160621">
      <w:bodyDiv w:val="1"/>
      <w:marLeft w:val="0"/>
      <w:marRight w:val="0"/>
      <w:marTop w:val="0"/>
      <w:marBottom w:val="0"/>
      <w:divBdr>
        <w:top w:val="none" w:sz="0" w:space="0" w:color="auto"/>
        <w:left w:val="none" w:sz="0" w:space="0" w:color="auto"/>
        <w:bottom w:val="none" w:sz="0" w:space="0" w:color="auto"/>
        <w:right w:val="none" w:sz="0" w:space="0" w:color="auto"/>
      </w:divBdr>
    </w:div>
    <w:div w:id="861237366">
      <w:bodyDiv w:val="1"/>
      <w:marLeft w:val="0"/>
      <w:marRight w:val="0"/>
      <w:marTop w:val="0"/>
      <w:marBottom w:val="0"/>
      <w:divBdr>
        <w:top w:val="none" w:sz="0" w:space="0" w:color="auto"/>
        <w:left w:val="none" w:sz="0" w:space="0" w:color="auto"/>
        <w:bottom w:val="none" w:sz="0" w:space="0" w:color="auto"/>
        <w:right w:val="none" w:sz="0" w:space="0" w:color="auto"/>
      </w:divBdr>
      <w:divsChild>
        <w:div w:id="148980832">
          <w:marLeft w:val="0"/>
          <w:marRight w:val="0"/>
          <w:marTop w:val="0"/>
          <w:marBottom w:val="0"/>
          <w:divBdr>
            <w:top w:val="none" w:sz="0" w:space="0" w:color="auto"/>
            <w:left w:val="none" w:sz="0" w:space="0" w:color="auto"/>
            <w:bottom w:val="none" w:sz="0" w:space="0" w:color="auto"/>
            <w:right w:val="none" w:sz="0" w:space="0" w:color="auto"/>
          </w:divBdr>
        </w:div>
      </w:divsChild>
    </w:div>
    <w:div w:id="876703274">
      <w:bodyDiv w:val="1"/>
      <w:marLeft w:val="0"/>
      <w:marRight w:val="0"/>
      <w:marTop w:val="0"/>
      <w:marBottom w:val="0"/>
      <w:divBdr>
        <w:top w:val="none" w:sz="0" w:space="0" w:color="auto"/>
        <w:left w:val="none" w:sz="0" w:space="0" w:color="auto"/>
        <w:bottom w:val="none" w:sz="0" w:space="0" w:color="auto"/>
        <w:right w:val="none" w:sz="0" w:space="0" w:color="auto"/>
      </w:divBdr>
    </w:div>
    <w:div w:id="905921533">
      <w:bodyDiv w:val="1"/>
      <w:marLeft w:val="0"/>
      <w:marRight w:val="0"/>
      <w:marTop w:val="0"/>
      <w:marBottom w:val="0"/>
      <w:divBdr>
        <w:top w:val="none" w:sz="0" w:space="0" w:color="auto"/>
        <w:left w:val="none" w:sz="0" w:space="0" w:color="auto"/>
        <w:bottom w:val="none" w:sz="0" w:space="0" w:color="auto"/>
        <w:right w:val="none" w:sz="0" w:space="0" w:color="auto"/>
      </w:divBdr>
    </w:div>
    <w:div w:id="910386215">
      <w:bodyDiv w:val="1"/>
      <w:marLeft w:val="0"/>
      <w:marRight w:val="0"/>
      <w:marTop w:val="0"/>
      <w:marBottom w:val="0"/>
      <w:divBdr>
        <w:top w:val="none" w:sz="0" w:space="0" w:color="auto"/>
        <w:left w:val="none" w:sz="0" w:space="0" w:color="auto"/>
        <w:bottom w:val="none" w:sz="0" w:space="0" w:color="auto"/>
        <w:right w:val="none" w:sz="0" w:space="0" w:color="auto"/>
      </w:divBdr>
    </w:div>
    <w:div w:id="914631730">
      <w:bodyDiv w:val="1"/>
      <w:marLeft w:val="0"/>
      <w:marRight w:val="0"/>
      <w:marTop w:val="0"/>
      <w:marBottom w:val="0"/>
      <w:divBdr>
        <w:top w:val="none" w:sz="0" w:space="0" w:color="auto"/>
        <w:left w:val="none" w:sz="0" w:space="0" w:color="auto"/>
        <w:bottom w:val="none" w:sz="0" w:space="0" w:color="auto"/>
        <w:right w:val="none" w:sz="0" w:space="0" w:color="auto"/>
      </w:divBdr>
      <w:divsChild>
        <w:div w:id="497158139">
          <w:marLeft w:val="0"/>
          <w:marRight w:val="0"/>
          <w:marTop w:val="0"/>
          <w:marBottom w:val="0"/>
          <w:divBdr>
            <w:top w:val="none" w:sz="0" w:space="0" w:color="auto"/>
            <w:left w:val="none" w:sz="0" w:space="0" w:color="auto"/>
            <w:bottom w:val="none" w:sz="0" w:space="0" w:color="auto"/>
            <w:right w:val="none" w:sz="0" w:space="0" w:color="auto"/>
          </w:divBdr>
        </w:div>
      </w:divsChild>
    </w:div>
    <w:div w:id="918370327">
      <w:bodyDiv w:val="1"/>
      <w:marLeft w:val="0"/>
      <w:marRight w:val="0"/>
      <w:marTop w:val="0"/>
      <w:marBottom w:val="0"/>
      <w:divBdr>
        <w:top w:val="none" w:sz="0" w:space="0" w:color="auto"/>
        <w:left w:val="none" w:sz="0" w:space="0" w:color="auto"/>
        <w:bottom w:val="none" w:sz="0" w:space="0" w:color="auto"/>
        <w:right w:val="none" w:sz="0" w:space="0" w:color="auto"/>
      </w:divBdr>
      <w:divsChild>
        <w:div w:id="848985695">
          <w:marLeft w:val="0"/>
          <w:marRight w:val="0"/>
          <w:marTop w:val="0"/>
          <w:marBottom w:val="0"/>
          <w:divBdr>
            <w:top w:val="none" w:sz="0" w:space="0" w:color="auto"/>
            <w:left w:val="none" w:sz="0" w:space="0" w:color="auto"/>
            <w:bottom w:val="none" w:sz="0" w:space="0" w:color="auto"/>
            <w:right w:val="none" w:sz="0" w:space="0" w:color="auto"/>
          </w:divBdr>
          <w:divsChild>
            <w:div w:id="1042100696">
              <w:marLeft w:val="0"/>
              <w:marRight w:val="0"/>
              <w:marTop w:val="0"/>
              <w:marBottom w:val="0"/>
              <w:divBdr>
                <w:top w:val="none" w:sz="0" w:space="0" w:color="auto"/>
                <w:left w:val="none" w:sz="0" w:space="0" w:color="auto"/>
                <w:bottom w:val="none" w:sz="0" w:space="0" w:color="auto"/>
                <w:right w:val="none" w:sz="0" w:space="0" w:color="auto"/>
              </w:divBdr>
              <w:divsChild>
                <w:div w:id="145425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101806">
      <w:bodyDiv w:val="1"/>
      <w:marLeft w:val="0"/>
      <w:marRight w:val="0"/>
      <w:marTop w:val="0"/>
      <w:marBottom w:val="0"/>
      <w:divBdr>
        <w:top w:val="none" w:sz="0" w:space="0" w:color="auto"/>
        <w:left w:val="none" w:sz="0" w:space="0" w:color="auto"/>
        <w:bottom w:val="none" w:sz="0" w:space="0" w:color="auto"/>
        <w:right w:val="none" w:sz="0" w:space="0" w:color="auto"/>
      </w:divBdr>
      <w:divsChild>
        <w:div w:id="27344125">
          <w:marLeft w:val="0"/>
          <w:marRight w:val="0"/>
          <w:marTop w:val="0"/>
          <w:marBottom w:val="0"/>
          <w:divBdr>
            <w:top w:val="none" w:sz="0" w:space="0" w:color="auto"/>
            <w:left w:val="none" w:sz="0" w:space="0" w:color="auto"/>
            <w:bottom w:val="none" w:sz="0" w:space="0" w:color="auto"/>
            <w:right w:val="none" w:sz="0" w:space="0" w:color="auto"/>
          </w:divBdr>
        </w:div>
        <w:div w:id="34086179">
          <w:marLeft w:val="0"/>
          <w:marRight w:val="0"/>
          <w:marTop w:val="0"/>
          <w:marBottom w:val="0"/>
          <w:divBdr>
            <w:top w:val="none" w:sz="0" w:space="0" w:color="auto"/>
            <w:left w:val="none" w:sz="0" w:space="0" w:color="auto"/>
            <w:bottom w:val="none" w:sz="0" w:space="0" w:color="auto"/>
            <w:right w:val="none" w:sz="0" w:space="0" w:color="auto"/>
          </w:divBdr>
        </w:div>
        <w:div w:id="39593258">
          <w:marLeft w:val="0"/>
          <w:marRight w:val="0"/>
          <w:marTop w:val="0"/>
          <w:marBottom w:val="0"/>
          <w:divBdr>
            <w:top w:val="none" w:sz="0" w:space="0" w:color="auto"/>
            <w:left w:val="none" w:sz="0" w:space="0" w:color="auto"/>
            <w:bottom w:val="none" w:sz="0" w:space="0" w:color="auto"/>
            <w:right w:val="none" w:sz="0" w:space="0" w:color="auto"/>
          </w:divBdr>
        </w:div>
        <w:div w:id="45105574">
          <w:marLeft w:val="0"/>
          <w:marRight w:val="0"/>
          <w:marTop w:val="0"/>
          <w:marBottom w:val="0"/>
          <w:divBdr>
            <w:top w:val="none" w:sz="0" w:space="0" w:color="auto"/>
            <w:left w:val="none" w:sz="0" w:space="0" w:color="auto"/>
            <w:bottom w:val="none" w:sz="0" w:space="0" w:color="auto"/>
            <w:right w:val="none" w:sz="0" w:space="0" w:color="auto"/>
          </w:divBdr>
        </w:div>
        <w:div w:id="72317170">
          <w:marLeft w:val="0"/>
          <w:marRight w:val="0"/>
          <w:marTop w:val="0"/>
          <w:marBottom w:val="0"/>
          <w:divBdr>
            <w:top w:val="none" w:sz="0" w:space="0" w:color="auto"/>
            <w:left w:val="none" w:sz="0" w:space="0" w:color="auto"/>
            <w:bottom w:val="none" w:sz="0" w:space="0" w:color="auto"/>
            <w:right w:val="none" w:sz="0" w:space="0" w:color="auto"/>
          </w:divBdr>
        </w:div>
        <w:div w:id="73551090">
          <w:marLeft w:val="0"/>
          <w:marRight w:val="0"/>
          <w:marTop w:val="0"/>
          <w:marBottom w:val="0"/>
          <w:divBdr>
            <w:top w:val="none" w:sz="0" w:space="0" w:color="auto"/>
            <w:left w:val="none" w:sz="0" w:space="0" w:color="auto"/>
            <w:bottom w:val="none" w:sz="0" w:space="0" w:color="auto"/>
            <w:right w:val="none" w:sz="0" w:space="0" w:color="auto"/>
          </w:divBdr>
        </w:div>
        <w:div w:id="99225863">
          <w:marLeft w:val="0"/>
          <w:marRight w:val="0"/>
          <w:marTop w:val="0"/>
          <w:marBottom w:val="0"/>
          <w:divBdr>
            <w:top w:val="none" w:sz="0" w:space="0" w:color="auto"/>
            <w:left w:val="none" w:sz="0" w:space="0" w:color="auto"/>
            <w:bottom w:val="none" w:sz="0" w:space="0" w:color="auto"/>
            <w:right w:val="none" w:sz="0" w:space="0" w:color="auto"/>
          </w:divBdr>
        </w:div>
        <w:div w:id="106197925">
          <w:marLeft w:val="0"/>
          <w:marRight w:val="0"/>
          <w:marTop w:val="0"/>
          <w:marBottom w:val="0"/>
          <w:divBdr>
            <w:top w:val="none" w:sz="0" w:space="0" w:color="auto"/>
            <w:left w:val="none" w:sz="0" w:space="0" w:color="auto"/>
            <w:bottom w:val="none" w:sz="0" w:space="0" w:color="auto"/>
            <w:right w:val="none" w:sz="0" w:space="0" w:color="auto"/>
          </w:divBdr>
        </w:div>
        <w:div w:id="122382321">
          <w:marLeft w:val="0"/>
          <w:marRight w:val="0"/>
          <w:marTop w:val="0"/>
          <w:marBottom w:val="0"/>
          <w:divBdr>
            <w:top w:val="none" w:sz="0" w:space="0" w:color="auto"/>
            <w:left w:val="none" w:sz="0" w:space="0" w:color="auto"/>
            <w:bottom w:val="none" w:sz="0" w:space="0" w:color="auto"/>
            <w:right w:val="none" w:sz="0" w:space="0" w:color="auto"/>
          </w:divBdr>
        </w:div>
        <w:div w:id="131873142">
          <w:marLeft w:val="0"/>
          <w:marRight w:val="0"/>
          <w:marTop w:val="0"/>
          <w:marBottom w:val="0"/>
          <w:divBdr>
            <w:top w:val="none" w:sz="0" w:space="0" w:color="auto"/>
            <w:left w:val="none" w:sz="0" w:space="0" w:color="auto"/>
            <w:bottom w:val="none" w:sz="0" w:space="0" w:color="auto"/>
            <w:right w:val="none" w:sz="0" w:space="0" w:color="auto"/>
          </w:divBdr>
        </w:div>
        <w:div w:id="135952054">
          <w:marLeft w:val="0"/>
          <w:marRight w:val="0"/>
          <w:marTop w:val="0"/>
          <w:marBottom w:val="0"/>
          <w:divBdr>
            <w:top w:val="none" w:sz="0" w:space="0" w:color="auto"/>
            <w:left w:val="none" w:sz="0" w:space="0" w:color="auto"/>
            <w:bottom w:val="none" w:sz="0" w:space="0" w:color="auto"/>
            <w:right w:val="none" w:sz="0" w:space="0" w:color="auto"/>
          </w:divBdr>
        </w:div>
        <w:div w:id="139813350">
          <w:marLeft w:val="0"/>
          <w:marRight w:val="0"/>
          <w:marTop w:val="0"/>
          <w:marBottom w:val="0"/>
          <w:divBdr>
            <w:top w:val="none" w:sz="0" w:space="0" w:color="auto"/>
            <w:left w:val="none" w:sz="0" w:space="0" w:color="auto"/>
            <w:bottom w:val="none" w:sz="0" w:space="0" w:color="auto"/>
            <w:right w:val="none" w:sz="0" w:space="0" w:color="auto"/>
          </w:divBdr>
        </w:div>
        <w:div w:id="155537132">
          <w:marLeft w:val="0"/>
          <w:marRight w:val="0"/>
          <w:marTop w:val="0"/>
          <w:marBottom w:val="0"/>
          <w:divBdr>
            <w:top w:val="none" w:sz="0" w:space="0" w:color="auto"/>
            <w:left w:val="none" w:sz="0" w:space="0" w:color="auto"/>
            <w:bottom w:val="none" w:sz="0" w:space="0" w:color="auto"/>
            <w:right w:val="none" w:sz="0" w:space="0" w:color="auto"/>
          </w:divBdr>
        </w:div>
        <w:div w:id="180052273">
          <w:marLeft w:val="0"/>
          <w:marRight w:val="0"/>
          <w:marTop w:val="0"/>
          <w:marBottom w:val="0"/>
          <w:divBdr>
            <w:top w:val="none" w:sz="0" w:space="0" w:color="auto"/>
            <w:left w:val="none" w:sz="0" w:space="0" w:color="auto"/>
            <w:bottom w:val="none" w:sz="0" w:space="0" w:color="auto"/>
            <w:right w:val="none" w:sz="0" w:space="0" w:color="auto"/>
          </w:divBdr>
        </w:div>
        <w:div w:id="220869287">
          <w:marLeft w:val="0"/>
          <w:marRight w:val="0"/>
          <w:marTop w:val="0"/>
          <w:marBottom w:val="0"/>
          <w:divBdr>
            <w:top w:val="none" w:sz="0" w:space="0" w:color="auto"/>
            <w:left w:val="none" w:sz="0" w:space="0" w:color="auto"/>
            <w:bottom w:val="none" w:sz="0" w:space="0" w:color="auto"/>
            <w:right w:val="none" w:sz="0" w:space="0" w:color="auto"/>
          </w:divBdr>
        </w:div>
        <w:div w:id="232666229">
          <w:marLeft w:val="0"/>
          <w:marRight w:val="0"/>
          <w:marTop w:val="0"/>
          <w:marBottom w:val="0"/>
          <w:divBdr>
            <w:top w:val="none" w:sz="0" w:space="0" w:color="auto"/>
            <w:left w:val="none" w:sz="0" w:space="0" w:color="auto"/>
            <w:bottom w:val="none" w:sz="0" w:space="0" w:color="auto"/>
            <w:right w:val="none" w:sz="0" w:space="0" w:color="auto"/>
          </w:divBdr>
        </w:div>
        <w:div w:id="232669683">
          <w:marLeft w:val="0"/>
          <w:marRight w:val="0"/>
          <w:marTop w:val="0"/>
          <w:marBottom w:val="0"/>
          <w:divBdr>
            <w:top w:val="none" w:sz="0" w:space="0" w:color="auto"/>
            <w:left w:val="none" w:sz="0" w:space="0" w:color="auto"/>
            <w:bottom w:val="none" w:sz="0" w:space="0" w:color="auto"/>
            <w:right w:val="none" w:sz="0" w:space="0" w:color="auto"/>
          </w:divBdr>
        </w:div>
        <w:div w:id="235745045">
          <w:marLeft w:val="0"/>
          <w:marRight w:val="0"/>
          <w:marTop w:val="0"/>
          <w:marBottom w:val="0"/>
          <w:divBdr>
            <w:top w:val="none" w:sz="0" w:space="0" w:color="auto"/>
            <w:left w:val="none" w:sz="0" w:space="0" w:color="auto"/>
            <w:bottom w:val="none" w:sz="0" w:space="0" w:color="auto"/>
            <w:right w:val="none" w:sz="0" w:space="0" w:color="auto"/>
          </w:divBdr>
        </w:div>
        <w:div w:id="237331281">
          <w:marLeft w:val="0"/>
          <w:marRight w:val="0"/>
          <w:marTop w:val="0"/>
          <w:marBottom w:val="0"/>
          <w:divBdr>
            <w:top w:val="none" w:sz="0" w:space="0" w:color="auto"/>
            <w:left w:val="none" w:sz="0" w:space="0" w:color="auto"/>
            <w:bottom w:val="none" w:sz="0" w:space="0" w:color="auto"/>
            <w:right w:val="none" w:sz="0" w:space="0" w:color="auto"/>
          </w:divBdr>
        </w:div>
        <w:div w:id="254479091">
          <w:marLeft w:val="0"/>
          <w:marRight w:val="0"/>
          <w:marTop w:val="0"/>
          <w:marBottom w:val="0"/>
          <w:divBdr>
            <w:top w:val="none" w:sz="0" w:space="0" w:color="auto"/>
            <w:left w:val="none" w:sz="0" w:space="0" w:color="auto"/>
            <w:bottom w:val="none" w:sz="0" w:space="0" w:color="auto"/>
            <w:right w:val="none" w:sz="0" w:space="0" w:color="auto"/>
          </w:divBdr>
        </w:div>
        <w:div w:id="260376027">
          <w:marLeft w:val="0"/>
          <w:marRight w:val="0"/>
          <w:marTop w:val="0"/>
          <w:marBottom w:val="0"/>
          <w:divBdr>
            <w:top w:val="none" w:sz="0" w:space="0" w:color="auto"/>
            <w:left w:val="none" w:sz="0" w:space="0" w:color="auto"/>
            <w:bottom w:val="none" w:sz="0" w:space="0" w:color="auto"/>
            <w:right w:val="none" w:sz="0" w:space="0" w:color="auto"/>
          </w:divBdr>
        </w:div>
        <w:div w:id="264385165">
          <w:marLeft w:val="0"/>
          <w:marRight w:val="0"/>
          <w:marTop w:val="0"/>
          <w:marBottom w:val="0"/>
          <w:divBdr>
            <w:top w:val="none" w:sz="0" w:space="0" w:color="auto"/>
            <w:left w:val="none" w:sz="0" w:space="0" w:color="auto"/>
            <w:bottom w:val="none" w:sz="0" w:space="0" w:color="auto"/>
            <w:right w:val="none" w:sz="0" w:space="0" w:color="auto"/>
          </w:divBdr>
        </w:div>
        <w:div w:id="283387002">
          <w:marLeft w:val="0"/>
          <w:marRight w:val="0"/>
          <w:marTop w:val="0"/>
          <w:marBottom w:val="0"/>
          <w:divBdr>
            <w:top w:val="none" w:sz="0" w:space="0" w:color="auto"/>
            <w:left w:val="none" w:sz="0" w:space="0" w:color="auto"/>
            <w:bottom w:val="none" w:sz="0" w:space="0" w:color="auto"/>
            <w:right w:val="none" w:sz="0" w:space="0" w:color="auto"/>
          </w:divBdr>
        </w:div>
        <w:div w:id="283540539">
          <w:marLeft w:val="0"/>
          <w:marRight w:val="0"/>
          <w:marTop w:val="0"/>
          <w:marBottom w:val="0"/>
          <w:divBdr>
            <w:top w:val="none" w:sz="0" w:space="0" w:color="auto"/>
            <w:left w:val="none" w:sz="0" w:space="0" w:color="auto"/>
            <w:bottom w:val="none" w:sz="0" w:space="0" w:color="auto"/>
            <w:right w:val="none" w:sz="0" w:space="0" w:color="auto"/>
          </w:divBdr>
        </w:div>
        <w:div w:id="292905965">
          <w:marLeft w:val="0"/>
          <w:marRight w:val="0"/>
          <w:marTop w:val="0"/>
          <w:marBottom w:val="0"/>
          <w:divBdr>
            <w:top w:val="none" w:sz="0" w:space="0" w:color="auto"/>
            <w:left w:val="none" w:sz="0" w:space="0" w:color="auto"/>
            <w:bottom w:val="none" w:sz="0" w:space="0" w:color="auto"/>
            <w:right w:val="none" w:sz="0" w:space="0" w:color="auto"/>
          </w:divBdr>
        </w:div>
        <w:div w:id="306709526">
          <w:marLeft w:val="0"/>
          <w:marRight w:val="0"/>
          <w:marTop w:val="0"/>
          <w:marBottom w:val="0"/>
          <w:divBdr>
            <w:top w:val="none" w:sz="0" w:space="0" w:color="auto"/>
            <w:left w:val="none" w:sz="0" w:space="0" w:color="auto"/>
            <w:bottom w:val="none" w:sz="0" w:space="0" w:color="auto"/>
            <w:right w:val="none" w:sz="0" w:space="0" w:color="auto"/>
          </w:divBdr>
        </w:div>
        <w:div w:id="343559514">
          <w:marLeft w:val="0"/>
          <w:marRight w:val="0"/>
          <w:marTop w:val="0"/>
          <w:marBottom w:val="0"/>
          <w:divBdr>
            <w:top w:val="none" w:sz="0" w:space="0" w:color="auto"/>
            <w:left w:val="none" w:sz="0" w:space="0" w:color="auto"/>
            <w:bottom w:val="none" w:sz="0" w:space="0" w:color="auto"/>
            <w:right w:val="none" w:sz="0" w:space="0" w:color="auto"/>
          </w:divBdr>
        </w:div>
        <w:div w:id="358285365">
          <w:marLeft w:val="0"/>
          <w:marRight w:val="0"/>
          <w:marTop w:val="0"/>
          <w:marBottom w:val="0"/>
          <w:divBdr>
            <w:top w:val="none" w:sz="0" w:space="0" w:color="auto"/>
            <w:left w:val="none" w:sz="0" w:space="0" w:color="auto"/>
            <w:bottom w:val="none" w:sz="0" w:space="0" w:color="auto"/>
            <w:right w:val="none" w:sz="0" w:space="0" w:color="auto"/>
          </w:divBdr>
        </w:div>
        <w:div w:id="359816229">
          <w:marLeft w:val="0"/>
          <w:marRight w:val="0"/>
          <w:marTop w:val="0"/>
          <w:marBottom w:val="0"/>
          <w:divBdr>
            <w:top w:val="none" w:sz="0" w:space="0" w:color="auto"/>
            <w:left w:val="none" w:sz="0" w:space="0" w:color="auto"/>
            <w:bottom w:val="none" w:sz="0" w:space="0" w:color="auto"/>
            <w:right w:val="none" w:sz="0" w:space="0" w:color="auto"/>
          </w:divBdr>
        </w:div>
        <w:div w:id="397636995">
          <w:marLeft w:val="0"/>
          <w:marRight w:val="0"/>
          <w:marTop w:val="0"/>
          <w:marBottom w:val="0"/>
          <w:divBdr>
            <w:top w:val="none" w:sz="0" w:space="0" w:color="auto"/>
            <w:left w:val="none" w:sz="0" w:space="0" w:color="auto"/>
            <w:bottom w:val="none" w:sz="0" w:space="0" w:color="auto"/>
            <w:right w:val="none" w:sz="0" w:space="0" w:color="auto"/>
          </w:divBdr>
        </w:div>
        <w:div w:id="397827468">
          <w:marLeft w:val="0"/>
          <w:marRight w:val="0"/>
          <w:marTop w:val="0"/>
          <w:marBottom w:val="0"/>
          <w:divBdr>
            <w:top w:val="none" w:sz="0" w:space="0" w:color="auto"/>
            <w:left w:val="none" w:sz="0" w:space="0" w:color="auto"/>
            <w:bottom w:val="none" w:sz="0" w:space="0" w:color="auto"/>
            <w:right w:val="none" w:sz="0" w:space="0" w:color="auto"/>
          </w:divBdr>
        </w:div>
        <w:div w:id="405734331">
          <w:marLeft w:val="0"/>
          <w:marRight w:val="0"/>
          <w:marTop w:val="0"/>
          <w:marBottom w:val="0"/>
          <w:divBdr>
            <w:top w:val="none" w:sz="0" w:space="0" w:color="auto"/>
            <w:left w:val="none" w:sz="0" w:space="0" w:color="auto"/>
            <w:bottom w:val="none" w:sz="0" w:space="0" w:color="auto"/>
            <w:right w:val="none" w:sz="0" w:space="0" w:color="auto"/>
          </w:divBdr>
        </w:div>
        <w:div w:id="411241979">
          <w:marLeft w:val="0"/>
          <w:marRight w:val="0"/>
          <w:marTop w:val="0"/>
          <w:marBottom w:val="0"/>
          <w:divBdr>
            <w:top w:val="none" w:sz="0" w:space="0" w:color="auto"/>
            <w:left w:val="none" w:sz="0" w:space="0" w:color="auto"/>
            <w:bottom w:val="none" w:sz="0" w:space="0" w:color="auto"/>
            <w:right w:val="none" w:sz="0" w:space="0" w:color="auto"/>
          </w:divBdr>
        </w:div>
        <w:div w:id="417409544">
          <w:marLeft w:val="0"/>
          <w:marRight w:val="0"/>
          <w:marTop w:val="0"/>
          <w:marBottom w:val="0"/>
          <w:divBdr>
            <w:top w:val="none" w:sz="0" w:space="0" w:color="auto"/>
            <w:left w:val="none" w:sz="0" w:space="0" w:color="auto"/>
            <w:bottom w:val="none" w:sz="0" w:space="0" w:color="auto"/>
            <w:right w:val="none" w:sz="0" w:space="0" w:color="auto"/>
          </w:divBdr>
        </w:div>
        <w:div w:id="422461477">
          <w:marLeft w:val="0"/>
          <w:marRight w:val="0"/>
          <w:marTop w:val="0"/>
          <w:marBottom w:val="0"/>
          <w:divBdr>
            <w:top w:val="none" w:sz="0" w:space="0" w:color="auto"/>
            <w:left w:val="none" w:sz="0" w:space="0" w:color="auto"/>
            <w:bottom w:val="none" w:sz="0" w:space="0" w:color="auto"/>
            <w:right w:val="none" w:sz="0" w:space="0" w:color="auto"/>
          </w:divBdr>
        </w:div>
        <w:div w:id="469984418">
          <w:marLeft w:val="0"/>
          <w:marRight w:val="0"/>
          <w:marTop w:val="0"/>
          <w:marBottom w:val="0"/>
          <w:divBdr>
            <w:top w:val="none" w:sz="0" w:space="0" w:color="auto"/>
            <w:left w:val="none" w:sz="0" w:space="0" w:color="auto"/>
            <w:bottom w:val="none" w:sz="0" w:space="0" w:color="auto"/>
            <w:right w:val="none" w:sz="0" w:space="0" w:color="auto"/>
          </w:divBdr>
        </w:div>
        <w:div w:id="473447017">
          <w:marLeft w:val="0"/>
          <w:marRight w:val="0"/>
          <w:marTop w:val="0"/>
          <w:marBottom w:val="0"/>
          <w:divBdr>
            <w:top w:val="none" w:sz="0" w:space="0" w:color="auto"/>
            <w:left w:val="none" w:sz="0" w:space="0" w:color="auto"/>
            <w:bottom w:val="none" w:sz="0" w:space="0" w:color="auto"/>
            <w:right w:val="none" w:sz="0" w:space="0" w:color="auto"/>
          </w:divBdr>
        </w:div>
        <w:div w:id="489904260">
          <w:marLeft w:val="0"/>
          <w:marRight w:val="0"/>
          <w:marTop w:val="0"/>
          <w:marBottom w:val="0"/>
          <w:divBdr>
            <w:top w:val="none" w:sz="0" w:space="0" w:color="auto"/>
            <w:left w:val="none" w:sz="0" w:space="0" w:color="auto"/>
            <w:bottom w:val="none" w:sz="0" w:space="0" w:color="auto"/>
            <w:right w:val="none" w:sz="0" w:space="0" w:color="auto"/>
          </w:divBdr>
        </w:div>
        <w:div w:id="495926570">
          <w:marLeft w:val="0"/>
          <w:marRight w:val="0"/>
          <w:marTop w:val="0"/>
          <w:marBottom w:val="0"/>
          <w:divBdr>
            <w:top w:val="none" w:sz="0" w:space="0" w:color="auto"/>
            <w:left w:val="none" w:sz="0" w:space="0" w:color="auto"/>
            <w:bottom w:val="none" w:sz="0" w:space="0" w:color="auto"/>
            <w:right w:val="none" w:sz="0" w:space="0" w:color="auto"/>
          </w:divBdr>
        </w:div>
        <w:div w:id="499077493">
          <w:marLeft w:val="0"/>
          <w:marRight w:val="0"/>
          <w:marTop w:val="0"/>
          <w:marBottom w:val="0"/>
          <w:divBdr>
            <w:top w:val="none" w:sz="0" w:space="0" w:color="auto"/>
            <w:left w:val="none" w:sz="0" w:space="0" w:color="auto"/>
            <w:bottom w:val="none" w:sz="0" w:space="0" w:color="auto"/>
            <w:right w:val="none" w:sz="0" w:space="0" w:color="auto"/>
          </w:divBdr>
        </w:div>
        <w:div w:id="512574556">
          <w:marLeft w:val="0"/>
          <w:marRight w:val="0"/>
          <w:marTop w:val="0"/>
          <w:marBottom w:val="0"/>
          <w:divBdr>
            <w:top w:val="none" w:sz="0" w:space="0" w:color="auto"/>
            <w:left w:val="none" w:sz="0" w:space="0" w:color="auto"/>
            <w:bottom w:val="none" w:sz="0" w:space="0" w:color="auto"/>
            <w:right w:val="none" w:sz="0" w:space="0" w:color="auto"/>
          </w:divBdr>
        </w:div>
        <w:div w:id="516232113">
          <w:marLeft w:val="0"/>
          <w:marRight w:val="0"/>
          <w:marTop w:val="0"/>
          <w:marBottom w:val="0"/>
          <w:divBdr>
            <w:top w:val="none" w:sz="0" w:space="0" w:color="auto"/>
            <w:left w:val="none" w:sz="0" w:space="0" w:color="auto"/>
            <w:bottom w:val="none" w:sz="0" w:space="0" w:color="auto"/>
            <w:right w:val="none" w:sz="0" w:space="0" w:color="auto"/>
          </w:divBdr>
        </w:div>
        <w:div w:id="521434291">
          <w:marLeft w:val="0"/>
          <w:marRight w:val="0"/>
          <w:marTop w:val="0"/>
          <w:marBottom w:val="0"/>
          <w:divBdr>
            <w:top w:val="none" w:sz="0" w:space="0" w:color="auto"/>
            <w:left w:val="none" w:sz="0" w:space="0" w:color="auto"/>
            <w:bottom w:val="none" w:sz="0" w:space="0" w:color="auto"/>
            <w:right w:val="none" w:sz="0" w:space="0" w:color="auto"/>
          </w:divBdr>
        </w:div>
        <w:div w:id="538707181">
          <w:marLeft w:val="0"/>
          <w:marRight w:val="0"/>
          <w:marTop w:val="0"/>
          <w:marBottom w:val="0"/>
          <w:divBdr>
            <w:top w:val="none" w:sz="0" w:space="0" w:color="auto"/>
            <w:left w:val="none" w:sz="0" w:space="0" w:color="auto"/>
            <w:bottom w:val="none" w:sz="0" w:space="0" w:color="auto"/>
            <w:right w:val="none" w:sz="0" w:space="0" w:color="auto"/>
          </w:divBdr>
        </w:div>
        <w:div w:id="603194120">
          <w:marLeft w:val="0"/>
          <w:marRight w:val="0"/>
          <w:marTop w:val="0"/>
          <w:marBottom w:val="0"/>
          <w:divBdr>
            <w:top w:val="none" w:sz="0" w:space="0" w:color="auto"/>
            <w:left w:val="none" w:sz="0" w:space="0" w:color="auto"/>
            <w:bottom w:val="none" w:sz="0" w:space="0" w:color="auto"/>
            <w:right w:val="none" w:sz="0" w:space="0" w:color="auto"/>
          </w:divBdr>
        </w:div>
        <w:div w:id="670107749">
          <w:marLeft w:val="0"/>
          <w:marRight w:val="0"/>
          <w:marTop w:val="0"/>
          <w:marBottom w:val="0"/>
          <w:divBdr>
            <w:top w:val="none" w:sz="0" w:space="0" w:color="auto"/>
            <w:left w:val="none" w:sz="0" w:space="0" w:color="auto"/>
            <w:bottom w:val="none" w:sz="0" w:space="0" w:color="auto"/>
            <w:right w:val="none" w:sz="0" w:space="0" w:color="auto"/>
          </w:divBdr>
        </w:div>
        <w:div w:id="708453297">
          <w:marLeft w:val="0"/>
          <w:marRight w:val="0"/>
          <w:marTop w:val="0"/>
          <w:marBottom w:val="0"/>
          <w:divBdr>
            <w:top w:val="none" w:sz="0" w:space="0" w:color="auto"/>
            <w:left w:val="none" w:sz="0" w:space="0" w:color="auto"/>
            <w:bottom w:val="none" w:sz="0" w:space="0" w:color="auto"/>
            <w:right w:val="none" w:sz="0" w:space="0" w:color="auto"/>
          </w:divBdr>
        </w:div>
        <w:div w:id="730422064">
          <w:marLeft w:val="0"/>
          <w:marRight w:val="0"/>
          <w:marTop w:val="0"/>
          <w:marBottom w:val="0"/>
          <w:divBdr>
            <w:top w:val="none" w:sz="0" w:space="0" w:color="auto"/>
            <w:left w:val="none" w:sz="0" w:space="0" w:color="auto"/>
            <w:bottom w:val="none" w:sz="0" w:space="0" w:color="auto"/>
            <w:right w:val="none" w:sz="0" w:space="0" w:color="auto"/>
          </w:divBdr>
        </w:div>
        <w:div w:id="736173765">
          <w:marLeft w:val="0"/>
          <w:marRight w:val="0"/>
          <w:marTop w:val="0"/>
          <w:marBottom w:val="0"/>
          <w:divBdr>
            <w:top w:val="none" w:sz="0" w:space="0" w:color="auto"/>
            <w:left w:val="none" w:sz="0" w:space="0" w:color="auto"/>
            <w:bottom w:val="none" w:sz="0" w:space="0" w:color="auto"/>
            <w:right w:val="none" w:sz="0" w:space="0" w:color="auto"/>
          </w:divBdr>
        </w:div>
        <w:div w:id="742488886">
          <w:marLeft w:val="0"/>
          <w:marRight w:val="0"/>
          <w:marTop w:val="0"/>
          <w:marBottom w:val="0"/>
          <w:divBdr>
            <w:top w:val="none" w:sz="0" w:space="0" w:color="auto"/>
            <w:left w:val="none" w:sz="0" w:space="0" w:color="auto"/>
            <w:bottom w:val="none" w:sz="0" w:space="0" w:color="auto"/>
            <w:right w:val="none" w:sz="0" w:space="0" w:color="auto"/>
          </w:divBdr>
        </w:div>
        <w:div w:id="754404285">
          <w:marLeft w:val="0"/>
          <w:marRight w:val="0"/>
          <w:marTop w:val="0"/>
          <w:marBottom w:val="0"/>
          <w:divBdr>
            <w:top w:val="none" w:sz="0" w:space="0" w:color="auto"/>
            <w:left w:val="none" w:sz="0" w:space="0" w:color="auto"/>
            <w:bottom w:val="none" w:sz="0" w:space="0" w:color="auto"/>
            <w:right w:val="none" w:sz="0" w:space="0" w:color="auto"/>
          </w:divBdr>
        </w:div>
        <w:div w:id="819887917">
          <w:marLeft w:val="0"/>
          <w:marRight w:val="0"/>
          <w:marTop w:val="0"/>
          <w:marBottom w:val="0"/>
          <w:divBdr>
            <w:top w:val="none" w:sz="0" w:space="0" w:color="auto"/>
            <w:left w:val="none" w:sz="0" w:space="0" w:color="auto"/>
            <w:bottom w:val="none" w:sz="0" w:space="0" w:color="auto"/>
            <w:right w:val="none" w:sz="0" w:space="0" w:color="auto"/>
          </w:divBdr>
        </w:div>
        <w:div w:id="881291137">
          <w:marLeft w:val="0"/>
          <w:marRight w:val="0"/>
          <w:marTop w:val="0"/>
          <w:marBottom w:val="0"/>
          <w:divBdr>
            <w:top w:val="none" w:sz="0" w:space="0" w:color="auto"/>
            <w:left w:val="none" w:sz="0" w:space="0" w:color="auto"/>
            <w:bottom w:val="none" w:sz="0" w:space="0" w:color="auto"/>
            <w:right w:val="none" w:sz="0" w:space="0" w:color="auto"/>
          </w:divBdr>
        </w:div>
        <w:div w:id="887450445">
          <w:marLeft w:val="0"/>
          <w:marRight w:val="0"/>
          <w:marTop w:val="0"/>
          <w:marBottom w:val="0"/>
          <w:divBdr>
            <w:top w:val="none" w:sz="0" w:space="0" w:color="auto"/>
            <w:left w:val="none" w:sz="0" w:space="0" w:color="auto"/>
            <w:bottom w:val="none" w:sz="0" w:space="0" w:color="auto"/>
            <w:right w:val="none" w:sz="0" w:space="0" w:color="auto"/>
          </w:divBdr>
        </w:div>
        <w:div w:id="889919112">
          <w:marLeft w:val="0"/>
          <w:marRight w:val="0"/>
          <w:marTop w:val="0"/>
          <w:marBottom w:val="0"/>
          <w:divBdr>
            <w:top w:val="none" w:sz="0" w:space="0" w:color="auto"/>
            <w:left w:val="none" w:sz="0" w:space="0" w:color="auto"/>
            <w:bottom w:val="none" w:sz="0" w:space="0" w:color="auto"/>
            <w:right w:val="none" w:sz="0" w:space="0" w:color="auto"/>
          </w:divBdr>
        </w:div>
        <w:div w:id="890386940">
          <w:marLeft w:val="0"/>
          <w:marRight w:val="0"/>
          <w:marTop w:val="0"/>
          <w:marBottom w:val="0"/>
          <w:divBdr>
            <w:top w:val="none" w:sz="0" w:space="0" w:color="auto"/>
            <w:left w:val="none" w:sz="0" w:space="0" w:color="auto"/>
            <w:bottom w:val="none" w:sz="0" w:space="0" w:color="auto"/>
            <w:right w:val="none" w:sz="0" w:space="0" w:color="auto"/>
          </w:divBdr>
        </w:div>
        <w:div w:id="892734816">
          <w:marLeft w:val="0"/>
          <w:marRight w:val="0"/>
          <w:marTop w:val="0"/>
          <w:marBottom w:val="0"/>
          <w:divBdr>
            <w:top w:val="none" w:sz="0" w:space="0" w:color="auto"/>
            <w:left w:val="none" w:sz="0" w:space="0" w:color="auto"/>
            <w:bottom w:val="none" w:sz="0" w:space="0" w:color="auto"/>
            <w:right w:val="none" w:sz="0" w:space="0" w:color="auto"/>
          </w:divBdr>
        </w:div>
        <w:div w:id="898790077">
          <w:marLeft w:val="0"/>
          <w:marRight w:val="0"/>
          <w:marTop w:val="0"/>
          <w:marBottom w:val="0"/>
          <w:divBdr>
            <w:top w:val="none" w:sz="0" w:space="0" w:color="auto"/>
            <w:left w:val="none" w:sz="0" w:space="0" w:color="auto"/>
            <w:bottom w:val="none" w:sz="0" w:space="0" w:color="auto"/>
            <w:right w:val="none" w:sz="0" w:space="0" w:color="auto"/>
          </w:divBdr>
        </w:div>
        <w:div w:id="920791234">
          <w:marLeft w:val="0"/>
          <w:marRight w:val="0"/>
          <w:marTop w:val="0"/>
          <w:marBottom w:val="0"/>
          <w:divBdr>
            <w:top w:val="none" w:sz="0" w:space="0" w:color="auto"/>
            <w:left w:val="none" w:sz="0" w:space="0" w:color="auto"/>
            <w:bottom w:val="none" w:sz="0" w:space="0" w:color="auto"/>
            <w:right w:val="none" w:sz="0" w:space="0" w:color="auto"/>
          </w:divBdr>
        </w:div>
        <w:div w:id="927347577">
          <w:marLeft w:val="0"/>
          <w:marRight w:val="0"/>
          <w:marTop w:val="0"/>
          <w:marBottom w:val="0"/>
          <w:divBdr>
            <w:top w:val="none" w:sz="0" w:space="0" w:color="auto"/>
            <w:left w:val="none" w:sz="0" w:space="0" w:color="auto"/>
            <w:bottom w:val="none" w:sz="0" w:space="0" w:color="auto"/>
            <w:right w:val="none" w:sz="0" w:space="0" w:color="auto"/>
          </w:divBdr>
        </w:div>
        <w:div w:id="942878985">
          <w:marLeft w:val="0"/>
          <w:marRight w:val="0"/>
          <w:marTop w:val="0"/>
          <w:marBottom w:val="0"/>
          <w:divBdr>
            <w:top w:val="none" w:sz="0" w:space="0" w:color="auto"/>
            <w:left w:val="none" w:sz="0" w:space="0" w:color="auto"/>
            <w:bottom w:val="none" w:sz="0" w:space="0" w:color="auto"/>
            <w:right w:val="none" w:sz="0" w:space="0" w:color="auto"/>
          </w:divBdr>
        </w:div>
        <w:div w:id="960265596">
          <w:marLeft w:val="0"/>
          <w:marRight w:val="0"/>
          <w:marTop w:val="0"/>
          <w:marBottom w:val="0"/>
          <w:divBdr>
            <w:top w:val="none" w:sz="0" w:space="0" w:color="auto"/>
            <w:left w:val="none" w:sz="0" w:space="0" w:color="auto"/>
            <w:bottom w:val="none" w:sz="0" w:space="0" w:color="auto"/>
            <w:right w:val="none" w:sz="0" w:space="0" w:color="auto"/>
          </w:divBdr>
        </w:div>
        <w:div w:id="989941123">
          <w:marLeft w:val="0"/>
          <w:marRight w:val="0"/>
          <w:marTop w:val="0"/>
          <w:marBottom w:val="0"/>
          <w:divBdr>
            <w:top w:val="none" w:sz="0" w:space="0" w:color="auto"/>
            <w:left w:val="none" w:sz="0" w:space="0" w:color="auto"/>
            <w:bottom w:val="none" w:sz="0" w:space="0" w:color="auto"/>
            <w:right w:val="none" w:sz="0" w:space="0" w:color="auto"/>
          </w:divBdr>
        </w:div>
        <w:div w:id="996803152">
          <w:marLeft w:val="0"/>
          <w:marRight w:val="0"/>
          <w:marTop w:val="0"/>
          <w:marBottom w:val="0"/>
          <w:divBdr>
            <w:top w:val="none" w:sz="0" w:space="0" w:color="auto"/>
            <w:left w:val="none" w:sz="0" w:space="0" w:color="auto"/>
            <w:bottom w:val="none" w:sz="0" w:space="0" w:color="auto"/>
            <w:right w:val="none" w:sz="0" w:space="0" w:color="auto"/>
          </w:divBdr>
        </w:div>
        <w:div w:id="1046828995">
          <w:marLeft w:val="0"/>
          <w:marRight w:val="0"/>
          <w:marTop w:val="0"/>
          <w:marBottom w:val="0"/>
          <w:divBdr>
            <w:top w:val="none" w:sz="0" w:space="0" w:color="auto"/>
            <w:left w:val="none" w:sz="0" w:space="0" w:color="auto"/>
            <w:bottom w:val="none" w:sz="0" w:space="0" w:color="auto"/>
            <w:right w:val="none" w:sz="0" w:space="0" w:color="auto"/>
          </w:divBdr>
        </w:div>
        <w:div w:id="1049301791">
          <w:marLeft w:val="0"/>
          <w:marRight w:val="0"/>
          <w:marTop w:val="0"/>
          <w:marBottom w:val="0"/>
          <w:divBdr>
            <w:top w:val="none" w:sz="0" w:space="0" w:color="auto"/>
            <w:left w:val="none" w:sz="0" w:space="0" w:color="auto"/>
            <w:bottom w:val="none" w:sz="0" w:space="0" w:color="auto"/>
            <w:right w:val="none" w:sz="0" w:space="0" w:color="auto"/>
          </w:divBdr>
        </w:div>
        <w:div w:id="1093748289">
          <w:marLeft w:val="0"/>
          <w:marRight w:val="0"/>
          <w:marTop w:val="0"/>
          <w:marBottom w:val="0"/>
          <w:divBdr>
            <w:top w:val="none" w:sz="0" w:space="0" w:color="auto"/>
            <w:left w:val="none" w:sz="0" w:space="0" w:color="auto"/>
            <w:bottom w:val="none" w:sz="0" w:space="0" w:color="auto"/>
            <w:right w:val="none" w:sz="0" w:space="0" w:color="auto"/>
          </w:divBdr>
        </w:div>
        <w:div w:id="1095595061">
          <w:marLeft w:val="0"/>
          <w:marRight w:val="0"/>
          <w:marTop w:val="0"/>
          <w:marBottom w:val="0"/>
          <w:divBdr>
            <w:top w:val="none" w:sz="0" w:space="0" w:color="auto"/>
            <w:left w:val="none" w:sz="0" w:space="0" w:color="auto"/>
            <w:bottom w:val="none" w:sz="0" w:space="0" w:color="auto"/>
            <w:right w:val="none" w:sz="0" w:space="0" w:color="auto"/>
          </w:divBdr>
        </w:div>
        <w:div w:id="1115364002">
          <w:marLeft w:val="0"/>
          <w:marRight w:val="0"/>
          <w:marTop w:val="0"/>
          <w:marBottom w:val="0"/>
          <w:divBdr>
            <w:top w:val="none" w:sz="0" w:space="0" w:color="auto"/>
            <w:left w:val="none" w:sz="0" w:space="0" w:color="auto"/>
            <w:bottom w:val="none" w:sz="0" w:space="0" w:color="auto"/>
            <w:right w:val="none" w:sz="0" w:space="0" w:color="auto"/>
          </w:divBdr>
        </w:div>
        <w:div w:id="1124612870">
          <w:marLeft w:val="0"/>
          <w:marRight w:val="0"/>
          <w:marTop w:val="0"/>
          <w:marBottom w:val="0"/>
          <w:divBdr>
            <w:top w:val="none" w:sz="0" w:space="0" w:color="auto"/>
            <w:left w:val="none" w:sz="0" w:space="0" w:color="auto"/>
            <w:bottom w:val="none" w:sz="0" w:space="0" w:color="auto"/>
            <w:right w:val="none" w:sz="0" w:space="0" w:color="auto"/>
          </w:divBdr>
        </w:div>
        <w:div w:id="1140998322">
          <w:marLeft w:val="0"/>
          <w:marRight w:val="0"/>
          <w:marTop w:val="0"/>
          <w:marBottom w:val="0"/>
          <w:divBdr>
            <w:top w:val="none" w:sz="0" w:space="0" w:color="auto"/>
            <w:left w:val="none" w:sz="0" w:space="0" w:color="auto"/>
            <w:bottom w:val="none" w:sz="0" w:space="0" w:color="auto"/>
            <w:right w:val="none" w:sz="0" w:space="0" w:color="auto"/>
          </w:divBdr>
        </w:div>
        <w:div w:id="1160997284">
          <w:marLeft w:val="0"/>
          <w:marRight w:val="0"/>
          <w:marTop w:val="0"/>
          <w:marBottom w:val="0"/>
          <w:divBdr>
            <w:top w:val="none" w:sz="0" w:space="0" w:color="auto"/>
            <w:left w:val="none" w:sz="0" w:space="0" w:color="auto"/>
            <w:bottom w:val="none" w:sz="0" w:space="0" w:color="auto"/>
            <w:right w:val="none" w:sz="0" w:space="0" w:color="auto"/>
          </w:divBdr>
        </w:div>
        <w:div w:id="1171025670">
          <w:marLeft w:val="0"/>
          <w:marRight w:val="0"/>
          <w:marTop w:val="0"/>
          <w:marBottom w:val="0"/>
          <w:divBdr>
            <w:top w:val="none" w:sz="0" w:space="0" w:color="auto"/>
            <w:left w:val="none" w:sz="0" w:space="0" w:color="auto"/>
            <w:bottom w:val="none" w:sz="0" w:space="0" w:color="auto"/>
            <w:right w:val="none" w:sz="0" w:space="0" w:color="auto"/>
          </w:divBdr>
        </w:div>
        <w:div w:id="1187863331">
          <w:marLeft w:val="0"/>
          <w:marRight w:val="0"/>
          <w:marTop w:val="0"/>
          <w:marBottom w:val="0"/>
          <w:divBdr>
            <w:top w:val="none" w:sz="0" w:space="0" w:color="auto"/>
            <w:left w:val="none" w:sz="0" w:space="0" w:color="auto"/>
            <w:bottom w:val="none" w:sz="0" w:space="0" w:color="auto"/>
            <w:right w:val="none" w:sz="0" w:space="0" w:color="auto"/>
          </w:divBdr>
        </w:div>
        <w:div w:id="1208180597">
          <w:marLeft w:val="0"/>
          <w:marRight w:val="0"/>
          <w:marTop w:val="0"/>
          <w:marBottom w:val="0"/>
          <w:divBdr>
            <w:top w:val="none" w:sz="0" w:space="0" w:color="auto"/>
            <w:left w:val="none" w:sz="0" w:space="0" w:color="auto"/>
            <w:bottom w:val="none" w:sz="0" w:space="0" w:color="auto"/>
            <w:right w:val="none" w:sz="0" w:space="0" w:color="auto"/>
          </w:divBdr>
        </w:div>
        <w:div w:id="1218905067">
          <w:marLeft w:val="0"/>
          <w:marRight w:val="0"/>
          <w:marTop w:val="0"/>
          <w:marBottom w:val="0"/>
          <w:divBdr>
            <w:top w:val="none" w:sz="0" w:space="0" w:color="auto"/>
            <w:left w:val="none" w:sz="0" w:space="0" w:color="auto"/>
            <w:bottom w:val="none" w:sz="0" w:space="0" w:color="auto"/>
            <w:right w:val="none" w:sz="0" w:space="0" w:color="auto"/>
          </w:divBdr>
        </w:div>
        <w:div w:id="1244993188">
          <w:marLeft w:val="0"/>
          <w:marRight w:val="0"/>
          <w:marTop w:val="0"/>
          <w:marBottom w:val="0"/>
          <w:divBdr>
            <w:top w:val="none" w:sz="0" w:space="0" w:color="auto"/>
            <w:left w:val="none" w:sz="0" w:space="0" w:color="auto"/>
            <w:bottom w:val="none" w:sz="0" w:space="0" w:color="auto"/>
            <w:right w:val="none" w:sz="0" w:space="0" w:color="auto"/>
          </w:divBdr>
        </w:div>
        <w:div w:id="1272857632">
          <w:marLeft w:val="0"/>
          <w:marRight w:val="0"/>
          <w:marTop w:val="0"/>
          <w:marBottom w:val="0"/>
          <w:divBdr>
            <w:top w:val="none" w:sz="0" w:space="0" w:color="auto"/>
            <w:left w:val="none" w:sz="0" w:space="0" w:color="auto"/>
            <w:bottom w:val="none" w:sz="0" w:space="0" w:color="auto"/>
            <w:right w:val="none" w:sz="0" w:space="0" w:color="auto"/>
          </w:divBdr>
        </w:div>
        <w:div w:id="1280842457">
          <w:marLeft w:val="0"/>
          <w:marRight w:val="0"/>
          <w:marTop w:val="0"/>
          <w:marBottom w:val="0"/>
          <w:divBdr>
            <w:top w:val="none" w:sz="0" w:space="0" w:color="auto"/>
            <w:left w:val="none" w:sz="0" w:space="0" w:color="auto"/>
            <w:bottom w:val="none" w:sz="0" w:space="0" w:color="auto"/>
            <w:right w:val="none" w:sz="0" w:space="0" w:color="auto"/>
          </w:divBdr>
        </w:div>
        <w:div w:id="1310330907">
          <w:marLeft w:val="0"/>
          <w:marRight w:val="0"/>
          <w:marTop w:val="0"/>
          <w:marBottom w:val="0"/>
          <w:divBdr>
            <w:top w:val="none" w:sz="0" w:space="0" w:color="auto"/>
            <w:left w:val="none" w:sz="0" w:space="0" w:color="auto"/>
            <w:bottom w:val="none" w:sz="0" w:space="0" w:color="auto"/>
            <w:right w:val="none" w:sz="0" w:space="0" w:color="auto"/>
          </w:divBdr>
        </w:div>
        <w:div w:id="1328166647">
          <w:marLeft w:val="0"/>
          <w:marRight w:val="0"/>
          <w:marTop w:val="0"/>
          <w:marBottom w:val="0"/>
          <w:divBdr>
            <w:top w:val="none" w:sz="0" w:space="0" w:color="auto"/>
            <w:left w:val="none" w:sz="0" w:space="0" w:color="auto"/>
            <w:bottom w:val="none" w:sz="0" w:space="0" w:color="auto"/>
            <w:right w:val="none" w:sz="0" w:space="0" w:color="auto"/>
          </w:divBdr>
        </w:div>
        <w:div w:id="1335448687">
          <w:marLeft w:val="0"/>
          <w:marRight w:val="0"/>
          <w:marTop w:val="0"/>
          <w:marBottom w:val="0"/>
          <w:divBdr>
            <w:top w:val="none" w:sz="0" w:space="0" w:color="auto"/>
            <w:left w:val="none" w:sz="0" w:space="0" w:color="auto"/>
            <w:bottom w:val="none" w:sz="0" w:space="0" w:color="auto"/>
            <w:right w:val="none" w:sz="0" w:space="0" w:color="auto"/>
          </w:divBdr>
        </w:div>
        <w:div w:id="1343975812">
          <w:marLeft w:val="0"/>
          <w:marRight w:val="0"/>
          <w:marTop w:val="0"/>
          <w:marBottom w:val="0"/>
          <w:divBdr>
            <w:top w:val="none" w:sz="0" w:space="0" w:color="auto"/>
            <w:left w:val="none" w:sz="0" w:space="0" w:color="auto"/>
            <w:bottom w:val="none" w:sz="0" w:space="0" w:color="auto"/>
            <w:right w:val="none" w:sz="0" w:space="0" w:color="auto"/>
          </w:divBdr>
        </w:div>
        <w:div w:id="1350641461">
          <w:marLeft w:val="0"/>
          <w:marRight w:val="0"/>
          <w:marTop w:val="0"/>
          <w:marBottom w:val="0"/>
          <w:divBdr>
            <w:top w:val="none" w:sz="0" w:space="0" w:color="auto"/>
            <w:left w:val="none" w:sz="0" w:space="0" w:color="auto"/>
            <w:bottom w:val="none" w:sz="0" w:space="0" w:color="auto"/>
            <w:right w:val="none" w:sz="0" w:space="0" w:color="auto"/>
          </w:divBdr>
        </w:div>
        <w:div w:id="1354458378">
          <w:marLeft w:val="0"/>
          <w:marRight w:val="0"/>
          <w:marTop w:val="0"/>
          <w:marBottom w:val="0"/>
          <w:divBdr>
            <w:top w:val="none" w:sz="0" w:space="0" w:color="auto"/>
            <w:left w:val="none" w:sz="0" w:space="0" w:color="auto"/>
            <w:bottom w:val="none" w:sz="0" w:space="0" w:color="auto"/>
            <w:right w:val="none" w:sz="0" w:space="0" w:color="auto"/>
          </w:divBdr>
        </w:div>
        <w:div w:id="1362781471">
          <w:marLeft w:val="0"/>
          <w:marRight w:val="0"/>
          <w:marTop w:val="0"/>
          <w:marBottom w:val="0"/>
          <w:divBdr>
            <w:top w:val="none" w:sz="0" w:space="0" w:color="auto"/>
            <w:left w:val="none" w:sz="0" w:space="0" w:color="auto"/>
            <w:bottom w:val="none" w:sz="0" w:space="0" w:color="auto"/>
            <w:right w:val="none" w:sz="0" w:space="0" w:color="auto"/>
          </w:divBdr>
        </w:div>
        <w:div w:id="1397630979">
          <w:marLeft w:val="0"/>
          <w:marRight w:val="0"/>
          <w:marTop w:val="0"/>
          <w:marBottom w:val="0"/>
          <w:divBdr>
            <w:top w:val="none" w:sz="0" w:space="0" w:color="auto"/>
            <w:left w:val="none" w:sz="0" w:space="0" w:color="auto"/>
            <w:bottom w:val="none" w:sz="0" w:space="0" w:color="auto"/>
            <w:right w:val="none" w:sz="0" w:space="0" w:color="auto"/>
          </w:divBdr>
        </w:div>
        <w:div w:id="1415279507">
          <w:marLeft w:val="0"/>
          <w:marRight w:val="0"/>
          <w:marTop w:val="0"/>
          <w:marBottom w:val="0"/>
          <w:divBdr>
            <w:top w:val="none" w:sz="0" w:space="0" w:color="auto"/>
            <w:left w:val="none" w:sz="0" w:space="0" w:color="auto"/>
            <w:bottom w:val="none" w:sz="0" w:space="0" w:color="auto"/>
            <w:right w:val="none" w:sz="0" w:space="0" w:color="auto"/>
          </w:divBdr>
        </w:div>
        <w:div w:id="1434668441">
          <w:marLeft w:val="0"/>
          <w:marRight w:val="0"/>
          <w:marTop w:val="0"/>
          <w:marBottom w:val="0"/>
          <w:divBdr>
            <w:top w:val="none" w:sz="0" w:space="0" w:color="auto"/>
            <w:left w:val="none" w:sz="0" w:space="0" w:color="auto"/>
            <w:bottom w:val="none" w:sz="0" w:space="0" w:color="auto"/>
            <w:right w:val="none" w:sz="0" w:space="0" w:color="auto"/>
          </w:divBdr>
        </w:div>
        <w:div w:id="1436443759">
          <w:marLeft w:val="0"/>
          <w:marRight w:val="0"/>
          <w:marTop w:val="0"/>
          <w:marBottom w:val="0"/>
          <w:divBdr>
            <w:top w:val="none" w:sz="0" w:space="0" w:color="auto"/>
            <w:left w:val="none" w:sz="0" w:space="0" w:color="auto"/>
            <w:bottom w:val="none" w:sz="0" w:space="0" w:color="auto"/>
            <w:right w:val="none" w:sz="0" w:space="0" w:color="auto"/>
          </w:divBdr>
        </w:div>
        <w:div w:id="1438981400">
          <w:marLeft w:val="0"/>
          <w:marRight w:val="0"/>
          <w:marTop w:val="0"/>
          <w:marBottom w:val="0"/>
          <w:divBdr>
            <w:top w:val="none" w:sz="0" w:space="0" w:color="auto"/>
            <w:left w:val="none" w:sz="0" w:space="0" w:color="auto"/>
            <w:bottom w:val="none" w:sz="0" w:space="0" w:color="auto"/>
            <w:right w:val="none" w:sz="0" w:space="0" w:color="auto"/>
          </w:divBdr>
        </w:div>
        <w:div w:id="1442341411">
          <w:marLeft w:val="0"/>
          <w:marRight w:val="0"/>
          <w:marTop w:val="0"/>
          <w:marBottom w:val="0"/>
          <w:divBdr>
            <w:top w:val="none" w:sz="0" w:space="0" w:color="auto"/>
            <w:left w:val="none" w:sz="0" w:space="0" w:color="auto"/>
            <w:bottom w:val="none" w:sz="0" w:space="0" w:color="auto"/>
            <w:right w:val="none" w:sz="0" w:space="0" w:color="auto"/>
          </w:divBdr>
        </w:div>
        <w:div w:id="1469931206">
          <w:marLeft w:val="0"/>
          <w:marRight w:val="0"/>
          <w:marTop w:val="0"/>
          <w:marBottom w:val="0"/>
          <w:divBdr>
            <w:top w:val="none" w:sz="0" w:space="0" w:color="auto"/>
            <w:left w:val="none" w:sz="0" w:space="0" w:color="auto"/>
            <w:bottom w:val="none" w:sz="0" w:space="0" w:color="auto"/>
            <w:right w:val="none" w:sz="0" w:space="0" w:color="auto"/>
          </w:divBdr>
        </w:div>
        <w:div w:id="1472937832">
          <w:marLeft w:val="0"/>
          <w:marRight w:val="0"/>
          <w:marTop w:val="0"/>
          <w:marBottom w:val="0"/>
          <w:divBdr>
            <w:top w:val="none" w:sz="0" w:space="0" w:color="auto"/>
            <w:left w:val="none" w:sz="0" w:space="0" w:color="auto"/>
            <w:bottom w:val="none" w:sz="0" w:space="0" w:color="auto"/>
            <w:right w:val="none" w:sz="0" w:space="0" w:color="auto"/>
          </w:divBdr>
        </w:div>
        <w:div w:id="1477839886">
          <w:marLeft w:val="0"/>
          <w:marRight w:val="0"/>
          <w:marTop w:val="0"/>
          <w:marBottom w:val="0"/>
          <w:divBdr>
            <w:top w:val="none" w:sz="0" w:space="0" w:color="auto"/>
            <w:left w:val="none" w:sz="0" w:space="0" w:color="auto"/>
            <w:bottom w:val="none" w:sz="0" w:space="0" w:color="auto"/>
            <w:right w:val="none" w:sz="0" w:space="0" w:color="auto"/>
          </w:divBdr>
        </w:div>
        <w:div w:id="1488400365">
          <w:marLeft w:val="0"/>
          <w:marRight w:val="0"/>
          <w:marTop w:val="0"/>
          <w:marBottom w:val="0"/>
          <w:divBdr>
            <w:top w:val="none" w:sz="0" w:space="0" w:color="auto"/>
            <w:left w:val="none" w:sz="0" w:space="0" w:color="auto"/>
            <w:bottom w:val="none" w:sz="0" w:space="0" w:color="auto"/>
            <w:right w:val="none" w:sz="0" w:space="0" w:color="auto"/>
          </w:divBdr>
        </w:div>
        <w:div w:id="1508783680">
          <w:marLeft w:val="0"/>
          <w:marRight w:val="0"/>
          <w:marTop w:val="0"/>
          <w:marBottom w:val="0"/>
          <w:divBdr>
            <w:top w:val="none" w:sz="0" w:space="0" w:color="auto"/>
            <w:left w:val="none" w:sz="0" w:space="0" w:color="auto"/>
            <w:bottom w:val="none" w:sz="0" w:space="0" w:color="auto"/>
            <w:right w:val="none" w:sz="0" w:space="0" w:color="auto"/>
          </w:divBdr>
        </w:div>
        <w:div w:id="1510025248">
          <w:marLeft w:val="0"/>
          <w:marRight w:val="0"/>
          <w:marTop w:val="0"/>
          <w:marBottom w:val="0"/>
          <w:divBdr>
            <w:top w:val="none" w:sz="0" w:space="0" w:color="auto"/>
            <w:left w:val="none" w:sz="0" w:space="0" w:color="auto"/>
            <w:bottom w:val="none" w:sz="0" w:space="0" w:color="auto"/>
            <w:right w:val="none" w:sz="0" w:space="0" w:color="auto"/>
          </w:divBdr>
        </w:div>
        <w:div w:id="1510633682">
          <w:marLeft w:val="0"/>
          <w:marRight w:val="0"/>
          <w:marTop w:val="0"/>
          <w:marBottom w:val="0"/>
          <w:divBdr>
            <w:top w:val="none" w:sz="0" w:space="0" w:color="auto"/>
            <w:left w:val="none" w:sz="0" w:space="0" w:color="auto"/>
            <w:bottom w:val="none" w:sz="0" w:space="0" w:color="auto"/>
            <w:right w:val="none" w:sz="0" w:space="0" w:color="auto"/>
          </w:divBdr>
        </w:div>
        <w:div w:id="1526752260">
          <w:marLeft w:val="0"/>
          <w:marRight w:val="0"/>
          <w:marTop w:val="0"/>
          <w:marBottom w:val="0"/>
          <w:divBdr>
            <w:top w:val="none" w:sz="0" w:space="0" w:color="auto"/>
            <w:left w:val="none" w:sz="0" w:space="0" w:color="auto"/>
            <w:bottom w:val="none" w:sz="0" w:space="0" w:color="auto"/>
            <w:right w:val="none" w:sz="0" w:space="0" w:color="auto"/>
          </w:divBdr>
        </w:div>
        <w:div w:id="1544367237">
          <w:marLeft w:val="0"/>
          <w:marRight w:val="0"/>
          <w:marTop w:val="0"/>
          <w:marBottom w:val="0"/>
          <w:divBdr>
            <w:top w:val="none" w:sz="0" w:space="0" w:color="auto"/>
            <w:left w:val="none" w:sz="0" w:space="0" w:color="auto"/>
            <w:bottom w:val="none" w:sz="0" w:space="0" w:color="auto"/>
            <w:right w:val="none" w:sz="0" w:space="0" w:color="auto"/>
          </w:divBdr>
        </w:div>
        <w:div w:id="1562791762">
          <w:marLeft w:val="0"/>
          <w:marRight w:val="0"/>
          <w:marTop w:val="0"/>
          <w:marBottom w:val="0"/>
          <w:divBdr>
            <w:top w:val="none" w:sz="0" w:space="0" w:color="auto"/>
            <w:left w:val="none" w:sz="0" w:space="0" w:color="auto"/>
            <w:bottom w:val="none" w:sz="0" w:space="0" w:color="auto"/>
            <w:right w:val="none" w:sz="0" w:space="0" w:color="auto"/>
          </w:divBdr>
        </w:div>
        <w:div w:id="1563829865">
          <w:marLeft w:val="0"/>
          <w:marRight w:val="0"/>
          <w:marTop w:val="0"/>
          <w:marBottom w:val="0"/>
          <w:divBdr>
            <w:top w:val="none" w:sz="0" w:space="0" w:color="auto"/>
            <w:left w:val="none" w:sz="0" w:space="0" w:color="auto"/>
            <w:bottom w:val="none" w:sz="0" w:space="0" w:color="auto"/>
            <w:right w:val="none" w:sz="0" w:space="0" w:color="auto"/>
          </w:divBdr>
        </w:div>
        <w:div w:id="1574699277">
          <w:marLeft w:val="0"/>
          <w:marRight w:val="0"/>
          <w:marTop w:val="0"/>
          <w:marBottom w:val="0"/>
          <w:divBdr>
            <w:top w:val="none" w:sz="0" w:space="0" w:color="auto"/>
            <w:left w:val="none" w:sz="0" w:space="0" w:color="auto"/>
            <w:bottom w:val="none" w:sz="0" w:space="0" w:color="auto"/>
            <w:right w:val="none" w:sz="0" w:space="0" w:color="auto"/>
          </w:divBdr>
        </w:div>
        <w:div w:id="1584794707">
          <w:marLeft w:val="0"/>
          <w:marRight w:val="0"/>
          <w:marTop w:val="0"/>
          <w:marBottom w:val="0"/>
          <w:divBdr>
            <w:top w:val="none" w:sz="0" w:space="0" w:color="auto"/>
            <w:left w:val="none" w:sz="0" w:space="0" w:color="auto"/>
            <w:bottom w:val="none" w:sz="0" w:space="0" w:color="auto"/>
            <w:right w:val="none" w:sz="0" w:space="0" w:color="auto"/>
          </w:divBdr>
        </w:div>
        <w:div w:id="1589846090">
          <w:marLeft w:val="0"/>
          <w:marRight w:val="0"/>
          <w:marTop w:val="0"/>
          <w:marBottom w:val="0"/>
          <w:divBdr>
            <w:top w:val="none" w:sz="0" w:space="0" w:color="auto"/>
            <w:left w:val="none" w:sz="0" w:space="0" w:color="auto"/>
            <w:bottom w:val="none" w:sz="0" w:space="0" w:color="auto"/>
            <w:right w:val="none" w:sz="0" w:space="0" w:color="auto"/>
          </w:divBdr>
        </w:div>
        <w:div w:id="1612081220">
          <w:marLeft w:val="0"/>
          <w:marRight w:val="0"/>
          <w:marTop w:val="0"/>
          <w:marBottom w:val="0"/>
          <w:divBdr>
            <w:top w:val="none" w:sz="0" w:space="0" w:color="auto"/>
            <w:left w:val="none" w:sz="0" w:space="0" w:color="auto"/>
            <w:bottom w:val="none" w:sz="0" w:space="0" w:color="auto"/>
            <w:right w:val="none" w:sz="0" w:space="0" w:color="auto"/>
          </w:divBdr>
        </w:div>
        <w:div w:id="1616867812">
          <w:marLeft w:val="0"/>
          <w:marRight w:val="0"/>
          <w:marTop w:val="0"/>
          <w:marBottom w:val="0"/>
          <w:divBdr>
            <w:top w:val="none" w:sz="0" w:space="0" w:color="auto"/>
            <w:left w:val="none" w:sz="0" w:space="0" w:color="auto"/>
            <w:bottom w:val="none" w:sz="0" w:space="0" w:color="auto"/>
            <w:right w:val="none" w:sz="0" w:space="0" w:color="auto"/>
          </w:divBdr>
        </w:div>
        <w:div w:id="1620840130">
          <w:marLeft w:val="0"/>
          <w:marRight w:val="0"/>
          <w:marTop w:val="0"/>
          <w:marBottom w:val="0"/>
          <w:divBdr>
            <w:top w:val="none" w:sz="0" w:space="0" w:color="auto"/>
            <w:left w:val="none" w:sz="0" w:space="0" w:color="auto"/>
            <w:bottom w:val="none" w:sz="0" w:space="0" w:color="auto"/>
            <w:right w:val="none" w:sz="0" w:space="0" w:color="auto"/>
          </w:divBdr>
        </w:div>
        <w:div w:id="1628856892">
          <w:marLeft w:val="0"/>
          <w:marRight w:val="0"/>
          <w:marTop w:val="0"/>
          <w:marBottom w:val="0"/>
          <w:divBdr>
            <w:top w:val="none" w:sz="0" w:space="0" w:color="auto"/>
            <w:left w:val="none" w:sz="0" w:space="0" w:color="auto"/>
            <w:bottom w:val="none" w:sz="0" w:space="0" w:color="auto"/>
            <w:right w:val="none" w:sz="0" w:space="0" w:color="auto"/>
          </w:divBdr>
        </w:div>
        <w:div w:id="1636445860">
          <w:marLeft w:val="0"/>
          <w:marRight w:val="0"/>
          <w:marTop w:val="0"/>
          <w:marBottom w:val="0"/>
          <w:divBdr>
            <w:top w:val="none" w:sz="0" w:space="0" w:color="auto"/>
            <w:left w:val="none" w:sz="0" w:space="0" w:color="auto"/>
            <w:bottom w:val="none" w:sz="0" w:space="0" w:color="auto"/>
            <w:right w:val="none" w:sz="0" w:space="0" w:color="auto"/>
          </w:divBdr>
        </w:div>
        <w:div w:id="1656492108">
          <w:marLeft w:val="0"/>
          <w:marRight w:val="0"/>
          <w:marTop w:val="0"/>
          <w:marBottom w:val="0"/>
          <w:divBdr>
            <w:top w:val="none" w:sz="0" w:space="0" w:color="auto"/>
            <w:left w:val="none" w:sz="0" w:space="0" w:color="auto"/>
            <w:bottom w:val="none" w:sz="0" w:space="0" w:color="auto"/>
            <w:right w:val="none" w:sz="0" w:space="0" w:color="auto"/>
          </w:divBdr>
        </w:div>
        <w:div w:id="1659335226">
          <w:marLeft w:val="0"/>
          <w:marRight w:val="0"/>
          <w:marTop w:val="0"/>
          <w:marBottom w:val="0"/>
          <w:divBdr>
            <w:top w:val="none" w:sz="0" w:space="0" w:color="auto"/>
            <w:left w:val="none" w:sz="0" w:space="0" w:color="auto"/>
            <w:bottom w:val="none" w:sz="0" w:space="0" w:color="auto"/>
            <w:right w:val="none" w:sz="0" w:space="0" w:color="auto"/>
          </w:divBdr>
        </w:div>
        <w:div w:id="1677921775">
          <w:marLeft w:val="0"/>
          <w:marRight w:val="0"/>
          <w:marTop w:val="0"/>
          <w:marBottom w:val="0"/>
          <w:divBdr>
            <w:top w:val="none" w:sz="0" w:space="0" w:color="auto"/>
            <w:left w:val="none" w:sz="0" w:space="0" w:color="auto"/>
            <w:bottom w:val="none" w:sz="0" w:space="0" w:color="auto"/>
            <w:right w:val="none" w:sz="0" w:space="0" w:color="auto"/>
          </w:divBdr>
        </w:div>
        <w:div w:id="1683241754">
          <w:marLeft w:val="0"/>
          <w:marRight w:val="0"/>
          <w:marTop w:val="0"/>
          <w:marBottom w:val="0"/>
          <w:divBdr>
            <w:top w:val="none" w:sz="0" w:space="0" w:color="auto"/>
            <w:left w:val="none" w:sz="0" w:space="0" w:color="auto"/>
            <w:bottom w:val="none" w:sz="0" w:space="0" w:color="auto"/>
            <w:right w:val="none" w:sz="0" w:space="0" w:color="auto"/>
          </w:divBdr>
        </w:div>
        <w:div w:id="1686862837">
          <w:marLeft w:val="0"/>
          <w:marRight w:val="0"/>
          <w:marTop w:val="0"/>
          <w:marBottom w:val="0"/>
          <w:divBdr>
            <w:top w:val="none" w:sz="0" w:space="0" w:color="auto"/>
            <w:left w:val="none" w:sz="0" w:space="0" w:color="auto"/>
            <w:bottom w:val="none" w:sz="0" w:space="0" w:color="auto"/>
            <w:right w:val="none" w:sz="0" w:space="0" w:color="auto"/>
          </w:divBdr>
        </w:div>
        <w:div w:id="1740253256">
          <w:marLeft w:val="0"/>
          <w:marRight w:val="0"/>
          <w:marTop w:val="0"/>
          <w:marBottom w:val="0"/>
          <w:divBdr>
            <w:top w:val="none" w:sz="0" w:space="0" w:color="auto"/>
            <w:left w:val="none" w:sz="0" w:space="0" w:color="auto"/>
            <w:bottom w:val="none" w:sz="0" w:space="0" w:color="auto"/>
            <w:right w:val="none" w:sz="0" w:space="0" w:color="auto"/>
          </w:divBdr>
        </w:div>
        <w:div w:id="1780681424">
          <w:marLeft w:val="0"/>
          <w:marRight w:val="0"/>
          <w:marTop w:val="0"/>
          <w:marBottom w:val="0"/>
          <w:divBdr>
            <w:top w:val="none" w:sz="0" w:space="0" w:color="auto"/>
            <w:left w:val="none" w:sz="0" w:space="0" w:color="auto"/>
            <w:bottom w:val="none" w:sz="0" w:space="0" w:color="auto"/>
            <w:right w:val="none" w:sz="0" w:space="0" w:color="auto"/>
          </w:divBdr>
        </w:div>
        <w:div w:id="1789886378">
          <w:marLeft w:val="0"/>
          <w:marRight w:val="0"/>
          <w:marTop w:val="0"/>
          <w:marBottom w:val="0"/>
          <w:divBdr>
            <w:top w:val="none" w:sz="0" w:space="0" w:color="auto"/>
            <w:left w:val="none" w:sz="0" w:space="0" w:color="auto"/>
            <w:bottom w:val="none" w:sz="0" w:space="0" w:color="auto"/>
            <w:right w:val="none" w:sz="0" w:space="0" w:color="auto"/>
          </w:divBdr>
        </w:div>
        <w:div w:id="1795519441">
          <w:marLeft w:val="0"/>
          <w:marRight w:val="0"/>
          <w:marTop w:val="0"/>
          <w:marBottom w:val="0"/>
          <w:divBdr>
            <w:top w:val="none" w:sz="0" w:space="0" w:color="auto"/>
            <w:left w:val="none" w:sz="0" w:space="0" w:color="auto"/>
            <w:bottom w:val="none" w:sz="0" w:space="0" w:color="auto"/>
            <w:right w:val="none" w:sz="0" w:space="0" w:color="auto"/>
          </w:divBdr>
        </w:div>
        <w:div w:id="1801217615">
          <w:marLeft w:val="0"/>
          <w:marRight w:val="0"/>
          <w:marTop w:val="0"/>
          <w:marBottom w:val="0"/>
          <w:divBdr>
            <w:top w:val="none" w:sz="0" w:space="0" w:color="auto"/>
            <w:left w:val="none" w:sz="0" w:space="0" w:color="auto"/>
            <w:bottom w:val="none" w:sz="0" w:space="0" w:color="auto"/>
            <w:right w:val="none" w:sz="0" w:space="0" w:color="auto"/>
          </w:divBdr>
        </w:div>
        <w:div w:id="1802267291">
          <w:marLeft w:val="0"/>
          <w:marRight w:val="0"/>
          <w:marTop w:val="0"/>
          <w:marBottom w:val="0"/>
          <w:divBdr>
            <w:top w:val="none" w:sz="0" w:space="0" w:color="auto"/>
            <w:left w:val="none" w:sz="0" w:space="0" w:color="auto"/>
            <w:bottom w:val="none" w:sz="0" w:space="0" w:color="auto"/>
            <w:right w:val="none" w:sz="0" w:space="0" w:color="auto"/>
          </w:divBdr>
        </w:div>
        <w:div w:id="1834103364">
          <w:marLeft w:val="0"/>
          <w:marRight w:val="0"/>
          <w:marTop w:val="0"/>
          <w:marBottom w:val="0"/>
          <w:divBdr>
            <w:top w:val="none" w:sz="0" w:space="0" w:color="auto"/>
            <w:left w:val="none" w:sz="0" w:space="0" w:color="auto"/>
            <w:bottom w:val="none" w:sz="0" w:space="0" w:color="auto"/>
            <w:right w:val="none" w:sz="0" w:space="0" w:color="auto"/>
          </w:divBdr>
        </w:div>
        <w:div w:id="1835219727">
          <w:marLeft w:val="0"/>
          <w:marRight w:val="0"/>
          <w:marTop w:val="0"/>
          <w:marBottom w:val="0"/>
          <w:divBdr>
            <w:top w:val="none" w:sz="0" w:space="0" w:color="auto"/>
            <w:left w:val="none" w:sz="0" w:space="0" w:color="auto"/>
            <w:bottom w:val="none" w:sz="0" w:space="0" w:color="auto"/>
            <w:right w:val="none" w:sz="0" w:space="0" w:color="auto"/>
          </w:divBdr>
        </w:div>
        <w:div w:id="1840001551">
          <w:marLeft w:val="0"/>
          <w:marRight w:val="0"/>
          <w:marTop w:val="0"/>
          <w:marBottom w:val="0"/>
          <w:divBdr>
            <w:top w:val="none" w:sz="0" w:space="0" w:color="auto"/>
            <w:left w:val="none" w:sz="0" w:space="0" w:color="auto"/>
            <w:bottom w:val="none" w:sz="0" w:space="0" w:color="auto"/>
            <w:right w:val="none" w:sz="0" w:space="0" w:color="auto"/>
          </w:divBdr>
        </w:div>
        <w:div w:id="1888031374">
          <w:marLeft w:val="0"/>
          <w:marRight w:val="0"/>
          <w:marTop w:val="0"/>
          <w:marBottom w:val="0"/>
          <w:divBdr>
            <w:top w:val="none" w:sz="0" w:space="0" w:color="auto"/>
            <w:left w:val="none" w:sz="0" w:space="0" w:color="auto"/>
            <w:bottom w:val="none" w:sz="0" w:space="0" w:color="auto"/>
            <w:right w:val="none" w:sz="0" w:space="0" w:color="auto"/>
          </w:divBdr>
        </w:div>
        <w:div w:id="1898395704">
          <w:marLeft w:val="0"/>
          <w:marRight w:val="0"/>
          <w:marTop w:val="0"/>
          <w:marBottom w:val="0"/>
          <w:divBdr>
            <w:top w:val="none" w:sz="0" w:space="0" w:color="auto"/>
            <w:left w:val="none" w:sz="0" w:space="0" w:color="auto"/>
            <w:bottom w:val="none" w:sz="0" w:space="0" w:color="auto"/>
            <w:right w:val="none" w:sz="0" w:space="0" w:color="auto"/>
          </w:divBdr>
        </w:div>
        <w:div w:id="1918980463">
          <w:marLeft w:val="0"/>
          <w:marRight w:val="0"/>
          <w:marTop w:val="0"/>
          <w:marBottom w:val="0"/>
          <w:divBdr>
            <w:top w:val="none" w:sz="0" w:space="0" w:color="auto"/>
            <w:left w:val="none" w:sz="0" w:space="0" w:color="auto"/>
            <w:bottom w:val="none" w:sz="0" w:space="0" w:color="auto"/>
            <w:right w:val="none" w:sz="0" w:space="0" w:color="auto"/>
          </w:divBdr>
        </w:div>
        <w:div w:id="1927373206">
          <w:marLeft w:val="0"/>
          <w:marRight w:val="0"/>
          <w:marTop w:val="0"/>
          <w:marBottom w:val="0"/>
          <w:divBdr>
            <w:top w:val="none" w:sz="0" w:space="0" w:color="auto"/>
            <w:left w:val="none" w:sz="0" w:space="0" w:color="auto"/>
            <w:bottom w:val="none" w:sz="0" w:space="0" w:color="auto"/>
            <w:right w:val="none" w:sz="0" w:space="0" w:color="auto"/>
          </w:divBdr>
        </w:div>
        <w:div w:id="1943413027">
          <w:marLeft w:val="0"/>
          <w:marRight w:val="0"/>
          <w:marTop w:val="0"/>
          <w:marBottom w:val="0"/>
          <w:divBdr>
            <w:top w:val="none" w:sz="0" w:space="0" w:color="auto"/>
            <w:left w:val="none" w:sz="0" w:space="0" w:color="auto"/>
            <w:bottom w:val="none" w:sz="0" w:space="0" w:color="auto"/>
            <w:right w:val="none" w:sz="0" w:space="0" w:color="auto"/>
          </w:divBdr>
        </w:div>
        <w:div w:id="1947537179">
          <w:marLeft w:val="0"/>
          <w:marRight w:val="0"/>
          <w:marTop w:val="0"/>
          <w:marBottom w:val="0"/>
          <w:divBdr>
            <w:top w:val="none" w:sz="0" w:space="0" w:color="auto"/>
            <w:left w:val="none" w:sz="0" w:space="0" w:color="auto"/>
            <w:bottom w:val="none" w:sz="0" w:space="0" w:color="auto"/>
            <w:right w:val="none" w:sz="0" w:space="0" w:color="auto"/>
          </w:divBdr>
        </w:div>
        <w:div w:id="1955554798">
          <w:marLeft w:val="0"/>
          <w:marRight w:val="0"/>
          <w:marTop w:val="0"/>
          <w:marBottom w:val="0"/>
          <w:divBdr>
            <w:top w:val="none" w:sz="0" w:space="0" w:color="auto"/>
            <w:left w:val="none" w:sz="0" w:space="0" w:color="auto"/>
            <w:bottom w:val="none" w:sz="0" w:space="0" w:color="auto"/>
            <w:right w:val="none" w:sz="0" w:space="0" w:color="auto"/>
          </w:divBdr>
        </w:div>
        <w:div w:id="1965965846">
          <w:marLeft w:val="0"/>
          <w:marRight w:val="0"/>
          <w:marTop w:val="0"/>
          <w:marBottom w:val="0"/>
          <w:divBdr>
            <w:top w:val="none" w:sz="0" w:space="0" w:color="auto"/>
            <w:left w:val="none" w:sz="0" w:space="0" w:color="auto"/>
            <w:bottom w:val="none" w:sz="0" w:space="0" w:color="auto"/>
            <w:right w:val="none" w:sz="0" w:space="0" w:color="auto"/>
          </w:divBdr>
        </w:div>
        <w:div w:id="2036809129">
          <w:marLeft w:val="0"/>
          <w:marRight w:val="0"/>
          <w:marTop w:val="0"/>
          <w:marBottom w:val="0"/>
          <w:divBdr>
            <w:top w:val="none" w:sz="0" w:space="0" w:color="auto"/>
            <w:left w:val="none" w:sz="0" w:space="0" w:color="auto"/>
            <w:bottom w:val="none" w:sz="0" w:space="0" w:color="auto"/>
            <w:right w:val="none" w:sz="0" w:space="0" w:color="auto"/>
          </w:divBdr>
        </w:div>
        <w:div w:id="2050253620">
          <w:marLeft w:val="0"/>
          <w:marRight w:val="0"/>
          <w:marTop w:val="0"/>
          <w:marBottom w:val="0"/>
          <w:divBdr>
            <w:top w:val="none" w:sz="0" w:space="0" w:color="auto"/>
            <w:left w:val="none" w:sz="0" w:space="0" w:color="auto"/>
            <w:bottom w:val="none" w:sz="0" w:space="0" w:color="auto"/>
            <w:right w:val="none" w:sz="0" w:space="0" w:color="auto"/>
          </w:divBdr>
        </w:div>
        <w:div w:id="2062551987">
          <w:marLeft w:val="0"/>
          <w:marRight w:val="0"/>
          <w:marTop w:val="0"/>
          <w:marBottom w:val="0"/>
          <w:divBdr>
            <w:top w:val="none" w:sz="0" w:space="0" w:color="auto"/>
            <w:left w:val="none" w:sz="0" w:space="0" w:color="auto"/>
            <w:bottom w:val="none" w:sz="0" w:space="0" w:color="auto"/>
            <w:right w:val="none" w:sz="0" w:space="0" w:color="auto"/>
          </w:divBdr>
        </w:div>
        <w:div w:id="2095665863">
          <w:marLeft w:val="0"/>
          <w:marRight w:val="0"/>
          <w:marTop w:val="0"/>
          <w:marBottom w:val="0"/>
          <w:divBdr>
            <w:top w:val="none" w:sz="0" w:space="0" w:color="auto"/>
            <w:left w:val="none" w:sz="0" w:space="0" w:color="auto"/>
            <w:bottom w:val="none" w:sz="0" w:space="0" w:color="auto"/>
            <w:right w:val="none" w:sz="0" w:space="0" w:color="auto"/>
          </w:divBdr>
        </w:div>
        <w:div w:id="2111781125">
          <w:marLeft w:val="0"/>
          <w:marRight w:val="0"/>
          <w:marTop w:val="0"/>
          <w:marBottom w:val="0"/>
          <w:divBdr>
            <w:top w:val="none" w:sz="0" w:space="0" w:color="auto"/>
            <w:left w:val="none" w:sz="0" w:space="0" w:color="auto"/>
            <w:bottom w:val="none" w:sz="0" w:space="0" w:color="auto"/>
            <w:right w:val="none" w:sz="0" w:space="0" w:color="auto"/>
          </w:divBdr>
        </w:div>
        <w:div w:id="2116751494">
          <w:marLeft w:val="0"/>
          <w:marRight w:val="0"/>
          <w:marTop w:val="0"/>
          <w:marBottom w:val="0"/>
          <w:divBdr>
            <w:top w:val="none" w:sz="0" w:space="0" w:color="auto"/>
            <w:left w:val="none" w:sz="0" w:space="0" w:color="auto"/>
            <w:bottom w:val="none" w:sz="0" w:space="0" w:color="auto"/>
            <w:right w:val="none" w:sz="0" w:space="0" w:color="auto"/>
          </w:divBdr>
        </w:div>
        <w:div w:id="2117670205">
          <w:marLeft w:val="0"/>
          <w:marRight w:val="0"/>
          <w:marTop w:val="0"/>
          <w:marBottom w:val="0"/>
          <w:divBdr>
            <w:top w:val="none" w:sz="0" w:space="0" w:color="auto"/>
            <w:left w:val="none" w:sz="0" w:space="0" w:color="auto"/>
            <w:bottom w:val="none" w:sz="0" w:space="0" w:color="auto"/>
            <w:right w:val="none" w:sz="0" w:space="0" w:color="auto"/>
          </w:divBdr>
        </w:div>
        <w:div w:id="2134908089">
          <w:marLeft w:val="0"/>
          <w:marRight w:val="0"/>
          <w:marTop w:val="0"/>
          <w:marBottom w:val="0"/>
          <w:divBdr>
            <w:top w:val="none" w:sz="0" w:space="0" w:color="auto"/>
            <w:left w:val="none" w:sz="0" w:space="0" w:color="auto"/>
            <w:bottom w:val="none" w:sz="0" w:space="0" w:color="auto"/>
            <w:right w:val="none" w:sz="0" w:space="0" w:color="auto"/>
          </w:divBdr>
        </w:div>
        <w:div w:id="2146772409">
          <w:marLeft w:val="0"/>
          <w:marRight w:val="0"/>
          <w:marTop w:val="0"/>
          <w:marBottom w:val="0"/>
          <w:divBdr>
            <w:top w:val="none" w:sz="0" w:space="0" w:color="auto"/>
            <w:left w:val="none" w:sz="0" w:space="0" w:color="auto"/>
            <w:bottom w:val="none" w:sz="0" w:space="0" w:color="auto"/>
            <w:right w:val="none" w:sz="0" w:space="0" w:color="auto"/>
          </w:divBdr>
        </w:div>
      </w:divsChild>
    </w:div>
    <w:div w:id="928540182">
      <w:bodyDiv w:val="1"/>
      <w:marLeft w:val="0"/>
      <w:marRight w:val="0"/>
      <w:marTop w:val="0"/>
      <w:marBottom w:val="0"/>
      <w:divBdr>
        <w:top w:val="none" w:sz="0" w:space="0" w:color="auto"/>
        <w:left w:val="none" w:sz="0" w:space="0" w:color="auto"/>
        <w:bottom w:val="none" w:sz="0" w:space="0" w:color="auto"/>
        <w:right w:val="none" w:sz="0" w:space="0" w:color="auto"/>
      </w:divBdr>
    </w:div>
    <w:div w:id="934823914">
      <w:bodyDiv w:val="1"/>
      <w:marLeft w:val="0"/>
      <w:marRight w:val="0"/>
      <w:marTop w:val="0"/>
      <w:marBottom w:val="0"/>
      <w:divBdr>
        <w:top w:val="none" w:sz="0" w:space="0" w:color="auto"/>
        <w:left w:val="none" w:sz="0" w:space="0" w:color="auto"/>
        <w:bottom w:val="none" w:sz="0" w:space="0" w:color="auto"/>
        <w:right w:val="none" w:sz="0" w:space="0" w:color="auto"/>
      </w:divBdr>
    </w:div>
    <w:div w:id="979841075">
      <w:bodyDiv w:val="1"/>
      <w:marLeft w:val="0"/>
      <w:marRight w:val="0"/>
      <w:marTop w:val="0"/>
      <w:marBottom w:val="0"/>
      <w:divBdr>
        <w:top w:val="none" w:sz="0" w:space="0" w:color="auto"/>
        <w:left w:val="none" w:sz="0" w:space="0" w:color="auto"/>
        <w:bottom w:val="none" w:sz="0" w:space="0" w:color="auto"/>
        <w:right w:val="none" w:sz="0" w:space="0" w:color="auto"/>
      </w:divBdr>
    </w:div>
    <w:div w:id="1000160748">
      <w:bodyDiv w:val="1"/>
      <w:marLeft w:val="0"/>
      <w:marRight w:val="0"/>
      <w:marTop w:val="0"/>
      <w:marBottom w:val="0"/>
      <w:divBdr>
        <w:top w:val="none" w:sz="0" w:space="0" w:color="auto"/>
        <w:left w:val="none" w:sz="0" w:space="0" w:color="auto"/>
        <w:bottom w:val="none" w:sz="0" w:space="0" w:color="auto"/>
        <w:right w:val="none" w:sz="0" w:space="0" w:color="auto"/>
      </w:divBdr>
    </w:div>
    <w:div w:id="1023363866">
      <w:bodyDiv w:val="1"/>
      <w:marLeft w:val="0"/>
      <w:marRight w:val="0"/>
      <w:marTop w:val="0"/>
      <w:marBottom w:val="0"/>
      <w:divBdr>
        <w:top w:val="none" w:sz="0" w:space="0" w:color="auto"/>
        <w:left w:val="none" w:sz="0" w:space="0" w:color="auto"/>
        <w:bottom w:val="none" w:sz="0" w:space="0" w:color="auto"/>
        <w:right w:val="none" w:sz="0" w:space="0" w:color="auto"/>
      </w:divBdr>
    </w:div>
    <w:div w:id="1026176230">
      <w:bodyDiv w:val="1"/>
      <w:marLeft w:val="0"/>
      <w:marRight w:val="0"/>
      <w:marTop w:val="0"/>
      <w:marBottom w:val="0"/>
      <w:divBdr>
        <w:top w:val="none" w:sz="0" w:space="0" w:color="auto"/>
        <w:left w:val="none" w:sz="0" w:space="0" w:color="auto"/>
        <w:bottom w:val="none" w:sz="0" w:space="0" w:color="auto"/>
        <w:right w:val="none" w:sz="0" w:space="0" w:color="auto"/>
      </w:divBdr>
    </w:div>
    <w:div w:id="1041245640">
      <w:bodyDiv w:val="1"/>
      <w:marLeft w:val="0"/>
      <w:marRight w:val="0"/>
      <w:marTop w:val="0"/>
      <w:marBottom w:val="0"/>
      <w:divBdr>
        <w:top w:val="none" w:sz="0" w:space="0" w:color="auto"/>
        <w:left w:val="none" w:sz="0" w:space="0" w:color="auto"/>
        <w:bottom w:val="none" w:sz="0" w:space="0" w:color="auto"/>
        <w:right w:val="none" w:sz="0" w:space="0" w:color="auto"/>
      </w:divBdr>
      <w:divsChild>
        <w:div w:id="1426727656">
          <w:marLeft w:val="0"/>
          <w:marRight w:val="0"/>
          <w:marTop w:val="0"/>
          <w:marBottom w:val="0"/>
          <w:divBdr>
            <w:top w:val="none" w:sz="0" w:space="0" w:color="auto"/>
            <w:left w:val="none" w:sz="0" w:space="0" w:color="auto"/>
            <w:bottom w:val="none" w:sz="0" w:space="0" w:color="auto"/>
            <w:right w:val="none" w:sz="0" w:space="0" w:color="auto"/>
          </w:divBdr>
        </w:div>
      </w:divsChild>
    </w:div>
    <w:div w:id="1088622306">
      <w:bodyDiv w:val="1"/>
      <w:marLeft w:val="0"/>
      <w:marRight w:val="0"/>
      <w:marTop w:val="0"/>
      <w:marBottom w:val="0"/>
      <w:divBdr>
        <w:top w:val="none" w:sz="0" w:space="0" w:color="auto"/>
        <w:left w:val="none" w:sz="0" w:space="0" w:color="auto"/>
        <w:bottom w:val="none" w:sz="0" w:space="0" w:color="auto"/>
        <w:right w:val="none" w:sz="0" w:space="0" w:color="auto"/>
      </w:divBdr>
      <w:divsChild>
        <w:div w:id="1526285475">
          <w:marLeft w:val="0"/>
          <w:marRight w:val="0"/>
          <w:marTop w:val="0"/>
          <w:marBottom w:val="0"/>
          <w:divBdr>
            <w:top w:val="none" w:sz="0" w:space="0" w:color="auto"/>
            <w:left w:val="none" w:sz="0" w:space="0" w:color="auto"/>
            <w:bottom w:val="none" w:sz="0" w:space="0" w:color="auto"/>
            <w:right w:val="none" w:sz="0" w:space="0" w:color="auto"/>
          </w:divBdr>
        </w:div>
      </w:divsChild>
    </w:div>
    <w:div w:id="1104883083">
      <w:bodyDiv w:val="1"/>
      <w:marLeft w:val="0"/>
      <w:marRight w:val="0"/>
      <w:marTop w:val="0"/>
      <w:marBottom w:val="0"/>
      <w:divBdr>
        <w:top w:val="none" w:sz="0" w:space="0" w:color="auto"/>
        <w:left w:val="none" w:sz="0" w:space="0" w:color="auto"/>
        <w:bottom w:val="none" w:sz="0" w:space="0" w:color="auto"/>
        <w:right w:val="none" w:sz="0" w:space="0" w:color="auto"/>
      </w:divBdr>
      <w:divsChild>
        <w:div w:id="415639927">
          <w:marLeft w:val="0"/>
          <w:marRight w:val="0"/>
          <w:marTop w:val="0"/>
          <w:marBottom w:val="0"/>
          <w:divBdr>
            <w:top w:val="none" w:sz="0" w:space="0" w:color="auto"/>
            <w:left w:val="none" w:sz="0" w:space="0" w:color="auto"/>
            <w:bottom w:val="none" w:sz="0" w:space="0" w:color="auto"/>
            <w:right w:val="none" w:sz="0" w:space="0" w:color="auto"/>
          </w:divBdr>
        </w:div>
      </w:divsChild>
    </w:div>
    <w:div w:id="1111626159">
      <w:bodyDiv w:val="1"/>
      <w:marLeft w:val="0"/>
      <w:marRight w:val="0"/>
      <w:marTop w:val="0"/>
      <w:marBottom w:val="0"/>
      <w:divBdr>
        <w:top w:val="none" w:sz="0" w:space="0" w:color="auto"/>
        <w:left w:val="none" w:sz="0" w:space="0" w:color="auto"/>
        <w:bottom w:val="none" w:sz="0" w:space="0" w:color="auto"/>
        <w:right w:val="none" w:sz="0" w:space="0" w:color="auto"/>
      </w:divBdr>
    </w:div>
    <w:div w:id="1132141326">
      <w:bodyDiv w:val="1"/>
      <w:marLeft w:val="0"/>
      <w:marRight w:val="0"/>
      <w:marTop w:val="0"/>
      <w:marBottom w:val="0"/>
      <w:divBdr>
        <w:top w:val="none" w:sz="0" w:space="0" w:color="auto"/>
        <w:left w:val="none" w:sz="0" w:space="0" w:color="auto"/>
        <w:bottom w:val="none" w:sz="0" w:space="0" w:color="auto"/>
        <w:right w:val="none" w:sz="0" w:space="0" w:color="auto"/>
      </w:divBdr>
    </w:div>
    <w:div w:id="1149446990">
      <w:bodyDiv w:val="1"/>
      <w:marLeft w:val="0"/>
      <w:marRight w:val="0"/>
      <w:marTop w:val="0"/>
      <w:marBottom w:val="0"/>
      <w:divBdr>
        <w:top w:val="none" w:sz="0" w:space="0" w:color="auto"/>
        <w:left w:val="none" w:sz="0" w:space="0" w:color="auto"/>
        <w:bottom w:val="none" w:sz="0" w:space="0" w:color="auto"/>
        <w:right w:val="none" w:sz="0" w:space="0" w:color="auto"/>
      </w:divBdr>
    </w:div>
    <w:div w:id="1170830375">
      <w:bodyDiv w:val="1"/>
      <w:marLeft w:val="0"/>
      <w:marRight w:val="0"/>
      <w:marTop w:val="0"/>
      <w:marBottom w:val="0"/>
      <w:divBdr>
        <w:top w:val="none" w:sz="0" w:space="0" w:color="auto"/>
        <w:left w:val="none" w:sz="0" w:space="0" w:color="auto"/>
        <w:bottom w:val="none" w:sz="0" w:space="0" w:color="auto"/>
        <w:right w:val="none" w:sz="0" w:space="0" w:color="auto"/>
      </w:divBdr>
      <w:divsChild>
        <w:div w:id="11152571">
          <w:marLeft w:val="0"/>
          <w:marRight w:val="0"/>
          <w:marTop w:val="0"/>
          <w:marBottom w:val="0"/>
          <w:divBdr>
            <w:top w:val="none" w:sz="0" w:space="0" w:color="auto"/>
            <w:left w:val="none" w:sz="0" w:space="0" w:color="auto"/>
            <w:bottom w:val="none" w:sz="0" w:space="0" w:color="auto"/>
            <w:right w:val="none" w:sz="0" w:space="0" w:color="auto"/>
          </w:divBdr>
        </w:div>
        <w:div w:id="19622646">
          <w:marLeft w:val="0"/>
          <w:marRight w:val="0"/>
          <w:marTop w:val="0"/>
          <w:marBottom w:val="0"/>
          <w:divBdr>
            <w:top w:val="none" w:sz="0" w:space="0" w:color="auto"/>
            <w:left w:val="none" w:sz="0" w:space="0" w:color="auto"/>
            <w:bottom w:val="none" w:sz="0" w:space="0" w:color="auto"/>
            <w:right w:val="none" w:sz="0" w:space="0" w:color="auto"/>
          </w:divBdr>
        </w:div>
        <w:div w:id="49309282">
          <w:marLeft w:val="0"/>
          <w:marRight w:val="0"/>
          <w:marTop w:val="0"/>
          <w:marBottom w:val="0"/>
          <w:divBdr>
            <w:top w:val="none" w:sz="0" w:space="0" w:color="auto"/>
            <w:left w:val="none" w:sz="0" w:space="0" w:color="auto"/>
            <w:bottom w:val="none" w:sz="0" w:space="0" w:color="auto"/>
            <w:right w:val="none" w:sz="0" w:space="0" w:color="auto"/>
          </w:divBdr>
        </w:div>
        <w:div w:id="61567840">
          <w:marLeft w:val="0"/>
          <w:marRight w:val="0"/>
          <w:marTop w:val="0"/>
          <w:marBottom w:val="0"/>
          <w:divBdr>
            <w:top w:val="none" w:sz="0" w:space="0" w:color="auto"/>
            <w:left w:val="none" w:sz="0" w:space="0" w:color="auto"/>
            <w:bottom w:val="none" w:sz="0" w:space="0" w:color="auto"/>
            <w:right w:val="none" w:sz="0" w:space="0" w:color="auto"/>
          </w:divBdr>
        </w:div>
        <w:div w:id="74255211">
          <w:marLeft w:val="0"/>
          <w:marRight w:val="0"/>
          <w:marTop w:val="0"/>
          <w:marBottom w:val="0"/>
          <w:divBdr>
            <w:top w:val="none" w:sz="0" w:space="0" w:color="auto"/>
            <w:left w:val="none" w:sz="0" w:space="0" w:color="auto"/>
            <w:bottom w:val="none" w:sz="0" w:space="0" w:color="auto"/>
            <w:right w:val="none" w:sz="0" w:space="0" w:color="auto"/>
          </w:divBdr>
        </w:div>
        <w:div w:id="77412615">
          <w:marLeft w:val="0"/>
          <w:marRight w:val="0"/>
          <w:marTop w:val="0"/>
          <w:marBottom w:val="0"/>
          <w:divBdr>
            <w:top w:val="none" w:sz="0" w:space="0" w:color="auto"/>
            <w:left w:val="none" w:sz="0" w:space="0" w:color="auto"/>
            <w:bottom w:val="none" w:sz="0" w:space="0" w:color="auto"/>
            <w:right w:val="none" w:sz="0" w:space="0" w:color="auto"/>
          </w:divBdr>
        </w:div>
        <w:div w:id="143593139">
          <w:marLeft w:val="0"/>
          <w:marRight w:val="0"/>
          <w:marTop w:val="0"/>
          <w:marBottom w:val="0"/>
          <w:divBdr>
            <w:top w:val="none" w:sz="0" w:space="0" w:color="auto"/>
            <w:left w:val="none" w:sz="0" w:space="0" w:color="auto"/>
            <w:bottom w:val="none" w:sz="0" w:space="0" w:color="auto"/>
            <w:right w:val="none" w:sz="0" w:space="0" w:color="auto"/>
          </w:divBdr>
        </w:div>
        <w:div w:id="150829481">
          <w:marLeft w:val="0"/>
          <w:marRight w:val="0"/>
          <w:marTop w:val="0"/>
          <w:marBottom w:val="0"/>
          <w:divBdr>
            <w:top w:val="none" w:sz="0" w:space="0" w:color="auto"/>
            <w:left w:val="none" w:sz="0" w:space="0" w:color="auto"/>
            <w:bottom w:val="none" w:sz="0" w:space="0" w:color="auto"/>
            <w:right w:val="none" w:sz="0" w:space="0" w:color="auto"/>
          </w:divBdr>
        </w:div>
        <w:div w:id="158883916">
          <w:marLeft w:val="0"/>
          <w:marRight w:val="0"/>
          <w:marTop w:val="0"/>
          <w:marBottom w:val="0"/>
          <w:divBdr>
            <w:top w:val="none" w:sz="0" w:space="0" w:color="auto"/>
            <w:left w:val="none" w:sz="0" w:space="0" w:color="auto"/>
            <w:bottom w:val="none" w:sz="0" w:space="0" w:color="auto"/>
            <w:right w:val="none" w:sz="0" w:space="0" w:color="auto"/>
          </w:divBdr>
        </w:div>
        <w:div w:id="165829930">
          <w:marLeft w:val="0"/>
          <w:marRight w:val="0"/>
          <w:marTop w:val="0"/>
          <w:marBottom w:val="0"/>
          <w:divBdr>
            <w:top w:val="none" w:sz="0" w:space="0" w:color="auto"/>
            <w:left w:val="none" w:sz="0" w:space="0" w:color="auto"/>
            <w:bottom w:val="none" w:sz="0" w:space="0" w:color="auto"/>
            <w:right w:val="none" w:sz="0" w:space="0" w:color="auto"/>
          </w:divBdr>
        </w:div>
        <w:div w:id="166529982">
          <w:marLeft w:val="0"/>
          <w:marRight w:val="0"/>
          <w:marTop w:val="0"/>
          <w:marBottom w:val="0"/>
          <w:divBdr>
            <w:top w:val="none" w:sz="0" w:space="0" w:color="auto"/>
            <w:left w:val="none" w:sz="0" w:space="0" w:color="auto"/>
            <w:bottom w:val="none" w:sz="0" w:space="0" w:color="auto"/>
            <w:right w:val="none" w:sz="0" w:space="0" w:color="auto"/>
          </w:divBdr>
        </w:div>
        <w:div w:id="182792092">
          <w:marLeft w:val="0"/>
          <w:marRight w:val="0"/>
          <w:marTop w:val="0"/>
          <w:marBottom w:val="0"/>
          <w:divBdr>
            <w:top w:val="none" w:sz="0" w:space="0" w:color="auto"/>
            <w:left w:val="none" w:sz="0" w:space="0" w:color="auto"/>
            <w:bottom w:val="none" w:sz="0" w:space="0" w:color="auto"/>
            <w:right w:val="none" w:sz="0" w:space="0" w:color="auto"/>
          </w:divBdr>
        </w:div>
        <w:div w:id="203297826">
          <w:marLeft w:val="0"/>
          <w:marRight w:val="0"/>
          <w:marTop w:val="0"/>
          <w:marBottom w:val="0"/>
          <w:divBdr>
            <w:top w:val="none" w:sz="0" w:space="0" w:color="auto"/>
            <w:left w:val="none" w:sz="0" w:space="0" w:color="auto"/>
            <w:bottom w:val="none" w:sz="0" w:space="0" w:color="auto"/>
            <w:right w:val="none" w:sz="0" w:space="0" w:color="auto"/>
          </w:divBdr>
        </w:div>
        <w:div w:id="204174129">
          <w:marLeft w:val="0"/>
          <w:marRight w:val="0"/>
          <w:marTop w:val="0"/>
          <w:marBottom w:val="0"/>
          <w:divBdr>
            <w:top w:val="none" w:sz="0" w:space="0" w:color="auto"/>
            <w:left w:val="none" w:sz="0" w:space="0" w:color="auto"/>
            <w:bottom w:val="none" w:sz="0" w:space="0" w:color="auto"/>
            <w:right w:val="none" w:sz="0" w:space="0" w:color="auto"/>
          </w:divBdr>
        </w:div>
        <w:div w:id="228812835">
          <w:marLeft w:val="0"/>
          <w:marRight w:val="0"/>
          <w:marTop w:val="0"/>
          <w:marBottom w:val="0"/>
          <w:divBdr>
            <w:top w:val="none" w:sz="0" w:space="0" w:color="auto"/>
            <w:left w:val="none" w:sz="0" w:space="0" w:color="auto"/>
            <w:bottom w:val="none" w:sz="0" w:space="0" w:color="auto"/>
            <w:right w:val="none" w:sz="0" w:space="0" w:color="auto"/>
          </w:divBdr>
        </w:div>
        <w:div w:id="241991410">
          <w:marLeft w:val="0"/>
          <w:marRight w:val="0"/>
          <w:marTop w:val="0"/>
          <w:marBottom w:val="0"/>
          <w:divBdr>
            <w:top w:val="none" w:sz="0" w:space="0" w:color="auto"/>
            <w:left w:val="none" w:sz="0" w:space="0" w:color="auto"/>
            <w:bottom w:val="none" w:sz="0" w:space="0" w:color="auto"/>
            <w:right w:val="none" w:sz="0" w:space="0" w:color="auto"/>
          </w:divBdr>
        </w:div>
        <w:div w:id="272252026">
          <w:marLeft w:val="0"/>
          <w:marRight w:val="0"/>
          <w:marTop w:val="0"/>
          <w:marBottom w:val="0"/>
          <w:divBdr>
            <w:top w:val="none" w:sz="0" w:space="0" w:color="auto"/>
            <w:left w:val="none" w:sz="0" w:space="0" w:color="auto"/>
            <w:bottom w:val="none" w:sz="0" w:space="0" w:color="auto"/>
            <w:right w:val="none" w:sz="0" w:space="0" w:color="auto"/>
          </w:divBdr>
        </w:div>
        <w:div w:id="288362724">
          <w:marLeft w:val="0"/>
          <w:marRight w:val="0"/>
          <w:marTop w:val="0"/>
          <w:marBottom w:val="0"/>
          <w:divBdr>
            <w:top w:val="none" w:sz="0" w:space="0" w:color="auto"/>
            <w:left w:val="none" w:sz="0" w:space="0" w:color="auto"/>
            <w:bottom w:val="none" w:sz="0" w:space="0" w:color="auto"/>
            <w:right w:val="none" w:sz="0" w:space="0" w:color="auto"/>
          </w:divBdr>
        </w:div>
        <w:div w:id="304699275">
          <w:marLeft w:val="0"/>
          <w:marRight w:val="0"/>
          <w:marTop w:val="0"/>
          <w:marBottom w:val="0"/>
          <w:divBdr>
            <w:top w:val="none" w:sz="0" w:space="0" w:color="auto"/>
            <w:left w:val="none" w:sz="0" w:space="0" w:color="auto"/>
            <w:bottom w:val="none" w:sz="0" w:space="0" w:color="auto"/>
            <w:right w:val="none" w:sz="0" w:space="0" w:color="auto"/>
          </w:divBdr>
        </w:div>
        <w:div w:id="316344140">
          <w:marLeft w:val="0"/>
          <w:marRight w:val="0"/>
          <w:marTop w:val="0"/>
          <w:marBottom w:val="0"/>
          <w:divBdr>
            <w:top w:val="none" w:sz="0" w:space="0" w:color="auto"/>
            <w:left w:val="none" w:sz="0" w:space="0" w:color="auto"/>
            <w:bottom w:val="none" w:sz="0" w:space="0" w:color="auto"/>
            <w:right w:val="none" w:sz="0" w:space="0" w:color="auto"/>
          </w:divBdr>
        </w:div>
        <w:div w:id="324019012">
          <w:marLeft w:val="0"/>
          <w:marRight w:val="0"/>
          <w:marTop w:val="0"/>
          <w:marBottom w:val="0"/>
          <w:divBdr>
            <w:top w:val="none" w:sz="0" w:space="0" w:color="auto"/>
            <w:left w:val="none" w:sz="0" w:space="0" w:color="auto"/>
            <w:bottom w:val="none" w:sz="0" w:space="0" w:color="auto"/>
            <w:right w:val="none" w:sz="0" w:space="0" w:color="auto"/>
          </w:divBdr>
        </w:div>
        <w:div w:id="325060838">
          <w:marLeft w:val="0"/>
          <w:marRight w:val="0"/>
          <w:marTop w:val="0"/>
          <w:marBottom w:val="0"/>
          <w:divBdr>
            <w:top w:val="none" w:sz="0" w:space="0" w:color="auto"/>
            <w:left w:val="none" w:sz="0" w:space="0" w:color="auto"/>
            <w:bottom w:val="none" w:sz="0" w:space="0" w:color="auto"/>
            <w:right w:val="none" w:sz="0" w:space="0" w:color="auto"/>
          </w:divBdr>
        </w:div>
        <w:div w:id="326907069">
          <w:marLeft w:val="0"/>
          <w:marRight w:val="0"/>
          <w:marTop w:val="0"/>
          <w:marBottom w:val="0"/>
          <w:divBdr>
            <w:top w:val="none" w:sz="0" w:space="0" w:color="auto"/>
            <w:left w:val="none" w:sz="0" w:space="0" w:color="auto"/>
            <w:bottom w:val="none" w:sz="0" w:space="0" w:color="auto"/>
            <w:right w:val="none" w:sz="0" w:space="0" w:color="auto"/>
          </w:divBdr>
        </w:div>
        <w:div w:id="332493734">
          <w:marLeft w:val="0"/>
          <w:marRight w:val="0"/>
          <w:marTop w:val="0"/>
          <w:marBottom w:val="0"/>
          <w:divBdr>
            <w:top w:val="none" w:sz="0" w:space="0" w:color="auto"/>
            <w:left w:val="none" w:sz="0" w:space="0" w:color="auto"/>
            <w:bottom w:val="none" w:sz="0" w:space="0" w:color="auto"/>
            <w:right w:val="none" w:sz="0" w:space="0" w:color="auto"/>
          </w:divBdr>
        </w:div>
        <w:div w:id="346252947">
          <w:marLeft w:val="0"/>
          <w:marRight w:val="0"/>
          <w:marTop w:val="0"/>
          <w:marBottom w:val="0"/>
          <w:divBdr>
            <w:top w:val="none" w:sz="0" w:space="0" w:color="auto"/>
            <w:left w:val="none" w:sz="0" w:space="0" w:color="auto"/>
            <w:bottom w:val="none" w:sz="0" w:space="0" w:color="auto"/>
            <w:right w:val="none" w:sz="0" w:space="0" w:color="auto"/>
          </w:divBdr>
        </w:div>
        <w:div w:id="381951829">
          <w:marLeft w:val="0"/>
          <w:marRight w:val="0"/>
          <w:marTop w:val="0"/>
          <w:marBottom w:val="0"/>
          <w:divBdr>
            <w:top w:val="none" w:sz="0" w:space="0" w:color="auto"/>
            <w:left w:val="none" w:sz="0" w:space="0" w:color="auto"/>
            <w:bottom w:val="none" w:sz="0" w:space="0" w:color="auto"/>
            <w:right w:val="none" w:sz="0" w:space="0" w:color="auto"/>
          </w:divBdr>
        </w:div>
        <w:div w:id="390420131">
          <w:marLeft w:val="0"/>
          <w:marRight w:val="0"/>
          <w:marTop w:val="0"/>
          <w:marBottom w:val="0"/>
          <w:divBdr>
            <w:top w:val="none" w:sz="0" w:space="0" w:color="auto"/>
            <w:left w:val="none" w:sz="0" w:space="0" w:color="auto"/>
            <w:bottom w:val="none" w:sz="0" w:space="0" w:color="auto"/>
            <w:right w:val="none" w:sz="0" w:space="0" w:color="auto"/>
          </w:divBdr>
        </w:div>
        <w:div w:id="419058567">
          <w:marLeft w:val="0"/>
          <w:marRight w:val="0"/>
          <w:marTop w:val="0"/>
          <w:marBottom w:val="0"/>
          <w:divBdr>
            <w:top w:val="none" w:sz="0" w:space="0" w:color="auto"/>
            <w:left w:val="none" w:sz="0" w:space="0" w:color="auto"/>
            <w:bottom w:val="none" w:sz="0" w:space="0" w:color="auto"/>
            <w:right w:val="none" w:sz="0" w:space="0" w:color="auto"/>
          </w:divBdr>
        </w:div>
        <w:div w:id="447242168">
          <w:marLeft w:val="0"/>
          <w:marRight w:val="0"/>
          <w:marTop w:val="0"/>
          <w:marBottom w:val="0"/>
          <w:divBdr>
            <w:top w:val="none" w:sz="0" w:space="0" w:color="auto"/>
            <w:left w:val="none" w:sz="0" w:space="0" w:color="auto"/>
            <w:bottom w:val="none" w:sz="0" w:space="0" w:color="auto"/>
            <w:right w:val="none" w:sz="0" w:space="0" w:color="auto"/>
          </w:divBdr>
        </w:div>
        <w:div w:id="457846026">
          <w:marLeft w:val="0"/>
          <w:marRight w:val="0"/>
          <w:marTop w:val="0"/>
          <w:marBottom w:val="0"/>
          <w:divBdr>
            <w:top w:val="none" w:sz="0" w:space="0" w:color="auto"/>
            <w:left w:val="none" w:sz="0" w:space="0" w:color="auto"/>
            <w:bottom w:val="none" w:sz="0" w:space="0" w:color="auto"/>
            <w:right w:val="none" w:sz="0" w:space="0" w:color="auto"/>
          </w:divBdr>
        </w:div>
        <w:div w:id="485782864">
          <w:marLeft w:val="0"/>
          <w:marRight w:val="0"/>
          <w:marTop w:val="0"/>
          <w:marBottom w:val="0"/>
          <w:divBdr>
            <w:top w:val="none" w:sz="0" w:space="0" w:color="auto"/>
            <w:left w:val="none" w:sz="0" w:space="0" w:color="auto"/>
            <w:bottom w:val="none" w:sz="0" w:space="0" w:color="auto"/>
            <w:right w:val="none" w:sz="0" w:space="0" w:color="auto"/>
          </w:divBdr>
        </w:div>
        <w:div w:id="516165207">
          <w:marLeft w:val="0"/>
          <w:marRight w:val="0"/>
          <w:marTop w:val="0"/>
          <w:marBottom w:val="0"/>
          <w:divBdr>
            <w:top w:val="none" w:sz="0" w:space="0" w:color="auto"/>
            <w:left w:val="none" w:sz="0" w:space="0" w:color="auto"/>
            <w:bottom w:val="none" w:sz="0" w:space="0" w:color="auto"/>
            <w:right w:val="none" w:sz="0" w:space="0" w:color="auto"/>
          </w:divBdr>
        </w:div>
        <w:div w:id="525021324">
          <w:marLeft w:val="0"/>
          <w:marRight w:val="0"/>
          <w:marTop w:val="0"/>
          <w:marBottom w:val="0"/>
          <w:divBdr>
            <w:top w:val="none" w:sz="0" w:space="0" w:color="auto"/>
            <w:left w:val="none" w:sz="0" w:space="0" w:color="auto"/>
            <w:bottom w:val="none" w:sz="0" w:space="0" w:color="auto"/>
            <w:right w:val="none" w:sz="0" w:space="0" w:color="auto"/>
          </w:divBdr>
        </w:div>
        <w:div w:id="541290996">
          <w:marLeft w:val="0"/>
          <w:marRight w:val="0"/>
          <w:marTop w:val="0"/>
          <w:marBottom w:val="0"/>
          <w:divBdr>
            <w:top w:val="none" w:sz="0" w:space="0" w:color="auto"/>
            <w:left w:val="none" w:sz="0" w:space="0" w:color="auto"/>
            <w:bottom w:val="none" w:sz="0" w:space="0" w:color="auto"/>
            <w:right w:val="none" w:sz="0" w:space="0" w:color="auto"/>
          </w:divBdr>
        </w:div>
        <w:div w:id="554968036">
          <w:marLeft w:val="0"/>
          <w:marRight w:val="0"/>
          <w:marTop w:val="0"/>
          <w:marBottom w:val="0"/>
          <w:divBdr>
            <w:top w:val="none" w:sz="0" w:space="0" w:color="auto"/>
            <w:left w:val="none" w:sz="0" w:space="0" w:color="auto"/>
            <w:bottom w:val="none" w:sz="0" w:space="0" w:color="auto"/>
            <w:right w:val="none" w:sz="0" w:space="0" w:color="auto"/>
          </w:divBdr>
        </w:div>
        <w:div w:id="594048557">
          <w:marLeft w:val="0"/>
          <w:marRight w:val="0"/>
          <w:marTop w:val="0"/>
          <w:marBottom w:val="0"/>
          <w:divBdr>
            <w:top w:val="none" w:sz="0" w:space="0" w:color="auto"/>
            <w:left w:val="none" w:sz="0" w:space="0" w:color="auto"/>
            <w:bottom w:val="none" w:sz="0" w:space="0" w:color="auto"/>
            <w:right w:val="none" w:sz="0" w:space="0" w:color="auto"/>
          </w:divBdr>
        </w:div>
        <w:div w:id="596720222">
          <w:marLeft w:val="0"/>
          <w:marRight w:val="0"/>
          <w:marTop w:val="0"/>
          <w:marBottom w:val="0"/>
          <w:divBdr>
            <w:top w:val="none" w:sz="0" w:space="0" w:color="auto"/>
            <w:left w:val="none" w:sz="0" w:space="0" w:color="auto"/>
            <w:bottom w:val="none" w:sz="0" w:space="0" w:color="auto"/>
            <w:right w:val="none" w:sz="0" w:space="0" w:color="auto"/>
          </w:divBdr>
        </w:div>
        <w:div w:id="597831728">
          <w:marLeft w:val="0"/>
          <w:marRight w:val="0"/>
          <w:marTop w:val="0"/>
          <w:marBottom w:val="0"/>
          <w:divBdr>
            <w:top w:val="none" w:sz="0" w:space="0" w:color="auto"/>
            <w:left w:val="none" w:sz="0" w:space="0" w:color="auto"/>
            <w:bottom w:val="none" w:sz="0" w:space="0" w:color="auto"/>
            <w:right w:val="none" w:sz="0" w:space="0" w:color="auto"/>
          </w:divBdr>
        </w:div>
        <w:div w:id="621963471">
          <w:marLeft w:val="0"/>
          <w:marRight w:val="0"/>
          <w:marTop w:val="0"/>
          <w:marBottom w:val="0"/>
          <w:divBdr>
            <w:top w:val="none" w:sz="0" w:space="0" w:color="auto"/>
            <w:left w:val="none" w:sz="0" w:space="0" w:color="auto"/>
            <w:bottom w:val="none" w:sz="0" w:space="0" w:color="auto"/>
            <w:right w:val="none" w:sz="0" w:space="0" w:color="auto"/>
          </w:divBdr>
        </w:div>
        <w:div w:id="622346193">
          <w:marLeft w:val="0"/>
          <w:marRight w:val="0"/>
          <w:marTop w:val="0"/>
          <w:marBottom w:val="0"/>
          <w:divBdr>
            <w:top w:val="none" w:sz="0" w:space="0" w:color="auto"/>
            <w:left w:val="none" w:sz="0" w:space="0" w:color="auto"/>
            <w:bottom w:val="none" w:sz="0" w:space="0" w:color="auto"/>
            <w:right w:val="none" w:sz="0" w:space="0" w:color="auto"/>
          </w:divBdr>
        </w:div>
        <w:div w:id="628128512">
          <w:marLeft w:val="0"/>
          <w:marRight w:val="0"/>
          <w:marTop w:val="0"/>
          <w:marBottom w:val="0"/>
          <w:divBdr>
            <w:top w:val="none" w:sz="0" w:space="0" w:color="auto"/>
            <w:left w:val="none" w:sz="0" w:space="0" w:color="auto"/>
            <w:bottom w:val="none" w:sz="0" w:space="0" w:color="auto"/>
            <w:right w:val="none" w:sz="0" w:space="0" w:color="auto"/>
          </w:divBdr>
        </w:div>
        <w:div w:id="637300690">
          <w:marLeft w:val="0"/>
          <w:marRight w:val="0"/>
          <w:marTop w:val="0"/>
          <w:marBottom w:val="0"/>
          <w:divBdr>
            <w:top w:val="none" w:sz="0" w:space="0" w:color="auto"/>
            <w:left w:val="none" w:sz="0" w:space="0" w:color="auto"/>
            <w:bottom w:val="none" w:sz="0" w:space="0" w:color="auto"/>
            <w:right w:val="none" w:sz="0" w:space="0" w:color="auto"/>
          </w:divBdr>
        </w:div>
        <w:div w:id="656807803">
          <w:marLeft w:val="0"/>
          <w:marRight w:val="0"/>
          <w:marTop w:val="0"/>
          <w:marBottom w:val="0"/>
          <w:divBdr>
            <w:top w:val="none" w:sz="0" w:space="0" w:color="auto"/>
            <w:left w:val="none" w:sz="0" w:space="0" w:color="auto"/>
            <w:bottom w:val="none" w:sz="0" w:space="0" w:color="auto"/>
            <w:right w:val="none" w:sz="0" w:space="0" w:color="auto"/>
          </w:divBdr>
        </w:div>
        <w:div w:id="715157862">
          <w:marLeft w:val="0"/>
          <w:marRight w:val="0"/>
          <w:marTop w:val="0"/>
          <w:marBottom w:val="0"/>
          <w:divBdr>
            <w:top w:val="none" w:sz="0" w:space="0" w:color="auto"/>
            <w:left w:val="none" w:sz="0" w:space="0" w:color="auto"/>
            <w:bottom w:val="none" w:sz="0" w:space="0" w:color="auto"/>
            <w:right w:val="none" w:sz="0" w:space="0" w:color="auto"/>
          </w:divBdr>
        </w:div>
        <w:div w:id="719129991">
          <w:marLeft w:val="0"/>
          <w:marRight w:val="0"/>
          <w:marTop w:val="0"/>
          <w:marBottom w:val="0"/>
          <w:divBdr>
            <w:top w:val="none" w:sz="0" w:space="0" w:color="auto"/>
            <w:left w:val="none" w:sz="0" w:space="0" w:color="auto"/>
            <w:bottom w:val="none" w:sz="0" w:space="0" w:color="auto"/>
            <w:right w:val="none" w:sz="0" w:space="0" w:color="auto"/>
          </w:divBdr>
        </w:div>
        <w:div w:id="722563753">
          <w:marLeft w:val="0"/>
          <w:marRight w:val="0"/>
          <w:marTop w:val="0"/>
          <w:marBottom w:val="0"/>
          <w:divBdr>
            <w:top w:val="none" w:sz="0" w:space="0" w:color="auto"/>
            <w:left w:val="none" w:sz="0" w:space="0" w:color="auto"/>
            <w:bottom w:val="none" w:sz="0" w:space="0" w:color="auto"/>
            <w:right w:val="none" w:sz="0" w:space="0" w:color="auto"/>
          </w:divBdr>
        </w:div>
        <w:div w:id="748815569">
          <w:marLeft w:val="0"/>
          <w:marRight w:val="0"/>
          <w:marTop w:val="0"/>
          <w:marBottom w:val="0"/>
          <w:divBdr>
            <w:top w:val="none" w:sz="0" w:space="0" w:color="auto"/>
            <w:left w:val="none" w:sz="0" w:space="0" w:color="auto"/>
            <w:bottom w:val="none" w:sz="0" w:space="0" w:color="auto"/>
            <w:right w:val="none" w:sz="0" w:space="0" w:color="auto"/>
          </w:divBdr>
        </w:div>
        <w:div w:id="776099050">
          <w:marLeft w:val="0"/>
          <w:marRight w:val="0"/>
          <w:marTop w:val="0"/>
          <w:marBottom w:val="0"/>
          <w:divBdr>
            <w:top w:val="none" w:sz="0" w:space="0" w:color="auto"/>
            <w:left w:val="none" w:sz="0" w:space="0" w:color="auto"/>
            <w:bottom w:val="none" w:sz="0" w:space="0" w:color="auto"/>
            <w:right w:val="none" w:sz="0" w:space="0" w:color="auto"/>
          </w:divBdr>
        </w:div>
        <w:div w:id="782574332">
          <w:marLeft w:val="0"/>
          <w:marRight w:val="0"/>
          <w:marTop w:val="0"/>
          <w:marBottom w:val="0"/>
          <w:divBdr>
            <w:top w:val="none" w:sz="0" w:space="0" w:color="auto"/>
            <w:left w:val="none" w:sz="0" w:space="0" w:color="auto"/>
            <w:bottom w:val="none" w:sz="0" w:space="0" w:color="auto"/>
            <w:right w:val="none" w:sz="0" w:space="0" w:color="auto"/>
          </w:divBdr>
        </w:div>
        <w:div w:id="803233517">
          <w:marLeft w:val="0"/>
          <w:marRight w:val="0"/>
          <w:marTop w:val="0"/>
          <w:marBottom w:val="0"/>
          <w:divBdr>
            <w:top w:val="none" w:sz="0" w:space="0" w:color="auto"/>
            <w:left w:val="none" w:sz="0" w:space="0" w:color="auto"/>
            <w:bottom w:val="none" w:sz="0" w:space="0" w:color="auto"/>
            <w:right w:val="none" w:sz="0" w:space="0" w:color="auto"/>
          </w:divBdr>
        </w:div>
        <w:div w:id="808401738">
          <w:marLeft w:val="0"/>
          <w:marRight w:val="0"/>
          <w:marTop w:val="0"/>
          <w:marBottom w:val="0"/>
          <w:divBdr>
            <w:top w:val="none" w:sz="0" w:space="0" w:color="auto"/>
            <w:left w:val="none" w:sz="0" w:space="0" w:color="auto"/>
            <w:bottom w:val="none" w:sz="0" w:space="0" w:color="auto"/>
            <w:right w:val="none" w:sz="0" w:space="0" w:color="auto"/>
          </w:divBdr>
        </w:div>
        <w:div w:id="830099591">
          <w:marLeft w:val="0"/>
          <w:marRight w:val="0"/>
          <w:marTop w:val="0"/>
          <w:marBottom w:val="0"/>
          <w:divBdr>
            <w:top w:val="none" w:sz="0" w:space="0" w:color="auto"/>
            <w:left w:val="none" w:sz="0" w:space="0" w:color="auto"/>
            <w:bottom w:val="none" w:sz="0" w:space="0" w:color="auto"/>
            <w:right w:val="none" w:sz="0" w:space="0" w:color="auto"/>
          </w:divBdr>
        </w:div>
        <w:div w:id="849678262">
          <w:marLeft w:val="0"/>
          <w:marRight w:val="0"/>
          <w:marTop w:val="0"/>
          <w:marBottom w:val="0"/>
          <w:divBdr>
            <w:top w:val="none" w:sz="0" w:space="0" w:color="auto"/>
            <w:left w:val="none" w:sz="0" w:space="0" w:color="auto"/>
            <w:bottom w:val="none" w:sz="0" w:space="0" w:color="auto"/>
            <w:right w:val="none" w:sz="0" w:space="0" w:color="auto"/>
          </w:divBdr>
        </w:div>
        <w:div w:id="857742185">
          <w:marLeft w:val="0"/>
          <w:marRight w:val="0"/>
          <w:marTop w:val="0"/>
          <w:marBottom w:val="0"/>
          <w:divBdr>
            <w:top w:val="none" w:sz="0" w:space="0" w:color="auto"/>
            <w:left w:val="none" w:sz="0" w:space="0" w:color="auto"/>
            <w:bottom w:val="none" w:sz="0" w:space="0" w:color="auto"/>
            <w:right w:val="none" w:sz="0" w:space="0" w:color="auto"/>
          </w:divBdr>
        </w:div>
        <w:div w:id="886643848">
          <w:marLeft w:val="0"/>
          <w:marRight w:val="0"/>
          <w:marTop w:val="0"/>
          <w:marBottom w:val="0"/>
          <w:divBdr>
            <w:top w:val="none" w:sz="0" w:space="0" w:color="auto"/>
            <w:left w:val="none" w:sz="0" w:space="0" w:color="auto"/>
            <w:bottom w:val="none" w:sz="0" w:space="0" w:color="auto"/>
            <w:right w:val="none" w:sz="0" w:space="0" w:color="auto"/>
          </w:divBdr>
        </w:div>
        <w:div w:id="904989217">
          <w:marLeft w:val="0"/>
          <w:marRight w:val="0"/>
          <w:marTop w:val="0"/>
          <w:marBottom w:val="0"/>
          <w:divBdr>
            <w:top w:val="none" w:sz="0" w:space="0" w:color="auto"/>
            <w:left w:val="none" w:sz="0" w:space="0" w:color="auto"/>
            <w:bottom w:val="none" w:sz="0" w:space="0" w:color="auto"/>
            <w:right w:val="none" w:sz="0" w:space="0" w:color="auto"/>
          </w:divBdr>
        </w:div>
        <w:div w:id="908273082">
          <w:marLeft w:val="0"/>
          <w:marRight w:val="0"/>
          <w:marTop w:val="0"/>
          <w:marBottom w:val="0"/>
          <w:divBdr>
            <w:top w:val="none" w:sz="0" w:space="0" w:color="auto"/>
            <w:left w:val="none" w:sz="0" w:space="0" w:color="auto"/>
            <w:bottom w:val="none" w:sz="0" w:space="0" w:color="auto"/>
            <w:right w:val="none" w:sz="0" w:space="0" w:color="auto"/>
          </w:divBdr>
        </w:div>
        <w:div w:id="920139971">
          <w:marLeft w:val="0"/>
          <w:marRight w:val="0"/>
          <w:marTop w:val="0"/>
          <w:marBottom w:val="0"/>
          <w:divBdr>
            <w:top w:val="none" w:sz="0" w:space="0" w:color="auto"/>
            <w:left w:val="none" w:sz="0" w:space="0" w:color="auto"/>
            <w:bottom w:val="none" w:sz="0" w:space="0" w:color="auto"/>
            <w:right w:val="none" w:sz="0" w:space="0" w:color="auto"/>
          </w:divBdr>
        </w:div>
        <w:div w:id="922419637">
          <w:marLeft w:val="0"/>
          <w:marRight w:val="0"/>
          <w:marTop w:val="0"/>
          <w:marBottom w:val="0"/>
          <w:divBdr>
            <w:top w:val="none" w:sz="0" w:space="0" w:color="auto"/>
            <w:left w:val="none" w:sz="0" w:space="0" w:color="auto"/>
            <w:bottom w:val="none" w:sz="0" w:space="0" w:color="auto"/>
            <w:right w:val="none" w:sz="0" w:space="0" w:color="auto"/>
          </w:divBdr>
        </w:div>
        <w:div w:id="933250745">
          <w:marLeft w:val="0"/>
          <w:marRight w:val="0"/>
          <w:marTop w:val="0"/>
          <w:marBottom w:val="0"/>
          <w:divBdr>
            <w:top w:val="none" w:sz="0" w:space="0" w:color="auto"/>
            <w:left w:val="none" w:sz="0" w:space="0" w:color="auto"/>
            <w:bottom w:val="none" w:sz="0" w:space="0" w:color="auto"/>
            <w:right w:val="none" w:sz="0" w:space="0" w:color="auto"/>
          </w:divBdr>
        </w:div>
        <w:div w:id="942765926">
          <w:marLeft w:val="0"/>
          <w:marRight w:val="0"/>
          <w:marTop w:val="0"/>
          <w:marBottom w:val="0"/>
          <w:divBdr>
            <w:top w:val="none" w:sz="0" w:space="0" w:color="auto"/>
            <w:left w:val="none" w:sz="0" w:space="0" w:color="auto"/>
            <w:bottom w:val="none" w:sz="0" w:space="0" w:color="auto"/>
            <w:right w:val="none" w:sz="0" w:space="0" w:color="auto"/>
          </w:divBdr>
        </w:div>
        <w:div w:id="946159564">
          <w:marLeft w:val="0"/>
          <w:marRight w:val="0"/>
          <w:marTop w:val="0"/>
          <w:marBottom w:val="0"/>
          <w:divBdr>
            <w:top w:val="none" w:sz="0" w:space="0" w:color="auto"/>
            <w:left w:val="none" w:sz="0" w:space="0" w:color="auto"/>
            <w:bottom w:val="none" w:sz="0" w:space="0" w:color="auto"/>
            <w:right w:val="none" w:sz="0" w:space="0" w:color="auto"/>
          </w:divBdr>
        </w:div>
        <w:div w:id="951325930">
          <w:marLeft w:val="0"/>
          <w:marRight w:val="0"/>
          <w:marTop w:val="0"/>
          <w:marBottom w:val="0"/>
          <w:divBdr>
            <w:top w:val="none" w:sz="0" w:space="0" w:color="auto"/>
            <w:left w:val="none" w:sz="0" w:space="0" w:color="auto"/>
            <w:bottom w:val="none" w:sz="0" w:space="0" w:color="auto"/>
            <w:right w:val="none" w:sz="0" w:space="0" w:color="auto"/>
          </w:divBdr>
        </w:div>
        <w:div w:id="953244725">
          <w:marLeft w:val="0"/>
          <w:marRight w:val="0"/>
          <w:marTop w:val="0"/>
          <w:marBottom w:val="0"/>
          <w:divBdr>
            <w:top w:val="none" w:sz="0" w:space="0" w:color="auto"/>
            <w:left w:val="none" w:sz="0" w:space="0" w:color="auto"/>
            <w:bottom w:val="none" w:sz="0" w:space="0" w:color="auto"/>
            <w:right w:val="none" w:sz="0" w:space="0" w:color="auto"/>
          </w:divBdr>
        </w:div>
        <w:div w:id="957300438">
          <w:marLeft w:val="0"/>
          <w:marRight w:val="0"/>
          <w:marTop w:val="0"/>
          <w:marBottom w:val="0"/>
          <w:divBdr>
            <w:top w:val="none" w:sz="0" w:space="0" w:color="auto"/>
            <w:left w:val="none" w:sz="0" w:space="0" w:color="auto"/>
            <w:bottom w:val="none" w:sz="0" w:space="0" w:color="auto"/>
            <w:right w:val="none" w:sz="0" w:space="0" w:color="auto"/>
          </w:divBdr>
        </w:div>
        <w:div w:id="981613090">
          <w:marLeft w:val="0"/>
          <w:marRight w:val="0"/>
          <w:marTop w:val="0"/>
          <w:marBottom w:val="0"/>
          <w:divBdr>
            <w:top w:val="none" w:sz="0" w:space="0" w:color="auto"/>
            <w:left w:val="none" w:sz="0" w:space="0" w:color="auto"/>
            <w:bottom w:val="none" w:sz="0" w:space="0" w:color="auto"/>
            <w:right w:val="none" w:sz="0" w:space="0" w:color="auto"/>
          </w:divBdr>
        </w:div>
        <w:div w:id="987707992">
          <w:marLeft w:val="0"/>
          <w:marRight w:val="0"/>
          <w:marTop w:val="0"/>
          <w:marBottom w:val="0"/>
          <w:divBdr>
            <w:top w:val="none" w:sz="0" w:space="0" w:color="auto"/>
            <w:left w:val="none" w:sz="0" w:space="0" w:color="auto"/>
            <w:bottom w:val="none" w:sz="0" w:space="0" w:color="auto"/>
            <w:right w:val="none" w:sz="0" w:space="0" w:color="auto"/>
          </w:divBdr>
        </w:div>
        <w:div w:id="1049761540">
          <w:marLeft w:val="0"/>
          <w:marRight w:val="0"/>
          <w:marTop w:val="0"/>
          <w:marBottom w:val="0"/>
          <w:divBdr>
            <w:top w:val="none" w:sz="0" w:space="0" w:color="auto"/>
            <w:left w:val="none" w:sz="0" w:space="0" w:color="auto"/>
            <w:bottom w:val="none" w:sz="0" w:space="0" w:color="auto"/>
            <w:right w:val="none" w:sz="0" w:space="0" w:color="auto"/>
          </w:divBdr>
        </w:div>
        <w:div w:id="1054892390">
          <w:marLeft w:val="0"/>
          <w:marRight w:val="0"/>
          <w:marTop w:val="0"/>
          <w:marBottom w:val="0"/>
          <w:divBdr>
            <w:top w:val="none" w:sz="0" w:space="0" w:color="auto"/>
            <w:left w:val="none" w:sz="0" w:space="0" w:color="auto"/>
            <w:bottom w:val="none" w:sz="0" w:space="0" w:color="auto"/>
            <w:right w:val="none" w:sz="0" w:space="0" w:color="auto"/>
          </w:divBdr>
        </w:div>
        <w:div w:id="1060907834">
          <w:marLeft w:val="0"/>
          <w:marRight w:val="0"/>
          <w:marTop w:val="0"/>
          <w:marBottom w:val="0"/>
          <w:divBdr>
            <w:top w:val="none" w:sz="0" w:space="0" w:color="auto"/>
            <w:left w:val="none" w:sz="0" w:space="0" w:color="auto"/>
            <w:bottom w:val="none" w:sz="0" w:space="0" w:color="auto"/>
            <w:right w:val="none" w:sz="0" w:space="0" w:color="auto"/>
          </w:divBdr>
        </w:div>
        <w:div w:id="1066223020">
          <w:marLeft w:val="0"/>
          <w:marRight w:val="0"/>
          <w:marTop w:val="0"/>
          <w:marBottom w:val="0"/>
          <w:divBdr>
            <w:top w:val="none" w:sz="0" w:space="0" w:color="auto"/>
            <w:left w:val="none" w:sz="0" w:space="0" w:color="auto"/>
            <w:bottom w:val="none" w:sz="0" w:space="0" w:color="auto"/>
            <w:right w:val="none" w:sz="0" w:space="0" w:color="auto"/>
          </w:divBdr>
        </w:div>
        <w:div w:id="1073157920">
          <w:marLeft w:val="0"/>
          <w:marRight w:val="0"/>
          <w:marTop w:val="0"/>
          <w:marBottom w:val="0"/>
          <w:divBdr>
            <w:top w:val="none" w:sz="0" w:space="0" w:color="auto"/>
            <w:left w:val="none" w:sz="0" w:space="0" w:color="auto"/>
            <w:bottom w:val="none" w:sz="0" w:space="0" w:color="auto"/>
            <w:right w:val="none" w:sz="0" w:space="0" w:color="auto"/>
          </w:divBdr>
        </w:div>
        <w:div w:id="1086464628">
          <w:marLeft w:val="0"/>
          <w:marRight w:val="0"/>
          <w:marTop w:val="0"/>
          <w:marBottom w:val="0"/>
          <w:divBdr>
            <w:top w:val="none" w:sz="0" w:space="0" w:color="auto"/>
            <w:left w:val="none" w:sz="0" w:space="0" w:color="auto"/>
            <w:bottom w:val="none" w:sz="0" w:space="0" w:color="auto"/>
            <w:right w:val="none" w:sz="0" w:space="0" w:color="auto"/>
          </w:divBdr>
        </w:div>
        <w:div w:id="1088385375">
          <w:marLeft w:val="0"/>
          <w:marRight w:val="0"/>
          <w:marTop w:val="0"/>
          <w:marBottom w:val="0"/>
          <w:divBdr>
            <w:top w:val="none" w:sz="0" w:space="0" w:color="auto"/>
            <w:left w:val="none" w:sz="0" w:space="0" w:color="auto"/>
            <w:bottom w:val="none" w:sz="0" w:space="0" w:color="auto"/>
            <w:right w:val="none" w:sz="0" w:space="0" w:color="auto"/>
          </w:divBdr>
        </w:div>
        <w:div w:id="1130323168">
          <w:marLeft w:val="0"/>
          <w:marRight w:val="0"/>
          <w:marTop w:val="0"/>
          <w:marBottom w:val="0"/>
          <w:divBdr>
            <w:top w:val="none" w:sz="0" w:space="0" w:color="auto"/>
            <w:left w:val="none" w:sz="0" w:space="0" w:color="auto"/>
            <w:bottom w:val="none" w:sz="0" w:space="0" w:color="auto"/>
            <w:right w:val="none" w:sz="0" w:space="0" w:color="auto"/>
          </w:divBdr>
        </w:div>
        <w:div w:id="1163007913">
          <w:marLeft w:val="0"/>
          <w:marRight w:val="0"/>
          <w:marTop w:val="0"/>
          <w:marBottom w:val="0"/>
          <w:divBdr>
            <w:top w:val="none" w:sz="0" w:space="0" w:color="auto"/>
            <w:left w:val="none" w:sz="0" w:space="0" w:color="auto"/>
            <w:bottom w:val="none" w:sz="0" w:space="0" w:color="auto"/>
            <w:right w:val="none" w:sz="0" w:space="0" w:color="auto"/>
          </w:divBdr>
        </w:div>
        <w:div w:id="1171145206">
          <w:marLeft w:val="0"/>
          <w:marRight w:val="0"/>
          <w:marTop w:val="0"/>
          <w:marBottom w:val="0"/>
          <w:divBdr>
            <w:top w:val="none" w:sz="0" w:space="0" w:color="auto"/>
            <w:left w:val="none" w:sz="0" w:space="0" w:color="auto"/>
            <w:bottom w:val="none" w:sz="0" w:space="0" w:color="auto"/>
            <w:right w:val="none" w:sz="0" w:space="0" w:color="auto"/>
          </w:divBdr>
        </w:div>
        <w:div w:id="1189682890">
          <w:marLeft w:val="0"/>
          <w:marRight w:val="0"/>
          <w:marTop w:val="0"/>
          <w:marBottom w:val="0"/>
          <w:divBdr>
            <w:top w:val="none" w:sz="0" w:space="0" w:color="auto"/>
            <w:left w:val="none" w:sz="0" w:space="0" w:color="auto"/>
            <w:bottom w:val="none" w:sz="0" w:space="0" w:color="auto"/>
            <w:right w:val="none" w:sz="0" w:space="0" w:color="auto"/>
          </w:divBdr>
        </w:div>
        <w:div w:id="1197305975">
          <w:marLeft w:val="0"/>
          <w:marRight w:val="0"/>
          <w:marTop w:val="0"/>
          <w:marBottom w:val="0"/>
          <w:divBdr>
            <w:top w:val="none" w:sz="0" w:space="0" w:color="auto"/>
            <w:left w:val="none" w:sz="0" w:space="0" w:color="auto"/>
            <w:bottom w:val="none" w:sz="0" w:space="0" w:color="auto"/>
            <w:right w:val="none" w:sz="0" w:space="0" w:color="auto"/>
          </w:divBdr>
        </w:div>
        <w:div w:id="1204363731">
          <w:marLeft w:val="0"/>
          <w:marRight w:val="0"/>
          <w:marTop w:val="0"/>
          <w:marBottom w:val="0"/>
          <w:divBdr>
            <w:top w:val="none" w:sz="0" w:space="0" w:color="auto"/>
            <w:left w:val="none" w:sz="0" w:space="0" w:color="auto"/>
            <w:bottom w:val="none" w:sz="0" w:space="0" w:color="auto"/>
            <w:right w:val="none" w:sz="0" w:space="0" w:color="auto"/>
          </w:divBdr>
        </w:div>
        <w:div w:id="1207329922">
          <w:marLeft w:val="0"/>
          <w:marRight w:val="0"/>
          <w:marTop w:val="0"/>
          <w:marBottom w:val="0"/>
          <w:divBdr>
            <w:top w:val="none" w:sz="0" w:space="0" w:color="auto"/>
            <w:left w:val="none" w:sz="0" w:space="0" w:color="auto"/>
            <w:bottom w:val="none" w:sz="0" w:space="0" w:color="auto"/>
            <w:right w:val="none" w:sz="0" w:space="0" w:color="auto"/>
          </w:divBdr>
        </w:div>
        <w:div w:id="1220480327">
          <w:marLeft w:val="0"/>
          <w:marRight w:val="0"/>
          <w:marTop w:val="0"/>
          <w:marBottom w:val="0"/>
          <w:divBdr>
            <w:top w:val="none" w:sz="0" w:space="0" w:color="auto"/>
            <w:left w:val="none" w:sz="0" w:space="0" w:color="auto"/>
            <w:bottom w:val="none" w:sz="0" w:space="0" w:color="auto"/>
            <w:right w:val="none" w:sz="0" w:space="0" w:color="auto"/>
          </w:divBdr>
        </w:div>
        <w:div w:id="1244341470">
          <w:marLeft w:val="0"/>
          <w:marRight w:val="0"/>
          <w:marTop w:val="0"/>
          <w:marBottom w:val="0"/>
          <w:divBdr>
            <w:top w:val="none" w:sz="0" w:space="0" w:color="auto"/>
            <w:left w:val="none" w:sz="0" w:space="0" w:color="auto"/>
            <w:bottom w:val="none" w:sz="0" w:space="0" w:color="auto"/>
            <w:right w:val="none" w:sz="0" w:space="0" w:color="auto"/>
          </w:divBdr>
        </w:div>
        <w:div w:id="1260211035">
          <w:marLeft w:val="0"/>
          <w:marRight w:val="0"/>
          <w:marTop w:val="0"/>
          <w:marBottom w:val="0"/>
          <w:divBdr>
            <w:top w:val="none" w:sz="0" w:space="0" w:color="auto"/>
            <w:left w:val="none" w:sz="0" w:space="0" w:color="auto"/>
            <w:bottom w:val="none" w:sz="0" w:space="0" w:color="auto"/>
            <w:right w:val="none" w:sz="0" w:space="0" w:color="auto"/>
          </w:divBdr>
        </w:div>
        <w:div w:id="1261987956">
          <w:marLeft w:val="0"/>
          <w:marRight w:val="0"/>
          <w:marTop w:val="0"/>
          <w:marBottom w:val="0"/>
          <w:divBdr>
            <w:top w:val="none" w:sz="0" w:space="0" w:color="auto"/>
            <w:left w:val="none" w:sz="0" w:space="0" w:color="auto"/>
            <w:bottom w:val="none" w:sz="0" w:space="0" w:color="auto"/>
            <w:right w:val="none" w:sz="0" w:space="0" w:color="auto"/>
          </w:divBdr>
        </w:div>
        <w:div w:id="1269003683">
          <w:marLeft w:val="0"/>
          <w:marRight w:val="0"/>
          <w:marTop w:val="0"/>
          <w:marBottom w:val="0"/>
          <w:divBdr>
            <w:top w:val="none" w:sz="0" w:space="0" w:color="auto"/>
            <w:left w:val="none" w:sz="0" w:space="0" w:color="auto"/>
            <w:bottom w:val="none" w:sz="0" w:space="0" w:color="auto"/>
            <w:right w:val="none" w:sz="0" w:space="0" w:color="auto"/>
          </w:divBdr>
        </w:div>
        <w:div w:id="1284459775">
          <w:marLeft w:val="0"/>
          <w:marRight w:val="0"/>
          <w:marTop w:val="0"/>
          <w:marBottom w:val="0"/>
          <w:divBdr>
            <w:top w:val="none" w:sz="0" w:space="0" w:color="auto"/>
            <w:left w:val="none" w:sz="0" w:space="0" w:color="auto"/>
            <w:bottom w:val="none" w:sz="0" w:space="0" w:color="auto"/>
            <w:right w:val="none" w:sz="0" w:space="0" w:color="auto"/>
          </w:divBdr>
        </w:div>
        <w:div w:id="1343357539">
          <w:marLeft w:val="0"/>
          <w:marRight w:val="0"/>
          <w:marTop w:val="0"/>
          <w:marBottom w:val="0"/>
          <w:divBdr>
            <w:top w:val="none" w:sz="0" w:space="0" w:color="auto"/>
            <w:left w:val="none" w:sz="0" w:space="0" w:color="auto"/>
            <w:bottom w:val="none" w:sz="0" w:space="0" w:color="auto"/>
            <w:right w:val="none" w:sz="0" w:space="0" w:color="auto"/>
          </w:divBdr>
        </w:div>
        <w:div w:id="1364329406">
          <w:marLeft w:val="0"/>
          <w:marRight w:val="0"/>
          <w:marTop w:val="0"/>
          <w:marBottom w:val="0"/>
          <w:divBdr>
            <w:top w:val="none" w:sz="0" w:space="0" w:color="auto"/>
            <w:left w:val="none" w:sz="0" w:space="0" w:color="auto"/>
            <w:bottom w:val="none" w:sz="0" w:space="0" w:color="auto"/>
            <w:right w:val="none" w:sz="0" w:space="0" w:color="auto"/>
          </w:divBdr>
        </w:div>
        <w:div w:id="1381444228">
          <w:marLeft w:val="0"/>
          <w:marRight w:val="0"/>
          <w:marTop w:val="0"/>
          <w:marBottom w:val="0"/>
          <w:divBdr>
            <w:top w:val="none" w:sz="0" w:space="0" w:color="auto"/>
            <w:left w:val="none" w:sz="0" w:space="0" w:color="auto"/>
            <w:bottom w:val="none" w:sz="0" w:space="0" w:color="auto"/>
            <w:right w:val="none" w:sz="0" w:space="0" w:color="auto"/>
          </w:divBdr>
        </w:div>
        <w:div w:id="1395736357">
          <w:marLeft w:val="0"/>
          <w:marRight w:val="0"/>
          <w:marTop w:val="0"/>
          <w:marBottom w:val="0"/>
          <w:divBdr>
            <w:top w:val="none" w:sz="0" w:space="0" w:color="auto"/>
            <w:left w:val="none" w:sz="0" w:space="0" w:color="auto"/>
            <w:bottom w:val="none" w:sz="0" w:space="0" w:color="auto"/>
            <w:right w:val="none" w:sz="0" w:space="0" w:color="auto"/>
          </w:divBdr>
        </w:div>
        <w:div w:id="1403139717">
          <w:marLeft w:val="0"/>
          <w:marRight w:val="0"/>
          <w:marTop w:val="0"/>
          <w:marBottom w:val="0"/>
          <w:divBdr>
            <w:top w:val="none" w:sz="0" w:space="0" w:color="auto"/>
            <w:left w:val="none" w:sz="0" w:space="0" w:color="auto"/>
            <w:bottom w:val="none" w:sz="0" w:space="0" w:color="auto"/>
            <w:right w:val="none" w:sz="0" w:space="0" w:color="auto"/>
          </w:divBdr>
        </w:div>
        <w:div w:id="1445266719">
          <w:marLeft w:val="0"/>
          <w:marRight w:val="0"/>
          <w:marTop w:val="0"/>
          <w:marBottom w:val="0"/>
          <w:divBdr>
            <w:top w:val="none" w:sz="0" w:space="0" w:color="auto"/>
            <w:left w:val="none" w:sz="0" w:space="0" w:color="auto"/>
            <w:bottom w:val="none" w:sz="0" w:space="0" w:color="auto"/>
            <w:right w:val="none" w:sz="0" w:space="0" w:color="auto"/>
          </w:divBdr>
        </w:div>
        <w:div w:id="1448083621">
          <w:marLeft w:val="0"/>
          <w:marRight w:val="0"/>
          <w:marTop w:val="0"/>
          <w:marBottom w:val="0"/>
          <w:divBdr>
            <w:top w:val="none" w:sz="0" w:space="0" w:color="auto"/>
            <w:left w:val="none" w:sz="0" w:space="0" w:color="auto"/>
            <w:bottom w:val="none" w:sz="0" w:space="0" w:color="auto"/>
            <w:right w:val="none" w:sz="0" w:space="0" w:color="auto"/>
          </w:divBdr>
        </w:div>
        <w:div w:id="1462649091">
          <w:marLeft w:val="0"/>
          <w:marRight w:val="0"/>
          <w:marTop w:val="0"/>
          <w:marBottom w:val="0"/>
          <w:divBdr>
            <w:top w:val="none" w:sz="0" w:space="0" w:color="auto"/>
            <w:left w:val="none" w:sz="0" w:space="0" w:color="auto"/>
            <w:bottom w:val="none" w:sz="0" w:space="0" w:color="auto"/>
            <w:right w:val="none" w:sz="0" w:space="0" w:color="auto"/>
          </w:divBdr>
        </w:div>
        <w:div w:id="1466317667">
          <w:marLeft w:val="0"/>
          <w:marRight w:val="0"/>
          <w:marTop w:val="0"/>
          <w:marBottom w:val="0"/>
          <w:divBdr>
            <w:top w:val="none" w:sz="0" w:space="0" w:color="auto"/>
            <w:left w:val="none" w:sz="0" w:space="0" w:color="auto"/>
            <w:bottom w:val="none" w:sz="0" w:space="0" w:color="auto"/>
            <w:right w:val="none" w:sz="0" w:space="0" w:color="auto"/>
          </w:divBdr>
        </w:div>
        <w:div w:id="1475753047">
          <w:marLeft w:val="0"/>
          <w:marRight w:val="0"/>
          <w:marTop w:val="0"/>
          <w:marBottom w:val="0"/>
          <w:divBdr>
            <w:top w:val="none" w:sz="0" w:space="0" w:color="auto"/>
            <w:left w:val="none" w:sz="0" w:space="0" w:color="auto"/>
            <w:bottom w:val="none" w:sz="0" w:space="0" w:color="auto"/>
            <w:right w:val="none" w:sz="0" w:space="0" w:color="auto"/>
          </w:divBdr>
        </w:div>
        <w:div w:id="1499609796">
          <w:marLeft w:val="0"/>
          <w:marRight w:val="0"/>
          <w:marTop w:val="0"/>
          <w:marBottom w:val="0"/>
          <w:divBdr>
            <w:top w:val="none" w:sz="0" w:space="0" w:color="auto"/>
            <w:left w:val="none" w:sz="0" w:space="0" w:color="auto"/>
            <w:bottom w:val="none" w:sz="0" w:space="0" w:color="auto"/>
            <w:right w:val="none" w:sz="0" w:space="0" w:color="auto"/>
          </w:divBdr>
        </w:div>
        <w:div w:id="1509902548">
          <w:marLeft w:val="0"/>
          <w:marRight w:val="0"/>
          <w:marTop w:val="0"/>
          <w:marBottom w:val="0"/>
          <w:divBdr>
            <w:top w:val="none" w:sz="0" w:space="0" w:color="auto"/>
            <w:left w:val="none" w:sz="0" w:space="0" w:color="auto"/>
            <w:bottom w:val="none" w:sz="0" w:space="0" w:color="auto"/>
            <w:right w:val="none" w:sz="0" w:space="0" w:color="auto"/>
          </w:divBdr>
        </w:div>
        <w:div w:id="1530921701">
          <w:marLeft w:val="0"/>
          <w:marRight w:val="0"/>
          <w:marTop w:val="0"/>
          <w:marBottom w:val="0"/>
          <w:divBdr>
            <w:top w:val="none" w:sz="0" w:space="0" w:color="auto"/>
            <w:left w:val="none" w:sz="0" w:space="0" w:color="auto"/>
            <w:bottom w:val="none" w:sz="0" w:space="0" w:color="auto"/>
            <w:right w:val="none" w:sz="0" w:space="0" w:color="auto"/>
          </w:divBdr>
        </w:div>
        <w:div w:id="1537429212">
          <w:marLeft w:val="0"/>
          <w:marRight w:val="0"/>
          <w:marTop w:val="0"/>
          <w:marBottom w:val="0"/>
          <w:divBdr>
            <w:top w:val="none" w:sz="0" w:space="0" w:color="auto"/>
            <w:left w:val="none" w:sz="0" w:space="0" w:color="auto"/>
            <w:bottom w:val="none" w:sz="0" w:space="0" w:color="auto"/>
            <w:right w:val="none" w:sz="0" w:space="0" w:color="auto"/>
          </w:divBdr>
        </w:div>
        <w:div w:id="1539508710">
          <w:marLeft w:val="0"/>
          <w:marRight w:val="0"/>
          <w:marTop w:val="0"/>
          <w:marBottom w:val="0"/>
          <w:divBdr>
            <w:top w:val="none" w:sz="0" w:space="0" w:color="auto"/>
            <w:left w:val="none" w:sz="0" w:space="0" w:color="auto"/>
            <w:bottom w:val="none" w:sz="0" w:space="0" w:color="auto"/>
            <w:right w:val="none" w:sz="0" w:space="0" w:color="auto"/>
          </w:divBdr>
        </w:div>
        <w:div w:id="1544362314">
          <w:marLeft w:val="0"/>
          <w:marRight w:val="0"/>
          <w:marTop w:val="0"/>
          <w:marBottom w:val="0"/>
          <w:divBdr>
            <w:top w:val="none" w:sz="0" w:space="0" w:color="auto"/>
            <w:left w:val="none" w:sz="0" w:space="0" w:color="auto"/>
            <w:bottom w:val="none" w:sz="0" w:space="0" w:color="auto"/>
            <w:right w:val="none" w:sz="0" w:space="0" w:color="auto"/>
          </w:divBdr>
        </w:div>
        <w:div w:id="1557814693">
          <w:marLeft w:val="0"/>
          <w:marRight w:val="0"/>
          <w:marTop w:val="0"/>
          <w:marBottom w:val="0"/>
          <w:divBdr>
            <w:top w:val="none" w:sz="0" w:space="0" w:color="auto"/>
            <w:left w:val="none" w:sz="0" w:space="0" w:color="auto"/>
            <w:bottom w:val="none" w:sz="0" w:space="0" w:color="auto"/>
            <w:right w:val="none" w:sz="0" w:space="0" w:color="auto"/>
          </w:divBdr>
        </w:div>
        <w:div w:id="1570462664">
          <w:marLeft w:val="0"/>
          <w:marRight w:val="0"/>
          <w:marTop w:val="0"/>
          <w:marBottom w:val="0"/>
          <w:divBdr>
            <w:top w:val="none" w:sz="0" w:space="0" w:color="auto"/>
            <w:left w:val="none" w:sz="0" w:space="0" w:color="auto"/>
            <w:bottom w:val="none" w:sz="0" w:space="0" w:color="auto"/>
            <w:right w:val="none" w:sz="0" w:space="0" w:color="auto"/>
          </w:divBdr>
        </w:div>
        <w:div w:id="1605654776">
          <w:marLeft w:val="0"/>
          <w:marRight w:val="0"/>
          <w:marTop w:val="0"/>
          <w:marBottom w:val="0"/>
          <w:divBdr>
            <w:top w:val="none" w:sz="0" w:space="0" w:color="auto"/>
            <w:left w:val="none" w:sz="0" w:space="0" w:color="auto"/>
            <w:bottom w:val="none" w:sz="0" w:space="0" w:color="auto"/>
            <w:right w:val="none" w:sz="0" w:space="0" w:color="auto"/>
          </w:divBdr>
        </w:div>
        <w:div w:id="1618171762">
          <w:marLeft w:val="0"/>
          <w:marRight w:val="0"/>
          <w:marTop w:val="0"/>
          <w:marBottom w:val="0"/>
          <w:divBdr>
            <w:top w:val="none" w:sz="0" w:space="0" w:color="auto"/>
            <w:left w:val="none" w:sz="0" w:space="0" w:color="auto"/>
            <w:bottom w:val="none" w:sz="0" w:space="0" w:color="auto"/>
            <w:right w:val="none" w:sz="0" w:space="0" w:color="auto"/>
          </w:divBdr>
        </w:div>
        <w:div w:id="1627345135">
          <w:marLeft w:val="0"/>
          <w:marRight w:val="0"/>
          <w:marTop w:val="0"/>
          <w:marBottom w:val="0"/>
          <w:divBdr>
            <w:top w:val="none" w:sz="0" w:space="0" w:color="auto"/>
            <w:left w:val="none" w:sz="0" w:space="0" w:color="auto"/>
            <w:bottom w:val="none" w:sz="0" w:space="0" w:color="auto"/>
            <w:right w:val="none" w:sz="0" w:space="0" w:color="auto"/>
          </w:divBdr>
        </w:div>
        <w:div w:id="1639071076">
          <w:marLeft w:val="0"/>
          <w:marRight w:val="0"/>
          <w:marTop w:val="0"/>
          <w:marBottom w:val="0"/>
          <w:divBdr>
            <w:top w:val="none" w:sz="0" w:space="0" w:color="auto"/>
            <w:left w:val="none" w:sz="0" w:space="0" w:color="auto"/>
            <w:bottom w:val="none" w:sz="0" w:space="0" w:color="auto"/>
            <w:right w:val="none" w:sz="0" w:space="0" w:color="auto"/>
          </w:divBdr>
        </w:div>
        <w:div w:id="1689865842">
          <w:marLeft w:val="0"/>
          <w:marRight w:val="0"/>
          <w:marTop w:val="0"/>
          <w:marBottom w:val="0"/>
          <w:divBdr>
            <w:top w:val="none" w:sz="0" w:space="0" w:color="auto"/>
            <w:left w:val="none" w:sz="0" w:space="0" w:color="auto"/>
            <w:bottom w:val="none" w:sz="0" w:space="0" w:color="auto"/>
            <w:right w:val="none" w:sz="0" w:space="0" w:color="auto"/>
          </w:divBdr>
        </w:div>
        <w:div w:id="1692802224">
          <w:marLeft w:val="0"/>
          <w:marRight w:val="0"/>
          <w:marTop w:val="0"/>
          <w:marBottom w:val="0"/>
          <w:divBdr>
            <w:top w:val="none" w:sz="0" w:space="0" w:color="auto"/>
            <w:left w:val="none" w:sz="0" w:space="0" w:color="auto"/>
            <w:bottom w:val="none" w:sz="0" w:space="0" w:color="auto"/>
            <w:right w:val="none" w:sz="0" w:space="0" w:color="auto"/>
          </w:divBdr>
        </w:div>
        <w:div w:id="1713192082">
          <w:marLeft w:val="0"/>
          <w:marRight w:val="0"/>
          <w:marTop w:val="0"/>
          <w:marBottom w:val="0"/>
          <w:divBdr>
            <w:top w:val="none" w:sz="0" w:space="0" w:color="auto"/>
            <w:left w:val="none" w:sz="0" w:space="0" w:color="auto"/>
            <w:bottom w:val="none" w:sz="0" w:space="0" w:color="auto"/>
            <w:right w:val="none" w:sz="0" w:space="0" w:color="auto"/>
          </w:divBdr>
        </w:div>
        <w:div w:id="1741948407">
          <w:marLeft w:val="0"/>
          <w:marRight w:val="0"/>
          <w:marTop w:val="0"/>
          <w:marBottom w:val="0"/>
          <w:divBdr>
            <w:top w:val="none" w:sz="0" w:space="0" w:color="auto"/>
            <w:left w:val="none" w:sz="0" w:space="0" w:color="auto"/>
            <w:bottom w:val="none" w:sz="0" w:space="0" w:color="auto"/>
            <w:right w:val="none" w:sz="0" w:space="0" w:color="auto"/>
          </w:divBdr>
        </w:div>
        <w:div w:id="1749841403">
          <w:marLeft w:val="0"/>
          <w:marRight w:val="0"/>
          <w:marTop w:val="0"/>
          <w:marBottom w:val="0"/>
          <w:divBdr>
            <w:top w:val="none" w:sz="0" w:space="0" w:color="auto"/>
            <w:left w:val="none" w:sz="0" w:space="0" w:color="auto"/>
            <w:bottom w:val="none" w:sz="0" w:space="0" w:color="auto"/>
            <w:right w:val="none" w:sz="0" w:space="0" w:color="auto"/>
          </w:divBdr>
        </w:div>
        <w:div w:id="1756778902">
          <w:marLeft w:val="0"/>
          <w:marRight w:val="0"/>
          <w:marTop w:val="0"/>
          <w:marBottom w:val="0"/>
          <w:divBdr>
            <w:top w:val="none" w:sz="0" w:space="0" w:color="auto"/>
            <w:left w:val="none" w:sz="0" w:space="0" w:color="auto"/>
            <w:bottom w:val="none" w:sz="0" w:space="0" w:color="auto"/>
            <w:right w:val="none" w:sz="0" w:space="0" w:color="auto"/>
          </w:divBdr>
        </w:div>
        <w:div w:id="1759403440">
          <w:marLeft w:val="0"/>
          <w:marRight w:val="0"/>
          <w:marTop w:val="0"/>
          <w:marBottom w:val="0"/>
          <w:divBdr>
            <w:top w:val="none" w:sz="0" w:space="0" w:color="auto"/>
            <w:left w:val="none" w:sz="0" w:space="0" w:color="auto"/>
            <w:bottom w:val="none" w:sz="0" w:space="0" w:color="auto"/>
            <w:right w:val="none" w:sz="0" w:space="0" w:color="auto"/>
          </w:divBdr>
        </w:div>
        <w:div w:id="1761557177">
          <w:marLeft w:val="0"/>
          <w:marRight w:val="0"/>
          <w:marTop w:val="0"/>
          <w:marBottom w:val="0"/>
          <w:divBdr>
            <w:top w:val="none" w:sz="0" w:space="0" w:color="auto"/>
            <w:left w:val="none" w:sz="0" w:space="0" w:color="auto"/>
            <w:bottom w:val="none" w:sz="0" w:space="0" w:color="auto"/>
            <w:right w:val="none" w:sz="0" w:space="0" w:color="auto"/>
          </w:divBdr>
        </w:div>
        <w:div w:id="1779763035">
          <w:marLeft w:val="0"/>
          <w:marRight w:val="0"/>
          <w:marTop w:val="0"/>
          <w:marBottom w:val="0"/>
          <w:divBdr>
            <w:top w:val="none" w:sz="0" w:space="0" w:color="auto"/>
            <w:left w:val="none" w:sz="0" w:space="0" w:color="auto"/>
            <w:bottom w:val="none" w:sz="0" w:space="0" w:color="auto"/>
            <w:right w:val="none" w:sz="0" w:space="0" w:color="auto"/>
          </w:divBdr>
        </w:div>
        <w:div w:id="1788817418">
          <w:marLeft w:val="0"/>
          <w:marRight w:val="0"/>
          <w:marTop w:val="0"/>
          <w:marBottom w:val="0"/>
          <w:divBdr>
            <w:top w:val="none" w:sz="0" w:space="0" w:color="auto"/>
            <w:left w:val="none" w:sz="0" w:space="0" w:color="auto"/>
            <w:bottom w:val="none" w:sz="0" w:space="0" w:color="auto"/>
            <w:right w:val="none" w:sz="0" w:space="0" w:color="auto"/>
          </w:divBdr>
        </w:div>
        <w:div w:id="1798183305">
          <w:marLeft w:val="0"/>
          <w:marRight w:val="0"/>
          <w:marTop w:val="0"/>
          <w:marBottom w:val="0"/>
          <w:divBdr>
            <w:top w:val="none" w:sz="0" w:space="0" w:color="auto"/>
            <w:left w:val="none" w:sz="0" w:space="0" w:color="auto"/>
            <w:bottom w:val="none" w:sz="0" w:space="0" w:color="auto"/>
            <w:right w:val="none" w:sz="0" w:space="0" w:color="auto"/>
          </w:divBdr>
        </w:div>
        <w:div w:id="1832721182">
          <w:marLeft w:val="0"/>
          <w:marRight w:val="0"/>
          <w:marTop w:val="0"/>
          <w:marBottom w:val="0"/>
          <w:divBdr>
            <w:top w:val="none" w:sz="0" w:space="0" w:color="auto"/>
            <w:left w:val="none" w:sz="0" w:space="0" w:color="auto"/>
            <w:bottom w:val="none" w:sz="0" w:space="0" w:color="auto"/>
            <w:right w:val="none" w:sz="0" w:space="0" w:color="auto"/>
          </w:divBdr>
        </w:div>
        <w:div w:id="1867449218">
          <w:marLeft w:val="0"/>
          <w:marRight w:val="0"/>
          <w:marTop w:val="0"/>
          <w:marBottom w:val="0"/>
          <w:divBdr>
            <w:top w:val="none" w:sz="0" w:space="0" w:color="auto"/>
            <w:left w:val="none" w:sz="0" w:space="0" w:color="auto"/>
            <w:bottom w:val="none" w:sz="0" w:space="0" w:color="auto"/>
            <w:right w:val="none" w:sz="0" w:space="0" w:color="auto"/>
          </w:divBdr>
        </w:div>
        <w:div w:id="1878811376">
          <w:marLeft w:val="0"/>
          <w:marRight w:val="0"/>
          <w:marTop w:val="0"/>
          <w:marBottom w:val="0"/>
          <w:divBdr>
            <w:top w:val="none" w:sz="0" w:space="0" w:color="auto"/>
            <w:left w:val="none" w:sz="0" w:space="0" w:color="auto"/>
            <w:bottom w:val="none" w:sz="0" w:space="0" w:color="auto"/>
            <w:right w:val="none" w:sz="0" w:space="0" w:color="auto"/>
          </w:divBdr>
        </w:div>
        <w:div w:id="1889880316">
          <w:marLeft w:val="0"/>
          <w:marRight w:val="0"/>
          <w:marTop w:val="0"/>
          <w:marBottom w:val="0"/>
          <w:divBdr>
            <w:top w:val="none" w:sz="0" w:space="0" w:color="auto"/>
            <w:left w:val="none" w:sz="0" w:space="0" w:color="auto"/>
            <w:bottom w:val="none" w:sz="0" w:space="0" w:color="auto"/>
            <w:right w:val="none" w:sz="0" w:space="0" w:color="auto"/>
          </w:divBdr>
        </w:div>
        <w:div w:id="1914968317">
          <w:marLeft w:val="0"/>
          <w:marRight w:val="0"/>
          <w:marTop w:val="0"/>
          <w:marBottom w:val="0"/>
          <w:divBdr>
            <w:top w:val="none" w:sz="0" w:space="0" w:color="auto"/>
            <w:left w:val="none" w:sz="0" w:space="0" w:color="auto"/>
            <w:bottom w:val="none" w:sz="0" w:space="0" w:color="auto"/>
            <w:right w:val="none" w:sz="0" w:space="0" w:color="auto"/>
          </w:divBdr>
        </w:div>
        <w:div w:id="1916236113">
          <w:marLeft w:val="0"/>
          <w:marRight w:val="0"/>
          <w:marTop w:val="0"/>
          <w:marBottom w:val="0"/>
          <w:divBdr>
            <w:top w:val="none" w:sz="0" w:space="0" w:color="auto"/>
            <w:left w:val="none" w:sz="0" w:space="0" w:color="auto"/>
            <w:bottom w:val="none" w:sz="0" w:space="0" w:color="auto"/>
            <w:right w:val="none" w:sz="0" w:space="0" w:color="auto"/>
          </w:divBdr>
        </w:div>
        <w:div w:id="1920023059">
          <w:marLeft w:val="0"/>
          <w:marRight w:val="0"/>
          <w:marTop w:val="0"/>
          <w:marBottom w:val="0"/>
          <w:divBdr>
            <w:top w:val="none" w:sz="0" w:space="0" w:color="auto"/>
            <w:left w:val="none" w:sz="0" w:space="0" w:color="auto"/>
            <w:bottom w:val="none" w:sz="0" w:space="0" w:color="auto"/>
            <w:right w:val="none" w:sz="0" w:space="0" w:color="auto"/>
          </w:divBdr>
        </w:div>
        <w:div w:id="1921869033">
          <w:marLeft w:val="0"/>
          <w:marRight w:val="0"/>
          <w:marTop w:val="0"/>
          <w:marBottom w:val="0"/>
          <w:divBdr>
            <w:top w:val="none" w:sz="0" w:space="0" w:color="auto"/>
            <w:left w:val="none" w:sz="0" w:space="0" w:color="auto"/>
            <w:bottom w:val="none" w:sz="0" w:space="0" w:color="auto"/>
            <w:right w:val="none" w:sz="0" w:space="0" w:color="auto"/>
          </w:divBdr>
        </w:div>
        <w:div w:id="1923488572">
          <w:marLeft w:val="0"/>
          <w:marRight w:val="0"/>
          <w:marTop w:val="0"/>
          <w:marBottom w:val="0"/>
          <w:divBdr>
            <w:top w:val="none" w:sz="0" w:space="0" w:color="auto"/>
            <w:left w:val="none" w:sz="0" w:space="0" w:color="auto"/>
            <w:bottom w:val="none" w:sz="0" w:space="0" w:color="auto"/>
            <w:right w:val="none" w:sz="0" w:space="0" w:color="auto"/>
          </w:divBdr>
        </w:div>
        <w:div w:id="1926066321">
          <w:marLeft w:val="0"/>
          <w:marRight w:val="0"/>
          <w:marTop w:val="0"/>
          <w:marBottom w:val="0"/>
          <w:divBdr>
            <w:top w:val="none" w:sz="0" w:space="0" w:color="auto"/>
            <w:left w:val="none" w:sz="0" w:space="0" w:color="auto"/>
            <w:bottom w:val="none" w:sz="0" w:space="0" w:color="auto"/>
            <w:right w:val="none" w:sz="0" w:space="0" w:color="auto"/>
          </w:divBdr>
        </w:div>
        <w:div w:id="1934896910">
          <w:marLeft w:val="0"/>
          <w:marRight w:val="0"/>
          <w:marTop w:val="0"/>
          <w:marBottom w:val="0"/>
          <w:divBdr>
            <w:top w:val="none" w:sz="0" w:space="0" w:color="auto"/>
            <w:left w:val="none" w:sz="0" w:space="0" w:color="auto"/>
            <w:bottom w:val="none" w:sz="0" w:space="0" w:color="auto"/>
            <w:right w:val="none" w:sz="0" w:space="0" w:color="auto"/>
          </w:divBdr>
        </w:div>
        <w:div w:id="1942836455">
          <w:marLeft w:val="0"/>
          <w:marRight w:val="0"/>
          <w:marTop w:val="0"/>
          <w:marBottom w:val="0"/>
          <w:divBdr>
            <w:top w:val="none" w:sz="0" w:space="0" w:color="auto"/>
            <w:left w:val="none" w:sz="0" w:space="0" w:color="auto"/>
            <w:bottom w:val="none" w:sz="0" w:space="0" w:color="auto"/>
            <w:right w:val="none" w:sz="0" w:space="0" w:color="auto"/>
          </w:divBdr>
        </w:div>
        <w:div w:id="1991445235">
          <w:marLeft w:val="0"/>
          <w:marRight w:val="0"/>
          <w:marTop w:val="0"/>
          <w:marBottom w:val="0"/>
          <w:divBdr>
            <w:top w:val="none" w:sz="0" w:space="0" w:color="auto"/>
            <w:left w:val="none" w:sz="0" w:space="0" w:color="auto"/>
            <w:bottom w:val="none" w:sz="0" w:space="0" w:color="auto"/>
            <w:right w:val="none" w:sz="0" w:space="0" w:color="auto"/>
          </w:divBdr>
        </w:div>
        <w:div w:id="2000618636">
          <w:marLeft w:val="0"/>
          <w:marRight w:val="0"/>
          <w:marTop w:val="0"/>
          <w:marBottom w:val="0"/>
          <w:divBdr>
            <w:top w:val="none" w:sz="0" w:space="0" w:color="auto"/>
            <w:left w:val="none" w:sz="0" w:space="0" w:color="auto"/>
            <w:bottom w:val="none" w:sz="0" w:space="0" w:color="auto"/>
            <w:right w:val="none" w:sz="0" w:space="0" w:color="auto"/>
          </w:divBdr>
        </w:div>
        <w:div w:id="2035223812">
          <w:marLeft w:val="0"/>
          <w:marRight w:val="0"/>
          <w:marTop w:val="0"/>
          <w:marBottom w:val="0"/>
          <w:divBdr>
            <w:top w:val="none" w:sz="0" w:space="0" w:color="auto"/>
            <w:left w:val="none" w:sz="0" w:space="0" w:color="auto"/>
            <w:bottom w:val="none" w:sz="0" w:space="0" w:color="auto"/>
            <w:right w:val="none" w:sz="0" w:space="0" w:color="auto"/>
          </w:divBdr>
        </w:div>
        <w:div w:id="2062360277">
          <w:marLeft w:val="0"/>
          <w:marRight w:val="0"/>
          <w:marTop w:val="0"/>
          <w:marBottom w:val="0"/>
          <w:divBdr>
            <w:top w:val="none" w:sz="0" w:space="0" w:color="auto"/>
            <w:left w:val="none" w:sz="0" w:space="0" w:color="auto"/>
            <w:bottom w:val="none" w:sz="0" w:space="0" w:color="auto"/>
            <w:right w:val="none" w:sz="0" w:space="0" w:color="auto"/>
          </w:divBdr>
        </w:div>
        <w:div w:id="2064282927">
          <w:marLeft w:val="0"/>
          <w:marRight w:val="0"/>
          <w:marTop w:val="0"/>
          <w:marBottom w:val="0"/>
          <w:divBdr>
            <w:top w:val="none" w:sz="0" w:space="0" w:color="auto"/>
            <w:left w:val="none" w:sz="0" w:space="0" w:color="auto"/>
            <w:bottom w:val="none" w:sz="0" w:space="0" w:color="auto"/>
            <w:right w:val="none" w:sz="0" w:space="0" w:color="auto"/>
          </w:divBdr>
        </w:div>
        <w:div w:id="2071688739">
          <w:marLeft w:val="0"/>
          <w:marRight w:val="0"/>
          <w:marTop w:val="0"/>
          <w:marBottom w:val="0"/>
          <w:divBdr>
            <w:top w:val="none" w:sz="0" w:space="0" w:color="auto"/>
            <w:left w:val="none" w:sz="0" w:space="0" w:color="auto"/>
            <w:bottom w:val="none" w:sz="0" w:space="0" w:color="auto"/>
            <w:right w:val="none" w:sz="0" w:space="0" w:color="auto"/>
          </w:divBdr>
        </w:div>
        <w:div w:id="2073767560">
          <w:marLeft w:val="0"/>
          <w:marRight w:val="0"/>
          <w:marTop w:val="0"/>
          <w:marBottom w:val="0"/>
          <w:divBdr>
            <w:top w:val="none" w:sz="0" w:space="0" w:color="auto"/>
            <w:left w:val="none" w:sz="0" w:space="0" w:color="auto"/>
            <w:bottom w:val="none" w:sz="0" w:space="0" w:color="auto"/>
            <w:right w:val="none" w:sz="0" w:space="0" w:color="auto"/>
          </w:divBdr>
        </w:div>
        <w:div w:id="2110420890">
          <w:marLeft w:val="0"/>
          <w:marRight w:val="0"/>
          <w:marTop w:val="0"/>
          <w:marBottom w:val="0"/>
          <w:divBdr>
            <w:top w:val="none" w:sz="0" w:space="0" w:color="auto"/>
            <w:left w:val="none" w:sz="0" w:space="0" w:color="auto"/>
            <w:bottom w:val="none" w:sz="0" w:space="0" w:color="auto"/>
            <w:right w:val="none" w:sz="0" w:space="0" w:color="auto"/>
          </w:divBdr>
        </w:div>
        <w:div w:id="2113740245">
          <w:marLeft w:val="0"/>
          <w:marRight w:val="0"/>
          <w:marTop w:val="0"/>
          <w:marBottom w:val="0"/>
          <w:divBdr>
            <w:top w:val="none" w:sz="0" w:space="0" w:color="auto"/>
            <w:left w:val="none" w:sz="0" w:space="0" w:color="auto"/>
            <w:bottom w:val="none" w:sz="0" w:space="0" w:color="auto"/>
            <w:right w:val="none" w:sz="0" w:space="0" w:color="auto"/>
          </w:divBdr>
        </w:div>
        <w:div w:id="2139644697">
          <w:marLeft w:val="0"/>
          <w:marRight w:val="0"/>
          <w:marTop w:val="0"/>
          <w:marBottom w:val="0"/>
          <w:divBdr>
            <w:top w:val="none" w:sz="0" w:space="0" w:color="auto"/>
            <w:left w:val="none" w:sz="0" w:space="0" w:color="auto"/>
            <w:bottom w:val="none" w:sz="0" w:space="0" w:color="auto"/>
            <w:right w:val="none" w:sz="0" w:space="0" w:color="auto"/>
          </w:divBdr>
        </w:div>
      </w:divsChild>
    </w:div>
    <w:div w:id="1210335617">
      <w:bodyDiv w:val="1"/>
      <w:marLeft w:val="0"/>
      <w:marRight w:val="0"/>
      <w:marTop w:val="0"/>
      <w:marBottom w:val="0"/>
      <w:divBdr>
        <w:top w:val="none" w:sz="0" w:space="0" w:color="auto"/>
        <w:left w:val="none" w:sz="0" w:space="0" w:color="auto"/>
        <w:bottom w:val="none" w:sz="0" w:space="0" w:color="auto"/>
        <w:right w:val="none" w:sz="0" w:space="0" w:color="auto"/>
      </w:divBdr>
    </w:div>
    <w:div w:id="1211845531">
      <w:bodyDiv w:val="1"/>
      <w:marLeft w:val="0"/>
      <w:marRight w:val="0"/>
      <w:marTop w:val="0"/>
      <w:marBottom w:val="0"/>
      <w:divBdr>
        <w:top w:val="none" w:sz="0" w:space="0" w:color="auto"/>
        <w:left w:val="none" w:sz="0" w:space="0" w:color="auto"/>
        <w:bottom w:val="none" w:sz="0" w:space="0" w:color="auto"/>
        <w:right w:val="none" w:sz="0" w:space="0" w:color="auto"/>
      </w:divBdr>
      <w:divsChild>
        <w:div w:id="1341590841">
          <w:marLeft w:val="0"/>
          <w:marRight w:val="0"/>
          <w:marTop w:val="0"/>
          <w:marBottom w:val="0"/>
          <w:divBdr>
            <w:top w:val="none" w:sz="0" w:space="0" w:color="auto"/>
            <w:left w:val="none" w:sz="0" w:space="0" w:color="auto"/>
            <w:bottom w:val="none" w:sz="0" w:space="0" w:color="auto"/>
            <w:right w:val="none" w:sz="0" w:space="0" w:color="auto"/>
          </w:divBdr>
        </w:div>
      </w:divsChild>
    </w:div>
    <w:div w:id="1226405331">
      <w:bodyDiv w:val="1"/>
      <w:marLeft w:val="0"/>
      <w:marRight w:val="0"/>
      <w:marTop w:val="0"/>
      <w:marBottom w:val="0"/>
      <w:divBdr>
        <w:top w:val="none" w:sz="0" w:space="0" w:color="auto"/>
        <w:left w:val="none" w:sz="0" w:space="0" w:color="auto"/>
        <w:bottom w:val="none" w:sz="0" w:space="0" w:color="auto"/>
        <w:right w:val="none" w:sz="0" w:space="0" w:color="auto"/>
      </w:divBdr>
    </w:div>
    <w:div w:id="1233080293">
      <w:bodyDiv w:val="1"/>
      <w:marLeft w:val="0"/>
      <w:marRight w:val="0"/>
      <w:marTop w:val="0"/>
      <w:marBottom w:val="0"/>
      <w:divBdr>
        <w:top w:val="none" w:sz="0" w:space="0" w:color="auto"/>
        <w:left w:val="none" w:sz="0" w:space="0" w:color="auto"/>
        <w:bottom w:val="none" w:sz="0" w:space="0" w:color="auto"/>
        <w:right w:val="none" w:sz="0" w:space="0" w:color="auto"/>
      </w:divBdr>
      <w:divsChild>
        <w:div w:id="1717585336">
          <w:marLeft w:val="0"/>
          <w:marRight w:val="0"/>
          <w:marTop w:val="0"/>
          <w:marBottom w:val="0"/>
          <w:divBdr>
            <w:top w:val="none" w:sz="0" w:space="0" w:color="auto"/>
            <w:left w:val="none" w:sz="0" w:space="0" w:color="auto"/>
            <w:bottom w:val="none" w:sz="0" w:space="0" w:color="auto"/>
            <w:right w:val="none" w:sz="0" w:space="0" w:color="auto"/>
          </w:divBdr>
        </w:div>
      </w:divsChild>
    </w:div>
    <w:div w:id="1289967414">
      <w:bodyDiv w:val="1"/>
      <w:marLeft w:val="0"/>
      <w:marRight w:val="0"/>
      <w:marTop w:val="0"/>
      <w:marBottom w:val="0"/>
      <w:divBdr>
        <w:top w:val="none" w:sz="0" w:space="0" w:color="auto"/>
        <w:left w:val="none" w:sz="0" w:space="0" w:color="auto"/>
        <w:bottom w:val="none" w:sz="0" w:space="0" w:color="auto"/>
        <w:right w:val="none" w:sz="0" w:space="0" w:color="auto"/>
      </w:divBdr>
    </w:div>
    <w:div w:id="1332833194">
      <w:bodyDiv w:val="1"/>
      <w:marLeft w:val="0"/>
      <w:marRight w:val="0"/>
      <w:marTop w:val="0"/>
      <w:marBottom w:val="0"/>
      <w:divBdr>
        <w:top w:val="none" w:sz="0" w:space="0" w:color="auto"/>
        <w:left w:val="none" w:sz="0" w:space="0" w:color="auto"/>
        <w:bottom w:val="none" w:sz="0" w:space="0" w:color="auto"/>
        <w:right w:val="none" w:sz="0" w:space="0" w:color="auto"/>
      </w:divBdr>
    </w:div>
    <w:div w:id="1350836325">
      <w:bodyDiv w:val="1"/>
      <w:marLeft w:val="0"/>
      <w:marRight w:val="0"/>
      <w:marTop w:val="0"/>
      <w:marBottom w:val="0"/>
      <w:divBdr>
        <w:top w:val="none" w:sz="0" w:space="0" w:color="auto"/>
        <w:left w:val="none" w:sz="0" w:space="0" w:color="auto"/>
        <w:bottom w:val="none" w:sz="0" w:space="0" w:color="auto"/>
        <w:right w:val="none" w:sz="0" w:space="0" w:color="auto"/>
      </w:divBdr>
    </w:div>
    <w:div w:id="1356813305">
      <w:bodyDiv w:val="1"/>
      <w:marLeft w:val="0"/>
      <w:marRight w:val="0"/>
      <w:marTop w:val="0"/>
      <w:marBottom w:val="0"/>
      <w:divBdr>
        <w:top w:val="none" w:sz="0" w:space="0" w:color="auto"/>
        <w:left w:val="none" w:sz="0" w:space="0" w:color="auto"/>
        <w:bottom w:val="none" w:sz="0" w:space="0" w:color="auto"/>
        <w:right w:val="none" w:sz="0" w:space="0" w:color="auto"/>
      </w:divBdr>
    </w:div>
    <w:div w:id="1360355473">
      <w:bodyDiv w:val="1"/>
      <w:marLeft w:val="0"/>
      <w:marRight w:val="0"/>
      <w:marTop w:val="0"/>
      <w:marBottom w:val="0"/>
      <w:divBdr>
        <w:top w:val="none" w:sz="0" w:space="0" w:color="auto"/>
        <w:left w:val="none" w:sz="0" w:space="0" w:color="auto"/>
        <w:bottom w:val="none" w:sz="0" w:space="0" w:color="auto"/>
        <w:right w:val="none" w:sz="0" w:space="0" w:color="auto"/>
      </w:divBdr>
    </w:div>
    <w:div w:id="1360861818">
      <w:bodyDiv w:val="1"/>
      <w:marLeft w:val="0"/>
      <w:marRight w:val="0"/>
      <w:marTop w:val="0"/>
      <w:marBottom w:val="0"/>
      <w:divBdr>
        <w:top w:val="none" w:sz="0" w:space="0" w:color="auto"/>
        <w:left w:val="none" w:sz="0" w:space="0" w:color="auto"/>
        <w:bottom w:val="none" w:sz="0" w:space="0" w:color="auto"/>
        <w:right w:val="none" w:sz="0" w:space="0" w:color="auto"/>
      </w:divBdr>
    </w:div>
    <w:div w:id="1384058889">
      <w:bodyDiv w:val="1"/>
      <w:marLeft w:val="0"/>
      <w:marRight w:val="0"/>
      <w:marTop w:val="0"/>
      <w:marBottom w:val="0"/>
      <w:divBdr>
        <w:top w:val="none" w:sz="0" w:space="0" w:color="auto"/>
        <w:left w:val="none" w:sz="0" w:space="0" w:color="auto"/>
        <w:bottom w:val="none" w:sz="0" w:space="0" w:color="auto"/>
        <w:right w:val="none" w:sz="0" w:space="0" w:color="auto"/>
      </w:divBdr>
      <w:divsChild>
        <w:div w:id="623971401">
          <w:marLeft w:val="0"/>
          <w:marRight w:val="0"/>
          <w:marTop w:val="0"/>
          <w:marBottom w:val="0"/>
          <w:divBdr>
            <w:top w:val="none" w:sz="0" w:space="0" w:color="auto"/>
            <w:left w:val="none" w:sz="0" w:space="0" w:color="auto"/>
            <w:bottom w:val="none" w:sz="0" w:space="0" w:color="auto"/>
            <w:right w:val="none" w:sz="0" w:space="0" w:color="auto"/>
          </w:divBdr>
        </w:div>
      </w:divsChild>
    </w:div>
    <w:div w:id="1398089427">
      <w:bodyDiv w:val="1"/>
      <w:marLeft w:val="0"/>
      <w:marRight w:val="0"/>
      <w:marTop w:val="0"/>
      <w:marBottom w:val="0"/>
      <w:divBdr>
        <w:top w:val="none" w:sz="0" w:space="0" w:color="auto"/>
        <w:left w:val="none" w:sz="0" w:space="0" w:color="auto"/>
        <w:bottom w:val="none" w:sz="0" w:space="0" w:color="auto"/>
        <w:right w:val="none" w:sz="0" w:space="0" w:color="auto"/>
      </w:divBdr>
    </w:div>
    <w:div w:id="1418093117">
      <w:bodyDiv w:val="1"/>
      <w:marLeft w:val="0"/>
      <w:marRight w:val="0"/>
      <w:marTop w:val="0"/>
      <w:marBottom w:val="0"/>
      <w:divBdr>
        <w:top w:val="none" w:sz="0" w:space="0" w:color="auto"/>
        <w:left w:val="none" w:sz="0" w:space="0" w:color="auto"/>
        <w:bottom w:val="none" w:sz="0" w:space="0" w:color="auto"/>
        <w:right w:val="none" w:sz="0" w:space="0" w:color="auto"/>
      </w:divBdr>
    </w:div>
    <w:div w:id="1458832953">
      <w:bodyDiv w:val="1"/>
      <w:marLeft w:val="0"/>
      <w:marRight w:val="0"/>
      <w:marTop w:val="0"/>
      <w:marBottom w:val="0"/>
      <w:divBdr>
        <w:top w:val="none" w:sz="0" w:space="0" w:color="auto"/>
        <w:left w:val="none" w:sz="0" w:space="0" w:color="auto"/>
        <w:bottom w:val="none" w:sz="0" w:space="0" w:color="auto"/>
        <w:right w:val="none" w:sz="0" w:space="0" w:color="auto"/>
      </w:divBdr>
    </w:div>
    <w:div w:id="1477914913">
      <w:bodyDiv w:val="1"/>
      <w:marLeft w:val="0"/>
      <w:marRight w:val="0"/>
      <w:marTop w:val="0"/>
      <w:marBottom w:val="0"/>
      <w:divBdr>
        <w:top w:val="none" w:sz="0" w:space="0" w:color="auto"/>
        <w:left w:val="none" w:sz="0" w:space="0" w:color="auto"/>
        <w:bottom w:val="none" w:sz="0" w:space="0" w:color="auto"/>
        <w:right w:val="none" w:sz="0" w:space="0" w:color="auto"/>
      </w:divBdr>
    </w:div>
    <w:div w:id="1528056224">
      <w:bodyDiv w:val="1"/>
      <w:marLeft w:val="0"/>
      <w:marRight w:val="0"/>
      <w:marTop w:val="0"/>
      <w:marBottom w:val="0"/>
      <w:divBdr>
        <w:top w:val="none" w:sz="0" w:space="0" w:color="auto"/>
        <w:left w:val="none" w:sz="0" w:space="0" w:color="auto"/>
        <w:bottom w:val="none" w:sz="0" w:space="0" w:color="auto"/>
        <w:right w:val="none" w:sz="0" w:space="0" w:color="auto"/>
      </w:divBdr>
    </w:div>
    <w:div w:id="1541891285">
      <w:bodyDiv w:val="1"/>
      <w:marLeft w:val="0"/>
      <w:marRight w:val="0"/>
      <w:marTop w:val="0"/>
      <w:marBottom w:val="0"/>
      <w:divBdr>
        <w:top w:val="none" w:sz="0" w:space="0" w:color="auto"/>
        <w:left w:val="none" w:sz="0" w:space="0" w:color="auto"/>
        <w:bottom w:val="none" w:sz="0" w:space="0" w:color="auto"/>
        <w:right w:val="none" w:sz="0" w:space="0" w:color="auto"/>
      </w:divBdr>
      <w:divsChild>
        <w:div w:id="8677946">
          <w:marLeft w:val="0"/>
          <w:marRight w:val="0"/>
          <w:marTop w:val="0"/>
          <w:marBottom w:val="0"/>
          <w:divBdr>
            <w:top w:val="none" w:sz="0" w:space="0" w:color="auto"/>
            <w:left w:val="none" w:sz="0" w:space="0" w:color="auto"/>
            <w:bottom w:val="none" w:sz="0" w:space="0" w:color="auto"/>
            <w:right w:val="none" w:sz="0" w:space="0" w:color="auto"/>
          </w:divBdr>
        </w:div>
      </w:divsChild>
    </w:div>
    <w:div w:id="1592398524">
      <w:bodyDiv w:val="1"/>
      <w:marLeft w:val="0"/>
      <w:marRight w:val="0"/>
      <w:marTop w:val="0"/>
      <w:marBottom w:val="0"/>
      <w:divBdr>
        <w:top w:val="none" w:sz="0" w:space="0" w:color="auto"/>
        <w:left w:val="none" w:sz="0" w:space="0" w:color="auto"/>
        <w:bottom w:val="none" w:sz="0" w:space="0" w:color="auto"/>
        <w:right w:val="none" w:sz="0" w:space="0" w:color="auto"/>
      </w:divBdr>
    </w:div>
    <w:div w:id="1613975854">
      <w:bodyDiv w:val="1"/>
      <w:marLeft w:val="0"/>
      <w:marRight w:val="0"/>
      <w:marTop w:val="0"/>
      <w:marBottom w:val="0"/>
      <w:divBdr>
        <w:top w:val="none" w:sz="0" w:space="0" w:color="auto"/>
        <w:left w:val="none" w:sz="0" w:space="0" w:color="auto"/>
        <w:bottom w:val="none" w:sz="0" w:space="0" w:color="auto"/>
        <w:right w:val="none" w:sz="0" w:space="0" w:color="auto"/>
      </w:divBdr>
    </w:div>
    <w:div w:id="1622346344">
      <w:bodyDiv w:val="1"/>
      <w:marLeft w:val="0"/>
      <w:marRight w:val="0"/>
      <w:marTop w:val="0"/>
      <w:marBottom w:val="0"/>
      <w:divBdr>
        <w:top w:val="none" w:sz="0" w:space="0" w:color="auto"/>
        <w:left w:val="none" w:sz="0" w:space="0" w:color="auto"/>
        <w:bottom w:val="none" w:sz="0" w:space="0" w:color="auto"/>
        <w:right w:val="none" w:sz="0" w:space="0" w:color="auto"/>
      </w:divBdr>
      <w:divsChild>
        <w:div w:id="823819869">
          <w:marLeft w:val="0"/>
          <w:marRight w:val="0"/>
          <w:marTop w:val="0"/>
          <w:marBottom w:val="0"/>
          <w:divBdr>
            <w:top w:val="none" w:sz="0" w:space="0" w:color="auto"/>
            <w:left w:val="none" w:sz="0" w:space="0" w:color="auto"/>
            <w:bottom w:val="none" w:sz="0" w:space="0" w:color="auto"/>
            <w:right w:val="none" w:sz="0" w:space="0" w:color="auto"/>
          </w:divBdr>
        </w:div>
      </w:divsChild>
    </w:div>
    <w:div w:id="1683974409">
      <w:bodyDiv w:val="1"/>
      <w:marLeft w:val="0"/>
      <w:marRight w:val="0"/>
      <w:marTop w:val="0"/>
      <w:marBottom w:val="0"/>
      <w:divBdr>
        <w:top w:val="none" w:sz="0" w:space="0" w:color="auto"/>
        <w:left w:val="none" w:sz="0" w:space="0" w:color="auto"/>
        <w:bottom w:val="none" w:sz="0" w:space="0" w:color="auto"/>
        <w:right w:val="none" w:sz="0" w:space="0" w:color="auto"/>
      </w:divBdr>
    </w:div>
    <w:div w:id="1733963267">
      <w:bodyDiv w:val="1"/>
      <w:marLeft w:val="0"/>
      <w:marRight w:val="0"/>
      <w:marTop w:val="0"/>
      <w:marBottom w:val="0"/>
      <w:divBdr>
        <w:top w:val="none" w:sz="0" w:space="0" w:color="auto"/>
        <w:left w:val="none" w:sz="0" w:space="0" w:color="auto"/>
        <w:bottom w:val="none" w:sz="0" w:space="0" w:color="auto"/>
        <w:right w:val="none" w:sz="0" w:space="0" w:color="auto"/>
      </w:divBdr>
    </w:div>
    <w:div w:id="1735010415">
      <w:bodyDiv w:val="1"/>
      <w:marLeft w:val="0"/>
      <w:marRight w:val="0"/>
      <w:marTop w:val="0"/>
      <w:marBottom w:val="0"/>
      <w:divBdr>
        <w:top w:val="none" w:sz="0" w:space="0" w:color="auto"/>
        <w:left w:val="none" w:sz="0" w:space="0" w:color="auto"/>
        <w:bottom w:val="none" w:sz="0" w:space="0" w:color="auto"/>
        <w:right w:val="none" w:sz="0" w:space="0" w:color="auto"/>
      </w:divBdr>
    </w:div>
    <w:div w:id="1736588465">
      <w:bodyDiv w:val="1"/>
      <w:marLeft w:val="0"/>
      <w:marRight w:val="0"/>
      <w:marTop w:val="0"/>
      <w:marBottom w:val="0"/>
      <w:divBdr>
        <w:top w:val="none" w:sz="0" w:space="0" w:color="auto"/>
        <w:left w:val="none" w:sz="0" w:space="0" w:color="auto"/>
        <w:bottom w:val="none" w:sz="0" w:space="0" w:color="auto"/>
        <w:right w:val="none" w:sz="0" w:space="0" w:color="auto"/>
      </w:divBdr>
    </w:div>
    <w:div w:id="1753620553">
      <w:bodyDiv w:val="1"/>
      <w:marLeft w:val="0"/>
      <w:marRight w:val="0"/>
      <w:marTop w:val="0"/>
      <w:marBottom w:val="0"/>
      <w:divBdr>
        <w:top w:val="none" w:sz="0" w:space="0" w:color="auto"/>
        <w:left w:val="none" w:sz="0" w:space="0" w:color="auto"/>
        <w:bottom w:val="none" w:sz="0" w:space="0" w:color="auto"/>
        <w:right w:val="none" w:sz="0" w:space="0" w:color="auto"/>
      </w:divBdr>
    </w:div>
    <w:div w:id="1755086441">
      <w:bodyDiv w:val="1"/>
      <w:marLeft w:val="0"/>
      <w:marRight w:val="0"/>
      <w:marTop w:val="0"/>
      <w:marBottom w:val="0"/>
      <w:divBdr>
        <w:top w:val="none" w:sz="0" w:space="0" w:color="auto"/>
        <w:left w:val="none" w:sz="0" w:space="0" w:color="auto"/>
        <w:bottom w:val="none" w:sz="0" w:space="0" w:color="auto"/>
        <w:right w:val="none" w:sz="0" w:space="0" w:color="auto"/>
      </w:divBdr>
    </w:div>
    <w:div w:id="1755322492">
      <w:bodyDiv w:val="1"/>
      <w:marLeft w:val="0"/>
      <w:marRight w:val="0"/>
      <w:marTop w:val="0"/>
      <w:marBottom w:val="0"/>
      <w:divBdr>
        <w:top w:val="none" w:sz="0" w:space="0" w:color="auto"/>
        <w:left w:val="none" w:sz="0" w:space="0" w:color="auto"/>
        <w:bottom w:val="none" w:sz="0" w:space="0" w:color="auto"/>
        <w:right w:val="none" w:sz="0" w:space="0" w:color="auto"/>
      </w:divBdr>
    </w:div>
    <w:div w:id="1761363750">
      <w:bodyDiv w:val="1"/>
      <w:marLeft w:val="0"/>
      <w:marRight w:val="0"/>
      <w:marTop w:val="0"/>
      <w:marBottom w:val="0"/>
      <w:divBdr>
        <w:top w:val="none" w:sz="0" w:space="0" w:color="auto"/>
        <w:left w:val="none" w:sz="0" w:space="0" w:color="auto"/>
        <w:bottom w:val="none" w:sz="0" w:space="0" w:color="auto"/>
        <w:right w:val="none" w:sz="0" w:space="0" w:color="auto"/>
      </w:divBdr>
    </w:div>
    <w:div w:id="1763139383">
      <w:bodyDiv w:val="1"/>
      <w:marLeft w:val="0"/>
      <w:marRight w:val="0"/>
      <w:marTop w:val="0"/>
      <w:marBottom w:val="0"/>
      <w:divBdr>
        <w:top w:val="none" w:sz="0" w:space="0" w:color="auto"/>
        <w:left w:val="none" w:sz="0" w:space="0" w:color="auto"/>
        <w:bottom w:val="none" w:sz="0" w:space="0" w:color="auto"/>
        <w:right w:val="none" w:sz="0" w:space="0" w:color="auto"/>
      </w:divBdr>
      <w:divsChild>
        <w:div w:id="408042529">
          <w:marLeft w:val="0"/>
          <w:marRight w:val="0"/>
          <w:marTop w:val="0"/>
          <w:marBottom w:val="0"/>
          <w:divBdr>
            <w:top w:val="none" w:sz="0" w:space="0" w:color="auto"/>
            <w:left w:val="none" w:sz="0" w:space="0" w:color="auto"/>
            <w:bottom w:val="none" w:sz="0" w:space="0" w:color="auto"/>
            <w:right w:val="none" w:sz="0" w:space="0" w:color="auto"/>
          </w:divBdr>
        </w:div>
      </w:divsChild>
    </w:div>
    <w:div w:id="1772047494">
      <w:bodyDiv w:val="1"/>
      <w:marLeft w:val="0"/>
      <w:marRight w:val="0"/>
      <w:marTop w:val="0"/>
      <w:marBottom w:val="0"/>
      <w:divBdr>
        <w:top w:val="none" w:sz="0" w:space="0" w:color="auto"/>
        <w:left w:val="none" w:sz="0" w:space="0" w:color="auto"/>
        <w:bottom w:val="none" w:sz="0" w:space="0" w:color="auto"/>
        <w:right w:val="none" w:sz="0" w:space="0" w:color="auto"/>
      </w:divBdr>
    </w:div>
    <w:div w:id="1777091792">
      <w:bodyDiv w:val="1"/>
      <w:marLeft w:val="0"/>
      <w:marRight w:val="0"/>
      <w:marTop w:val="0"/>
      <w:marBottom w:val="0"/>
      <w:divBdr>
        <w:top w:val="none" w:sz="0" w:space="0" w:color="auto"/>
        <w:left w:val="none" w:sz="0" w:space="0" w:color="auto"/>
        <w:bottom w:val="none" w:sz="0" w:space="0" w:color="auto"/>
        <w:right w:val="none" w:sz="0" w:space="0" w:color="auto"/>
      </w:divBdr>
    </w:div>
    <w:div w:id="1786658047">
      <w:bodyDiv w:val="1"/>
      <w:marLeft w:val="0"/>
      <w:marRight w:val="0"/>
      <w:marTop w:val="0"/>
      <w:marBottom w:val="0"/>
      <w:divBdr>
        <w:top w:val="none" w:sz="0" w:space="0" w:color="auto"/>
        <w:left w:val="none" w:sz="0" w:space="0" w:color="auto"/>
        <w:bottom w:val="none" w:sz="0" w:space="0" w:color="auto"/>
        <w:right w:val="none" w:sz="0" w:space="0" w:color="auto"/>
      </w:divBdr>
      <w:divsChild>
        <w:div w:id="1681203165">
          <w:marLeft w:val="0"/>
          <w:marRight w:val="0"/>
          <w:marTop w:val="0"/>
          <w:marBottom w:val="0"/>
          <w:divBdr>
            <w:top w:val="none" w:sz="0" w:space="0" w:color="auto"/>
            <w:left w:val="none" w:sz="0" w:space="0" w:color="auto"/>
            <w:bottom w:val="none" w:sz="0" w:space="0" w:color="auto"/>
            <w:right w:val="none" w:sz="0" w:space="0" w:color="auto"/>
          </w:divBdr>
          <w:divsChild>
            <w:div w:id="551692627">
              <w:marLeft w:val="0"/>
              <w:marRight w:val="0"/>
              <w:marTop w:val="0"/>
              <w:marBottom w:val="0"/>
              <w:divBdr>
                <w:top w:val="none" w:sz="0" w:space="0" w:color="auto"/>
                <w:left w:val="none" w:sz="0" w:space="0" w:color="auto"/>
                <w:bottom w:val="none" w:sz="0" w:space="0" w:color="auto"/>
                <w:right w:val="none" w:sz="0" w:space="0" w:color="auto"/>
              </w:divBdr>
              <w:divsChild>
                <w:div w:id="1931548040">
                  <w:marLeft w:val="0"/>
                  <w:marRight w:val="0"/>
                  <w:marTop w:val="0"/>
                  <w:marBottom w:val="0"/>
                  <w:divBdr>
                    <w:top w:val="none" w:sz="0" w:space="0" w:color="auto"/>
                    <w:left w:val="none" w:sz="0" w:space="0" w:color="auto"/>
                    <w:bottom w:val="none" w:sz="0" w:space="0" w:color="auto"/>
                    <w:right w:val="none" w:sz="0" w:space="0" w:color="auto"/>
                  </w:divBdr>
                  <w:divsChild>
                    <w:div w:id="571504291">
                      <w:marLeft w:val="0"/>
                      <w:marRight w:val="0"/>
                      <w:marTop w:val="0"/>
                      <w:marBottom w:val="0"/>
                      <w:divBdr>
                        <w:top w:val="none" w:sz="0" w:space="0" w:color="auto"/>
                        <w:left w:val="none" w:sz="0" w:space="0" w:color="auto"/>
                        <w:bottom w:val="none" w:sz="0" w:space="0" w:color="auto"/>
                        <w:right w:val="none" w:sz="0" w:space="0" w:color="auto"/>
                      </w:divBdr>
                      <w:divsChild>
                        <w:div w:id="1772820826">
                          <w:marLeft w:val="0"/>
                          <w:marRight w:val="0"/>
                          <w:marTop w:val="0"/>
                          <w:marBottom w:val="0"/>
                          <w:divBdr>
                            <w:top w:val="none" w:sz="0" w:space="0" w:color="auto"/>
                            <w:left w:val="none" w:sz="0" w:space="0" w:color="auto"/>
                            <w:bottom w:val="none" w:sz="0" w:space="0" w:color="auto"/>
                            <w:right w:val="none" w:sz="0" w:space="0" w:color="auto"/>
                          </w:divBdr>
                          <w:divsChild>
                            <w:div w:id="12618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2649591">
      <w:bodyDiv w:val="1"/>
      <w:marLeft w:val="0"/>
      <w:marRight w:val="0"/>
      <w:marTop w:val="0"/>
      <w:marBottom w:val="0"/>
      <w:divBdr>
        <w:top w:val="none" w:sz="0" w:space="0" w:color="auto"/>
        <w:left w:val="none" w:sz="0" w:space="0" w:color="auto"/>
        <w:bottom w:val="none" w:sz="0" w:space="0" w:color="auto"/>
        <w:right w:val="none" w:sz="0" w:space="0" w:color="auto"/>
      </w:divBdr>
    </w:div>
    <w:div w:id="1807161032">
      <w:bodyDiv w:val="1"/>
      <w:marLeft w:val="0"/>
      <w:marRight w:val="0"/>
      <w:marTop w:val="0"/>
      <w:marBottom w:val="0"/>
      <w:divBdr>
        <w:top w:val="none" w:sz="0" w:space="0" w:color="auto"/>
        <w:left w:val="none" w:sz="0" w:space="0" w:color="auto"/>
        <w:bottom w:val="none" w:sz="0" w:space="0" w:color="auto"/>
        <w:right w:val="none" w:sz="0" w:space="0" w:color="auto"/>
      </w:divBdr>
    </w:div>
    <w:div w:id="1822303721">
      <w:bodyDiv w:val="1"/>
      <w:marLeft w:val="0"/>
      <w:marRight w:val="0"/>
      <w:marTop w:val="0"/>
      <w:marBottom w:val="0"/>
      <w:divBdr>
        <w:top w:val="none" w:sz="0" w:space="0" w:color="auto"/>
        <w:left w:val="none" w:sz="0" w:space="0" w:color="auto"/>
        <w:bottom w:val="none" w:sz="0" w:space="0" w:color="auto"/>
        <w:right w:val="none" w:sz="0" w:space="0" w:color="auto"/>
      </w:divBdr>
    </w:div>
    <w:div w:id="1830975218">
      <w:bodyDiv w:val="1"/>
      <w:marLeft w:val="0"/>
      <w:marRight w:val="0"/>
      <w:marTop w:val="0"/>
      <w:marBottom w:val="0"/>
      <w:divBdr>
        <w:top w:val="none" w:sz="0" w:space="0" w:color="auto"/>
        <w:left w:val="none" w:sz="0" w:space="0" w:color="auto"/>
        <w:bottom w:val="none" w:sz="0" w:space="0" w:color="auto"/>
        <w:right w:val="none" w:sz="0" w:space="0" w:color="auto"/>
      </w:divBdr>
    </w:div>
    <w:div w:id="1840071729">
      <w:bodyDiv w:val="1"/>
      <w:marLeft w:val="0"/>
      <w:marRight w:val="0"/>
      <w:marTop w:val="0"/>
      <w:marBottom w:val="0"/>
      <w:divBdr>
        <w:top w:val="none" w:sz="0" w:space="0" w:color="auto"/>
        <w:left w:val="none" w:sz="0" w:space="0" w:color="auto"/>
        <w:bottom w:val="none" w:sz="0" w:space="0" w:color="auto"/>
        <w:right w:val="none" w:sz="0" w:space="0" w:color="auto"/>
      </w:divBdr>
    </w:div>
    <w:div w:id="1865093966">
      <w:bodyDiv w:val="1"/>
      <w:marLeft w:val="0"/>
      <w:marRight w:val="0"/>
      <w:marTop w:val="0"/>
      <w:marBottom w:val="0"/>
      <w:divBdr>
        <w:top w:val="none" w:sz="0" w:space="0" w:color="auto"/>
        <w:left w:val="none" w:sz="0" w:space="0" w:color="auto"/>
        <w:bottom w:val="none" w:sz="0" w:space="0" w:color="auto"/>
        <w:right w:val="none" w:sz="0" w:space="0" w:color="auto"/>
      </w:divBdr>
    </w:div>
    <w:div w:id="1867256306">
      <w:bodyDiv w:val="1"/>
      <w:marLeft w:val="0"/>
      <w:marRight w:val="0"/>
      <w:marTop w:val="0"/>
      <w:marBottom w:val="0"/>
      <w:divBdr>
        <w:top w:val="none" w:sz="0" w:space="0" w:color="auto"/>
        <w:left w:val="none" w:sz="0" w:space="0" w:color="auto"/>
        <w:bottom w:val="none" w:sz="0" w:space="0" w:color="auto"/>
        <w:right w:val="none" w:sz="0" w:space="0" w:color="auto"/>
      </w:divBdr>
    </w:div>
    <w:div w:id="1869098159">
      <w:bodyDiv w:val="1"/>
      <w:marLeft w:val="0"/>
      <w:marRight w:val="0"/>
      <w:marTop w:val="0"/>
      <w:marBottom w:val="0"/>
      <w:divBdr>
        <w:top w:val="none" w:sz="0" w:space="0" w:color="auto"/>
        <w:left w:val="none" w:sz="0" w:space="0" w:color="auto"/>
        <w:bottom w:val="none" w:sz="0" w:space="0" w:color="auto"/>
        <w:right w:val="none" w:sz="0" w:space="0" w:color="auto"/>
      </w:divBdr>
    </w:div>
    <w:div w:id="1920098524">
      <w:bodyDiv w:val="1"/>
      <w:marLeft w:val="0"/>
      <w:marRight w:val="0"/>
      <w:marTop w:val="0"/>
      <w:marBottom w:val="0"/>
      <w:divBdr>
        <w:top w:val="none" w:sz="0" w:space="0" w:color="auto"/>
        <w:left w:val="none" w:sz="0" w:space="0" w:color="auto"/>
        <w:bottom w:val="none" w:sz="0" w:space="0" w:color="auto"/>
        <w:right w:val="none" w:sz="0" w:space="0" w:color="auto"/>
      </w:divBdr>
    </w:div>
    <w:div w:id="1924871184">
      <w:bodyDiv w:val="1"/>
      <w:marLeft w:val="0"/>
      <w:marRight w:val="0"/>
      <w:marTop w:val="0"/>
      <w:marBottom w:val="0"/>
      <w:divBdr>
        <w:top w:val="none" w:sz="0" w:space="0" w:color="auto"/>
        <w:left w:val="none" w:sz="0" w:space="0" w:color="auto"/>
        <w:bottom w:val="none" w:sz="0" w:space="0" w:color="auto"/>
        <w:right w:val="none" w:sz="0" w:space="0" w:color="auto"/>
      </w:divBdr>
    </w:div>
    <w:div w:id="1930581323">
      <w:bodyDiv w:val="1"/>
      <w:marLeft w:val="0"/>
      <w:marRight w:val="0"/>
      <w:marTop w:val="0"/>
      <w:marBottom w:val="0"/>
      <w:divBdr>
        <w:top w:val="none" w:sz="0" w:space="0" w:color="auto"/>
        <w:left w:val="none" w:sz="0" w:space="0" w:color="auto"/>
        <w:bottom w:val="none" w:sz="0" w:space="0" w:color="auto"/>
        <w:right w:val="none" w:sz="0" w:space="0" w:color="auto"/>
      </w:divBdr>
      <w:divsChild>
        <w:div w:id="1997999381">
          <w:marLeft w:val="0"/>
          <w:marRight w:val="0"/>
          <w:marTop w:val="0"/>
          <w:marBottom w:val="0"/>
          <w:divBdr>
            <w:top w:val="none" w:sz="0" w:space="0" w:color="auto"/>
            <w:left w:val="none" w:sz="0" w:space="0" w:color="auto"/>
            <w:bottom w:val="none" w:sz="0" w:space="0" w:color="auto"/>
            <w:right w:val="none" w:sz="0" w:space="0" w:color="auto"/>
          </w:divBdr>
        </w:div>
      </w:divsChild>
    </w:div>
    <w:div w:id="2034306200">
      <w:bodyDiv w:val="1"/>
      <w:marLeft w:val="0"/>
      <w:marRight w:val="0"/>
      <w:marTop w:val="0"/>
      <w:marBottom w:val="0"/>
      <w:divBdr>
        <w:top w:val="none" w:sz="0" w:space="0" w:color="auto"/>
        <w:left w:val="none" w:sz="0" w:space="0" w:color="auto"/>
        <w:bottom w:val="none" w:sz="0" w:space="0" w:color="auto"/>
        <w:right w:val="none" w:sz="0" w:space="0" w:color="auto"/>
      </w:divBdr>
    </w:div>
    <w:div w:id="2036999393">
      <w:bodyDiv w:val="1"/>
      <w:marLeft w:val="0"/>
      <w:marRight w:val="0"/>
      <w:marTop w:val="0"/>
      <w:marBottom w:val="0"/>
      <w:divBdr>
        <w:top w:val="none" w:sz="0" w:space="0" w:color="auto"/>
        <w:left w:val="none" w:sz="0" w:space="0" w:color="auto"/>
        <w:bottom w:val="none" w:sz="0" w:space="0" w:color="auto"/>
        <w:right w:val="none" w:sz="0" w:space="0" w:color="auto"/>
      </w:divBdr>
    </w:div>
    <w:div w:id="2059893094">
      <w:bodyDiv w:val="1"/>
      <w:marLeft w:val="0"/>
      <w:marRight w:val="0"/>
      <w:marTop w:val="0"/>
      <w:marBottom w:val="0"/>
      <w:divBdr>
        <w:top w:val="none" w:sz="0" w:space="0" w:color="auto"/>
        <w:left w:val="none" w:sz="0" w:space="0" w:color="auto"/>
        <w:bottom w:val="none" w:sz="0" w:space="0" w:color="auto"/>
        <w:right w:val="none" w:sz="0" w:space="0" w:color="auto"/>
      </w:divBdr>
    </w:div>
    <w:div w:id="2075346832">
      <w:bodyDiv w:val="1"/>
      <w:marLeft w:val="0"/>
      <w:marRight w:val="0"/>
      <w:marTop w:val="0"/>
      <w:marBottom w:val="0"/>
      <w:divBdr>
        <w:top w:val="none" w:sz="0" w:space="0" w:color="auto"/>
        <w:left w:val="none" w:sz="0" w:space="0" w:color="auto"/>
        <w:bottom w:val="none" w:sz="0" w:space="0" w:color="auto"/>
        <w:right w:val="none" w:sz="0" w:space="0" w:color="auto"/>
      </w:divBdr>
    </w:div>
    <w:div w:id="2107385540">
      <w:bodyDiv w:val="1"/>
      <w:marLeft w:val="0"/>
      <w:marRight w:val="0"/>
      <w:marTop w:val="0"/>
      <w:marBottom w:val="0"/>
      <w:divBdr>
        <w:top w:val="none" w:sz="0" w:space="0" w:color="auto"/>
        <w:left w:val="none" w:sz="0" w:space="0" w:color="auto"/>
        <w:bottom w:val="none" w:sz="0" w:space="0" w:color="auto"/>
        <w:right w:val="none" w:sz="0" w:space="0" w:color="auto"/>
      </w:divBdr>
      <w:divsChild>
        <w:div w:id="381634615">
          <w:marLeft w:val="0"/>
          <w:marRight w:val="0"/>
          <w:marTop w:val="0"/>
          <w:marBottom w:val="0"/>
          <w:divBdr>
            <w:top w:val="none" w:sz="0" w:space="0" w:color="auto"/>
            <w:left w:val="none" w:sz="0" w:space="0" w:color="auto"/>
            <w:bottom w:val="none" w:sz="0" w:space="0" w:color="auto"/>
            <w:right w:val="none" w:sz="0" w:space="0" w:color="auto"/>
          </w:divBdr>
        </w:div>
      </w:divsChild>
    </w:div>
    <w:div w:id="2123722414">
      <w:bodyDiv w:val="1"/>
      <w:marLeft w:val="0"/>
      <w:marRight w:val="0"/>
      <w:marTop w:val="0"/>
      <w:marBottom w:val="0"/>
      <w:divBdr>
        <w:top w:val="none" w:sz="0" w:space="0" w:color="auto"/>
        <w:left w:val="none" w:sz="0" w:space="0" w:color="auto"/>
        <w:bottom w:val="none" w:sz="0" w:space="0" w:color="auto"/>
        <w:right w:val="none" w:sz="0" w:space="0" w:color="auto"/>
      </w:divBdr>
    </w:div>
    <w:div w:id="213208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svg"/><Relationship Id="rId18" Type="http://schemas.microsoft.com/office/2007/relationships/hdphoto" Target="media/hdphoto1.wdp"/><Relationship Id="rId26" Type="http://schemas.openxmlformats.org/officeDocument/2006/relationships/image" Target="media/image13.png"/><Relationship Id="rId39" Type="http://schemas.openxmlformats.org/officeDocument/2006/relationships/image" Target="media/image26.jp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jpeg"/><Relationship Id="rId11" Type="http://schemas.openxmlformats.org/officeDocument/2006/relationships/image" Target="media/image2.sv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jpe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jpeg"/><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file:///\\Arquivos\gepro\08%20-%20PROJETOS\PROJETOS%202020\2020.05%20-%20Edifica&#231;&#245;es%20no%20Cujupe\02%20-%20Documentos\Caderno%20de%20Encargos\Caderno%20de%20Encargos%20Reforma%20Cujupe%2014.10.20.docx"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jpg"/><Relationship Id="rId80" Type="http://schemas.openxmlformats.org/officeDocument/2006/relationships/image" Target="media/image67.png"/><Relationship Id="rId3" Type="http://schemas.openxmlformats.org/officeDocument/2006/relationships/numbering" Target="numbering.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jpe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2016-04-06T00:00:00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068D32-4095-4E72-987D-143AD716A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TotalTime>
  <Pages>184</Pages>
  <Words>62412</Words>
  <Characters>337025</Characters>
  <Application>Microsoft Office Word</Application>
  <DocSecurity>0</DocSecurity>
  <Lines>2808</Lines>
  <Paragraphs>797</Paragraphs>
  <ScaleCrop>false</ScaleCrop>
  <HeadingPairs>
    <vt:vector size="2" baseType="variant">
      <vt:variant>
        <vt:lpstr>Título</vt:lpstr>
      </vt:variant>
      <vt:variant>
        <vt:i4>1</vt:i4>
      </vt:variant>
    </vt:vector>
  </HeadingPairs>
  <TitlesOfParts>
    <vt:vector size="1" baseType="lpstr">
      <vt:lpstr>Caderno de Encargos</vt:lpstr>
    </vt:vector>
  </TitlesOfParts>
  <Company>EMAP</Company>
  <LinksUpToDate>false</LinksUpToDate>
  <CharactersWithSpaces>398640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Caderno de Encargos</dc:title>
  <dc:subject/>
  <dc:creator>Guilherme Coelho Mustafa Pires Leal</dc:creator>
  <cp:keywords/>
  <dc:description/>
  <cp:lastModifiedBy>Myrna Flavia Abreu Rezende</cp:lastModifiedBy>
  <cp:revision>26</cp:revision>
  <cp:lastPrinted>2020-11-10T19:01:00Z</cp:lastPrinted>
  <dcterms:created xsi:type="dcterms:W3CDTF">2020-10-14T20:10:00Z</dcterms:created>
  <dcterms:modified xsi:type="dcterms:W3CDTF">2020-11-10T19:03:00Z</dcterms:modified>
</cp:coreProperties>
</file>